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6FA" w:rsidRPr="00EB56FA" w:rsidRDefault="008D6E7C" w:rsidP="00176AB4">
      <w:pPr>
        <w:spacing w:after="0" w:line="24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Ж. БАЛАСАГЫН атындагы </w:t>
      </w:r>
      <w:r w:rsidR="00EB56FA">
        <w:rPr>
          <w:rFonts w:ascii="Times New Roman" w:hAnsi="Times New Roman" w:cs="Times New Roman"/>
          <w:b/>
          <w:sz w:val="28"/>
          <w:szCs w:val="28"/>
        </w:rPr>
        <w:t xml:space="preserve"> КЫРГЫЗ УЛУТТУК УНИВЕРСИТЕТИ</w:t>
      </w:r>
    </w:p>
    <w:p w:rsidR="007830DC" w:rsidRPr="00747AAE" w:rsidRDefault="007830DC" w:rsidP="00176AB4">
      <w:pPr>
        <w:spacing w:after="0" w:line="240" w:lineRule="auto"/>
        <w:jc w:val="center"/>
        <w:rPr>
          <w:rFonts w:ascii="Times New Roman" w:hAnsi="Times New Roman" w:cs="Times New Roman"/>
          <w:b/>
          <w:sz w:val="28"/>
          <w:szCs w:val="28"/>
        </w:rPr>
      </w:pPr>
    </w:p>
    <w:p w:rsidR="007830DC" w:rsidRDefault="007830DC" w:rsidP="00176AB4">
      <w:pPr>
        <w:spacing w:after="0" w:line="240" w:lineRule="auto"/>
        <w:jc w:val="center"/>
        <w:rPr>
          <w:rFonts w:ascii="Times New Roman" w:hAnsi="Times New Roman" w:cs="Times New Roman"/>
          <w:b/>
          <w:sz w:val="28"/>
          <w:szCs w:val="28"/>
        </w:rPr>
      </w:pPr>
    </w:p>
    <w:p w:rsidR="00EB56FA" w:rsidRDefault="008D6E7C" w:rsidP="00176AB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Б.Н. ЕЛЬЦИН атындагы </w:t>
      </w:r>
      <w:r w:rsidR="00EB56FA">
        <w:rPr>
          <w:rFonts w:ascii="Times New Roman" w:hAnsi="Times New Roman" w:cs="Times New Roman"/>
          <w:b/>
          <w:sz w:val="28"/>
          <w:szCs w:val="28"/>
        </w:rPr>
        <w:t xml:space="preserve"> КЫРГЫЗ-РОССИЯ СЛАВЯН УНИВЕРСИТЕТИ</w:t>
      </w:r>
    </w:p>
    <w:p w:rsidR="007830DC" w:rsidRPr="00747AAE" w:rsidRDefault="007830DC" w:rsidP="00176AB4">
      <w:pPr>
        <w:spacing w:after="0" w:line="240" w:lineRule="auto"/>
        <w:jc w:val="center"/>
        <w:rPr>
          <w:rFonts w:ascii="Times New Roman" w:hAnsi="Times New Roman" w:cs="Times New Roman"/>
          <w:b/>
          <w:sz w:val="28"/>
          <w:szCs w:val="28"/>
        </w:rPr>
      </w:pPr>
    </w:p>
    <w:p w:rsidR="007830DC" w:rsidRPr="00747AAE" w:rsidRDefault="007830DC" w:rsidP="00176AB4">
      <w:pPr>
        <w:spacing w:after="0" w:line="240" w:lineRule="auto"/>
        <w:jc w:val="center"/>
        <w:rPr>
          <w:rFonts w:ascii="Times New Roman" w:hAnsi="Times New Roman" w:cs="Times New Roman"/>
          <w:b/>
          <w:sz w:val="28"/>
          <w:szCs w:val="28"/>
        </w:rPr>
      </w:pPr>
    </w:p>
    <w:p w:rsidR="007830DC" w:rsidRPr="00747AAE" w:rsidRDefault="007830DC" w:rsidP="00EB56FA">
      <w:pPr>
        <w:shd w:val="clear" w:color="auto" w:fill="FFFFFF"/>
        <w:tabs>
          <w:tab w:val="left" w:pos="6394"/>
        </w:tabs>
        <w:spacing w:after="0" w:line="240" w:lineRule="auto"/>
        <w:ind w:left="6394" w:hanging="6394"/>
        <w:jc w:val="center"/>
        <w:rPr>
          <w:rFonts w:ascii="Times New Roman" w:hAnsi="Times New Roman" w:cs="Times New Roman"/>
          <w:b/>
          <w:sz w:val="28"/>
          <w:szCs w:val="28"/>
        </w:rPr>
      </w:pPr>
      <w:r w:rsidRPr="00747AAE">
        <w:rPr>
          <w:rFonts w:ascii="Times New Roman" w:hAnsi="Times New Roman" w:cs="Times New Roman"/>
          <w:b/>
          <w:sz w:val="28"/>
          <w:szCs w:val="28"/>
          <w:lang w:val="ky-KG"/>
        </w:rPr>
        <w:t>Ди</w:t>
      </w:r>
      <w:r>
        <w:rPr>
          <w:rFonts w:ascii="Times New Roman" w:hAnsi="Times New Roman" w:cs="Times New Roman"/>
          <w:b/>
          <w:sz w:val="28"/>
          <w:szCs w:val="28"/>
          <w:lang w:val="ky-KG"/>
        </w:rPr>
        <w:t>ссертаци</w:t>
      </w:r>
      <w:r w:rsidR="00EB56FA">
        <w:rPr>
          <w:rFonts w:ascii="Times New Roman" w:hAnsi="Times New Roman" w:cs="Times New Roman"/>
          <w:b/>
          <w:sz w:val="28"/>
          <w:szCs w:val="28"/>
          <w:lang w:val="ky-KG"/>
        </w:rPr>
        <w:t>ялык кеңеш</w:t>
      </w:r>
      <w:r>
        <w:rPr>
          <w:rFonts w:ascii="Times New Roman" w:hAnsi="Times New Roman" w:cs="Times New Roman"/>
          <w:b/>
          <w:sz w:val="28"/>
          <w:szCs w:val="28"/>
          <w:lang w:val="ky-KG"/>
        </w:rPr>
        <w:t xml:space="preserve"> </w:t>
      </w:r>
      <w:r w:rsidR="00535D8E">
        <w:rPr>
          <w:rFonts w:ascii="Times New Roman" w:hAnsi="Times New Roman" w:cs="Times New Roman"/>
          <w:b/>
          <w:sz w:val="28"/>
          <w:szCs w:val="28"/>
          <w:lang w:val="ky-KG"/>
        </w:rPr>
        <w:t xml:space="preserve"> </w:t>
      </w:r>
      <w:r>
        <w:rPr>
          <w:rFonts w:ascii="Times New Roman" w:hAnsi="Times New Roman" w:cs="Times New Roman"/>
          <w:b/>
          <w:sz w:val="28"/>
          <w:szCs w:val="28"/>
          <w:lang w:val="ky-KG"/>
        </w:rPr>
        <w:t>Д. 08.18.571</w:t>
      </w:r>
    </w:p>
    <w:p w:rsidR="007830DC" w:rsidRPr="00747AAE" w:rsidRDefault="007830DC" w:rsidP="00074CD8">
      <w:pPr>
        <w:shd w:val="clear" w:color="auto" w:fill="FFFFFF"/>
        <w:spacing w:after="0" w:line="240" w:lineRule="auto"/>
        <w:jc w:val="both"/>
        <w:rPr>
          <w:rFonts w:ascii="Times New Roman" w:hAnsi="Times New Roman" w:cs="Times New Roman"/>
          <w:sz w:val="28"/>
          <w:szCs w:val="28"/>
        </w:rPr>
      </w:pPr>
    </w:p>
    <w:p w:rsidR="00184B6F" w:rsidRPr="009C232D" w:rsidRDefault="00184B6F" w:rsidP="00074CD8">
      <w:pPr>
        <w:spacing w:after="0" w:line="240" w:lineRule="auto"/>
        <w:ind w:firstLine="709"/>
        <w:jc w:val="both"/>
        <w:rPr>
          <w:rFonts w:ascii="Times New Roman" w:hAnsi="Times New Roman" w:cs="Times New Roman"/>
          <w:b/>
          <w:sz w:val="28"/>
          <w:szCs w:val="28"/>
        </w:rPr>
      </w:pPr>
    </w:p>
    <w:p w:rsidR="00BF107C" w:rsidRPr="009C232D" w:rsidRDefault="00EB56FA" w:rsidP="00F56C22">
      <w:pPr>
        <w:spacing w:after="0" w:line="240" w:lineRule="auto"/>
        <w:ind w:left="3539" w:firstLine="709"/>
        <w:jc w:val="center"/>
        <w:rPr>
          <w:rFonts w:ascii="Times New Roman" w:hAnsi="Times New Roman" w:cs="Times New Roman"/>
          <w:sz w:val="28"/>
          <w:szCs w:val="28"/>
        </w:rPr>
      </w:pPr>
      <w:r>
        <w:rPr>
          <w:rFonts w:ascii="Times New Roman" w:hAnsi="Times New Roman" w:cs="Times New Roman"/>
          <w:sz w:val="28"/>
          <w:szCs w:val="28"/>
        </w:rPr>
        <w:t>Кол жазма укугунда</w:t>
      </w:r>
    </w:p>
    <w:p w:rsidR="00184B6F" w:rsidRPr="009C232D" w:rsidRDefault="00BF107C" w:rsidP="00F448CC">
      <w:pPr>
        <w:spacing w:after="0" w:line="240" w:lineRule="auto"/>
        <w:ind w:left="4955"/>
        <w:rPr>
          <w:rFonts w:ascii="Times New Roman" w:hAnsi="Times New Roman" w:cs="Times New Roman"/>
          <w:sz w:val="28"/>
          <w:szCs w:val="28"/>
        </w:rPr>
      </w:pPr>
      <w:r w:rsidRPr="009C232D">
        <w:rPr>
          <w:rFonts w:ascii="Times New Roman" w:hAnsi="Times New Roman" w:cs="Times New Roman"/>
          <w:sz w:val="28"/>
          <w:szCs w:val="28"/>
        </w:rPr>
        <w:t>УДК</w:t>
      </w:r>
      <w:r w:rsidR="00184B6F" w:rsidRPr="009C232D">
        <w:rPr>
          <w:rFonts w:ascii="Times New Roman" w:hAnsi="Times New Roman" w:cs="Times New Roman"/>
          <w:sz w:val="28"/>
          <w:szCs w:val="28"/>
        </w:rPr>
        <w:t xml:space="preserve"> 657: 657. 261: 657.4. 01: 33</w:t>
      </w:r>
    </w:p>
    <w:p w:rsidR="00184B6F" w:rsidRPr="009C232D" w:rsidRDefault="00184B6F" w:rsidP="00F56C22">
      <w:pPr>
        <w:spacing w:after="0" w:line="240" w:lineRule="auto"/>
        <w:ind w:firstLine="709"/>
        <w:jc w:val="center"/>
        <w:rPr>
          <w:rFonts w:ascii="Times New Roman" w:hAnsi="Times New Roman" w:cs="Times New Roman"/>
          <w:b/>
          <w:sz w:val="28"/>
          <w:szCs w:val="28"/>
        </w:rPr>
      </w:pPr>
    </w:p>
    <w:p w:rsidR="00184B6F" w:rsidRPr="009C232D" w:rsidRDefault="00184B6F" w:rsidP="00074CD8">
      <w:pPr>
        <w:spacing w:after="0" w:line="240" w:lineRule="auto"/>
        <w:ind w:firstLine="709"/>
        <w:jc w:val="both"/>
        <w:rPr>
          <w:rFonts w:ascii="Times New Roman" w:hAnsi="Times New Roman" w:cs="Times New Roman"/>
          <w:b/>
          <w:sz w:val="28"/>
          <w:szCs w:val="28"/>
        </w:rPr>
      </w:pPr>
    </w:p>
    <w:p w:rsidR="00E94DB8" w:rsidRDefault="00E94DB8" w:rsidP="00074CD8">
      <w:pPr>
        <w:spacing w:after="0" w:line="240" w:lineRule="auto"/>
        <w:jc w:val="both"/>
        <w:rPr>
          <w:rFonts w:ascii="Times New Roman" w:hAnsi="Times New Roman" w:cs="Times New Roman"/>
          <w:b/>
          <w:sz w:val="28"/>
          <w:szCs w:val="28"/>
        </w:rPr>
      </w:pPr>
    </w:p>
    <w:p w:rsidR="00E94DB8" w:rsidRDefault="00E94DB8" w:rsidP="00074CD8">
      <w:pPr>
        <w:spacing w:after="0" w:line="240" w:lineRule="auto"/>
        <w:ind w:firstLine="709"/>
        <w:jc w:val="both"/>
        <w:rPr>
          <w:rFonts w:ascii="Times New Roman" w:hAnsi="Times New Roman" w:cs="Times New Roman"/>
          <w:b/>
          <w:sz w:val="28"/>
          <w:szCs w:val="28"/>
        </w:rPr>
      </w:pPr>
    </w:p>
    <w:p w:rsidR="00184B6F" w:rsidRPr="005B1B29" w:rsidRDefault="005B1B29" w:rsidP="00176AB4">
      <w:pPr>
        <w:spacing w:after="0" w:line="240" w:lineRule="auto"/>
        <w:ind w:firstLine="709"/>
        <w:jc w:val="center"/>
        <w:rPr>
          <w:rFonts w:ascii="Times New Roman" w:hAnsi="Times New Roman" w:cs="Times New Roman"/>
          <w:b/>
          <w:sz w:val="28"/>
          <w:szCs w:val="28"/>
        </w:rPr>
      </w:pPr>
      <w:r w:rsidRPr="005B1B29">
        <w:rPr>
          <w:rFonts w:ascii="Times New Roman" w:hAnsi="Times New Roman" w:cs="Times New Roman"/>
          <w:b/>
          <w:sz w:val="28"/>
          <w:szCs w:val="28"/>
        </w:rPr>
        <w:t>БУЛАНОВА ЗУРАКАН ШААКЫЕВНА</w:t>
      </w:r>
      <w:r w:rsidR="00535D8E">
        <w:rPr>
          <w:rFonts w:ascii="Times New Roman" w:hAnsi="Times New Roman" w:cs="Times New Roman"/>
          <w:b/>
          <w:sz w:val="28"/>
          <w:szCs w:val="28"/>
        </w:rPr>
        <w:t xml:space="preserve">НЫН </w:t>
      </w:r>
    </w:p>
    <w:p w:rsidR="00184B6F" w:rsidRDefault="00184B6F" w:rsidP="00176AB4">
      <w:pPr>
        <w:spacing w:after="0" w:line="240" w:lineRule="auto"/>
        <w:ind w:firstLine="709"/>
        <w:jc w:val="center"/>
        <w:rPr>
          <w:rFonts w:ascii="Times New Roman" w:hAnsi="Times New Roman" w:cs="Times New Roman"/>
          <w:b/>
          <w:sz w:val="28"/>
          <w:szCs w:val="28"/>
        </w:rPr>
      </w:pPr>
    </w:p>
    <w:p w:rsidR="00E94DB8" w:rsidRDefault="00E94DB8" w:rsidP="00176AB4">
      <w:pPr>
        <w:spacing w:after="0" w:line="240" w:lineRule="auto"/>
        <w:ind w:firstLine="709"/>
        <w:jc w:val="center"/>
        <w:rPr>
          <w:rFonts w:ascii="Times New Roman" w:hAnsi="Times New Roman" w:cs="Times New Roman"/>
          <w:b/>
          <w:sz w:val="28"/>
          <w:szCs w:val="28"/>
        </w:rPr>
      </w:pPr>
    </w:p>
    <w:p w:rsidR="00E94DB8" w:rsidRPr="009C232D" w:rsidRDefault="00E94DB8" w:rsidP="00176AB4">
      <w:pPr>
        <w:spacing w:after="0" w:line="240" w:lineRule="auto"/>
        <w:ind w:firstLine="709"/>
        <w:jc w:val="center"/>
        <w:rPr>
          <w:rFonts w:ascii="Times New Roman" w:hAnsi="Times New Roman" w:cs="Times New Roman"/>
          <w:b/>
          <w:sz w:val="28"/>
          <w:szCs w:val="28"/>
        </w:rPr>
      </w:pPr>
    </w:p>
    <w:p w:rsidR="00E3429F" w:rsidRPr="00C70D93" w:rsidRDefault="00E3429F" w:rsidP="00E3429F">
      <w:pPr>
        <w:jc w:val="center"/>
        <w:rPr>
          <w:rFonts w:ascii="Times New Roman" w:hAnsi="Times New Roman" w:cs="Times New Roman"/>
          <w:b/>
          <w:sz w:val="28"/>
          <w:szCs w:val="28"/>
        </w:rPr>
      </w:pPr>
      <w:r w:rsidRPr="00C70D93">
        <w:rPr>
          <w:rFonts w:ascii="Times New Roman" w:hAnsi="Times New Roman" w:cs="Times New Roman"/>
          <w:b/>
          <w:sz w:val="28"/>
          <w:szCs w:val="28"/>
        </w:rPr>
        <w:t xml:space="preserve">Ишканаларда учурдагы милдеттенмелерди эсепке алуу, талдоо жана ички аудит (Кыргыз Республикасынын </w:t>
      </w:r>
      <w:r>
        <w:rPr>
          <w:rFonts w:ascii="Times New Roman" w:hAnsi="Times New Roman" w:cs="Times New Roman"/>
          <w:b/>
          <w:sz w:val="28"/>
          <w:szCs w:val="28"/>
        </w:rPr>
        <w:t xml:space="preserve">түштүгүндөгү </w:t>
      </w:r>
      <w:r w:rsidRPr="00C70D93">
        <w:rPr>
          <w:rFonts w:ascii="Times New Roman" w:hAnsi="Times New Roman" w:cs="Times New Roman"/>
          <w:b/>
          <w:sz w:val="28"/>
          <w:szCs w:val="28"/>
        </w:rPr>
        <w:t>тоо кен иштет</w:t>
      </w:r>
      <w:r>
        <w:rPr>
          <w:rFonts w:ascii="Times New Roman" w:hAnsi="Times New Roman" w:cs="Times New Roman"/>
          <w:b/>
          <w:sz w:val="28"/>
          <w:szCs w:val="28"/>
        </w:rPr>
        <w:t>үүчү</w:t>
      </w:r>
      <w:r w:rsidRPr="00C70D93">
        <w:rPr>
          <w:rFonts w:ascii="Times New Roman" w:hAnsi="Times New Roman" w:cs="Times New Roman"/>
          <w:b/>
          <w:sz w:val="28"/>
          <w:szCs w:val="28"/>
        </w:rPr>
        <w:t xml:space="preserve"> ишканалардын мисалында) </w:t>
      </w:r>
    </w:p>
    <w:p w:rsidR="000F0753" w:rsidRDefault="000F0753" w:rsidP="00176AB4">
      <w:pPr>
        <w:spacing w:after="0" w:line="240" w:lineRule="auto"/>
        <w:ind w:firstLine="709"/>
        <w:jc w:val="center"/>
        <w:rPr>
          <w:rFonts w:ascii="Times New Roman" w:hAnsi="Times New Roman" w:cs="Times New Roman"/>
          <w:b/>
          <w:sz w:val="28"/>
          <w:szCs w:val="28"/>
        </w:rPr>
      </w:pPr>
    </w:p>
    <w:p w:rsidR="00184B6F" w:rsidRPr="009C232D" w:rsidRDefault="00184B6F" w:rsidP="00176AB4">
      <w:pPr>
        <w:spacing w:after="0" w:line="240" w:lineRule="auto"/>
        <w:ind w:firstLine="709"/>
        <w:jc w:val="center"/>
        <w:rPr>
          <w:rFonts w:ascii="Times New Roman" w:hAnsi="Times New Roman" w:cs="Times New Roman"/>
          <w:b/>
          <w:sz w:val="28"/>
          <w:szCs w:val="28"/>
        </w:rPr>
      </w:pPr>
    </w:p>
    <w:p w:rsidR="005603BA" w:rsidRDefault="005603BA" w:rsidP="005603BA">
      <w:pPr>
        <w:spacing w:after="0" w:line="240" w:lineRule="auto"/>
        <w:ind w:firstLine="709"/>
        <w:jc w:val="center"/>
        <w:rPr>
          <w:rFonts w:ascii="Times New Roman" w:hAnsi="Times New Roman" w:cs="Times New Roman"/>
          <w:sz w:val="28"/>
          <w:szCs w:val="28"/>
        </w:rPr>
      </w:pPr>
    </w:p>
    <w:p w:rsidR="005603BA" w:rsidRPr="009C232D" w:rsidRDefault="005603BA" w:rsidP="005603BA">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08.00.12 </w:t>
      </w:r>
      <w:r w:rsidR="00EB56FA">
        <w:rPr>
          <w:rFonts w:ascii="Times New Roman" w:hAnsi="Times New Roman" w:cs="Times New Roman"/>
          <w:sz w:val="28"/>
          <w:szCs w:val="28"/>
        </w:rPr>
        <w:t>–</w:t>
      </w:r>
      <w:r>
        <w:rPr>
          <w:rFonts w:ascii="Times New Roman" w:hAnsi="Times New Roman" w:cs="Times New Roman"/>
          <w:sz w:val="28"/>
          <w:szCs w:val="28"/>
        </w:rPr>
        <w:t xml:space="preserve"> бухгалтер</w:t>
      </w:r>
      <w:r w:rsidR="00EB56FA">
        <w:rPr>
          <w:rFonts w:ascii="Times New Roman" w:hAnsi="Times New Roman" w:cs="Times New Roman"/>
          <w:sz w:val="28"/>
          <w:szCs w:val="28"/>
        </w:rPr>
        <w:t>дик эсеп</w:t>
      </w:r>
      <w:r>
        <w:rPr>
          <w:rFonts w:ascii="Times New Roman" w:hAnsi="Times New Roman" w:cs="Times New Roman"/>
          <w:sz w:val="28"/>
          <w:szCs w:val="28"/>
        </w:rPr>
        <w:t>, статистика</w:t>
      </w:r>
    </w:p>
    <w:p w:rsidR="00184B6F" w:rsidRDefault="00184B6F" w:rsidP="00176AB4">
      <w:pPr>
        <w:spacing w:after="0" w:line="240" w:lineRule="auto"/>
        <w:ind w:firstLine="709"/>
        <w:jc w:val="center"/>
        <w:rPr>
          <w:rFonts w:ascii="Times New Roman" w:hAnsi="Times New Roman" w:cs="Times New Roman"/>
          <w:b/>
          <w:sz w:val="28"/>
          <w:szCs w:val="28"/>
        </w:rPr>
      </w:pPr>
    </w:p>
    <w:p w:rsidR="005603BA" w:rsidRPr="009C232D" w:rsidRDefault="005603BA" w:rsidP="00176AB4">
      <w:pPr>
        <w:spacing w:after="0" w:line="240" w:lineRule="auto"/>
        <w:ind w:firstLine="709"/>
        <w:jc w:val="center"/>
        <w:rPr>
          <w:rFonts w:ascii="Times New Roman" w:hAnsi="Times New Roman" w:cs="Times New Roman"/>
          <w:b/>
          <w:sz w:val="28"/>
          <w:szCs w:val="28"/>
        </w:rPr>
      </w:pPr>
    </w:p>
    <w:p w:rsidR="00AB13C8" w:rsidRDefault="00EB56FA" w:rsidP="00176AB4">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Экономика илимдеринин кандидаты окумуштуулук даражасын изденип алуу үчүн</w:t>
      </w:r>
      <w:r w:rsidR="008D6E7C">
        <w:rPr>
          <w:rFonts w:ascii="Times New Roman" w:hAnsi="Times New Roman" w:cs="Times New Roman"/>
          <w:sz w:val="28"/>
          <w:szCs w:val="28"/>
        </w:rPr>
        <w:t xml:space="preserve"> </w:t>
      </w:r>
      <w:r>
        <w:rPr>
          <w:rFonts w:ascii="Times New Roman" w:hAnsi="Times New Roman" w:cs="Times New Roman"/>
          <w:sz w:val="28"/>
          <w:szCs w:val="28"/>
        </w:rPr>
        <w:t>жазылган а</w:t>
      </w:r>
      <w:r w:rsidR="00FB4742">
        <w:rPr>
          <w:rFonts w:ascii="Times New Roman" w:hAnsi="Times New Roman" w:cs="Times New Roman"/>
          <w:sz w:val="28"/>
          <w:szCs w:val="28"/>
        </w:rPr>
        <w:t>втореферат</w:t>
      </w:r>
      <w:r>
        <w:rPr>
          <w:rFonts w:ascii="Times New Roman" w:hAnsi="Times New Roman" w:cs="Times New Roman"/>
          <w:sz w:val="28"/>
          <w:szCs w:val="28"/>
        </w:rPr>
        <w:t>ы</w:t>
      </w:r>
    </w:p>
    <w:p w:rsidR="00184B6F" w:rsidRPr="009C232D" w:rsidRDefault="00184B6F" w:rsidP="00176AB4">
      <w:pPr>
        <w:spacing w:after="0" w:line="240" w:lineRule="auto"/>
        <w:ind w:firstLine="709"/>
        <w:jc w:val="center"/>
        <w:rPr>
          <w:rFonts w:ascii="Times New Roman" w:hAnsi="Times New Roman" w:cs="Times New Roman"/>
          <w:sz w:val="28"/>
          <w:szCs w:val="28"/>
        </w:rPr>
      </w:pPr>
    </w:p>
    <w:p w:rsidR="00184B6F" w:rsidRPr="009C232D" w:rsidRDefault="00184B6F" w:rsidP="00176AB4">
      <w:pPr>
        <w:spacing w:after="0" w:line="240" w:lineRule="auto"/>
        <w:ind w:firstLine="709"/>
        <w:jc w:val="center"/>
        <w:rPr>
          <w:rFonts w:ascii="Times New Roman" w:hAnsi="Times New Roman" w:cs="Times New Roman"/>
          <w:sz w:val="28"/>
          <w:szCs w:val="28"/>
        </w:rPr>
      </w:pPr>
    </w:p>
    <w:p w:rsidR="00F55AA4" w:rsidRDefault="00F55AA4" w:rsidP="001D7EE1">
      <w:pPr>
        <w:spacing w:after="0" w:line="240" w:lineRule="auto"/>
        <w:rPr>
          <w:rFonts w:ascii="Times New Roman" w:hAnsi="Times New Roman" w:cs="Times New Roman"/>
          <w:sz w:val="28"/>
          <w:szCs w:val="28"/>
          <w:lang w:val="ky-KG"/>
        </w:rPr>
      </w:pPr>
    </w:p>
    <w:p w:rsidR="00F55AA4" w:rsidRPr="00E37D1D" w:rsidRDefault="00F55AA4" w:rsidP="00176AB4">
      <w:pPr>
        <w:spacing w:after="0" w:line="240" w:lineRule="auto"/>
        <w:jc w:val="center"/>
        <w:rPr>
          <w:rFonts w:ascii="Times New Roman" w:hAnsi="Times New Roman" w:cs="Times New Roman"/>
          <w:sz w:val="28"/>
          <w:szCs w:val="28"/>
          <w:lang w:val="ky-KG"/>
        </w:rPr>
      </w:pPr>
    </w:p>
    <w:p w:rsidR="00184B6F" w:rsidRPr="009C232D" w:rsidRDefault="008D6E7C" w:rsidP="00796A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D02D9">
        <w:rPr>
          <w:rFonts w:ascii="Times New Roman" w:hAnsi="Times New Roman" w:cs="Times New Roman"/>
          <w:sz w:val="28"/>
          <w:szCs w:val="28"/>
        </w:rPr>
        <w:t>Илимий жетекчи</w:t>
      </w:r>
      <w:r>
        <w:rPr>
          <w:rFonts w:ascii="Times New Roman" w:hAnsi="Times New Roman" w:cs="Times New Roman"/>
          <w:sz w:val="28"/>
          <w:szCs w:val="28"/>
        </w:rPr>
        <w:t>си</w:t>
      </w:r>
      <w:r w:rsidR="00184B6F" w:rsidRPr="009C232D">
        <w:rPr>
          <w:rFonts w:ascii="Times New Roman" w:hAnsi="Times New Roman" w:cs="Times New Roman"/>
          <w:sz w:val="28"/>
          <w:szCs w:val="28"/>
        </w:rPr>
        <w:t>:</w:t>
      </w:r>
    </w:p>
    <w:p w:rsidR="00184B6F" w:rsidRPr="009C232D" w:rsidRDefault="001D7EE1" w:rsidP="00F56C22">
      <w:pPr>
        <w:spacing w:after="0" w:line="240" w:lineRule="auto"/>
        <w:ind w:left="4247" w:firstLine="709"/>
        <w:jc w:val="center"/>
        <w:rPr>
          <w:rFonts w:ascii="Times New Roman" w:hAnsi="Times New Roman" w:cs="Times New Roman"/>
          <w:sz w:val="28"/>
          <w:szCs w:val="28"/>
        </w:rPr>
      </w:pPr>
      <w:r>
        <w:rPr>
          <w:rFonts w:ascii="Times New Roman" w:hAnsi="Times New Roman" w:cs="Times New Roman"/>
          <w:sz w:val="28"/>
          <w:szCs w:val="28"/>
          <w:lang w:val="ky-KG"/>
        </w:rPr>
        <w:t xml:space="preserve"> </w:t>
      </w:r>
      <w:r w:rsidR="00DD02D9">
        <w:rPr>
          <w:rFonts w:ascii="Times New Roman" w:hAnsi="Times New Roman" w:cs="Times New Roman"/>
          <w:sz w:val="28"/>
          <w:szCs w:val="28"/>
        </w:rPr>
        <w:t>экономика илимдеринин доктору,</w:t>
      </w:r>
    </w:p>
    <w:p w:rsidR="00184B6F" w:rsidRPr="009C232D" w:rsidRDefault="001D7EE1" w:rsidP="00F56C22">
      <w:pPr>
        <w:spacing w:after="0" w:line="240" w:lineRule="auto"/>
        <w:ind w:left="3538" w:firstLine="2"/>
        <w:jc w:val="center"/>
        <w:rPr>
          <w:rFonts w:ascii="Times New Roman" w:hAnsi="Times New Roman" w:cs="Times New Roman"/>
          <w:sz w:val="28"/>
          <w:szCs w:val="28"/>
        </w:rPr>
      </w:pPr>
      <w:r>
        <w:rPr>
          <w:rFonts w:ascii="Times New Roman" w:hAnsi="Times New Roman" w:cs="Times New Roman"/>
          <w:sz w:val="28"/>
          <w:szCs w:val="28"/>
          <w:lang w:val="ky-KG"/>
        </w:rPr>
        <w:t xml:space="preserve"> </w:t>
      </w:r>
      <w:r w:rsidR="00DD6D08">
        <w:rPr>
          <w:rFonts w:ascii="Times New Roman" w:hAnsi="Times New Roman" w:cs="Times New Roman"/>
          <w:sz w:val="28"/>
          <w:szCs w:val="28"/>
        </w:rPr>
        <w:t>профессор Исраилов М.</w:t>
      </w:r>
    </w:p>
    <w:p w:rsidR="00184B6F" w:rsidRPr="009C232D" w:rsidRDefault="00184B6F" w:rsidP="00F56C22">
      <w:pPr>
        <w:spacing w:after="0" w:line="240" w:lineRule="auto"/>
        <w:ind w:firstLine="709"/>
        <w:jc w:val="center"/>
        <w:rPr>
          <w:rFonts w:ascii="Times New Roman" w:hAnsi="Times New Roman" w:cs="Times New Roman"/>
          <w:b/>
          <w:sz w:val="28"/>
          <w:szCs w:val="28"/>
        </w:rPr>
      </w:pPr>
    </w:p>
    <w:p w:rsidR="00184B6F" w:rsidRPr="009C232D" w:rsidRDefault="00184B6F" w:rsidP="00074CD8">
      <w:pPr>
        <w:spacing w:after="0" w:line="240" w:lineRule="auto"/>
        <w:ind w:firstLine="709"/>
        <w:jc w:val="both"/>
        <w:rPr>
          <w:rFonts w:ascii="Times New Roman" w:hAnsi="Times New Roman" w:cs="Times New Roman"/>
          <w:b/>
          <w:sz w:val="28"/>
          <w:szCs w:val="28"/>
        </w:rPr>
      </w:pPr>
    </w:p>
    <w:p w:rsidR="00184B6F" w:rsidRPr="009C232D" w:rsidRDefault="00184B6F" w:rsidP="00074CD8">
      <w:pPr>
        <w:spacing w:after="0" w:line="240" w:lineRule="auto"/>
        <w:ind w:firstLine="709"/>
        <w:jc w:val="both"/>
        <w:rPr>
          <w:rFonts w:ascii="Times New Roman" w:hAnsi="Times New Roman" w:cs="Times New Roman"/>
          <w:b/>
          <w:sz w:val="28"/>
          <w:szCs w:val="28"/>
        </w:rPr>
      </w:pPr>
    </w:p>
    <w:p w:rsidR="00E94DB8" w:rsidRDefault="00E94DB8" w:rsidP="00074CD8">
      <w:pPr>
        <w:spacing w:after="0" w:line="240" w:lineRule="auto"/>
        <w:ind w:firstLine="709"/>
        <w:jc w:val="both"/>
        <w:rPr>
          <w:rFonts w:ascii="Times New Roman" w:hAnsi="Times New Roman" w:cs="Times New Roman"/>
          <w:b/>
          <w:sz w:val="28"/>
          <w:szCs w:val="28"/>
          <w:lang w:val="ky-KG"/>
        </w:rPr>
      </w:pPr>
    </w:p>
    <w:p w:rsidR="00E37D1D" w:rsidRDefault="00E37D1D" w:rsidP="00074CD8">
      <w:pPr>
        <w:spacing w:after="0" w:line="240" w:lineRule="auto"/>
        <w:ind w:firstLine="709"/>
        <w:jc w:val="both"/>
        <w:rPr>
          <w:rFonts w:ascii="Times New Roman" w:hAnsi="Times New Roman" w:cs="Times New Roman"/>
          <w:b/>
          <w:sz w:val="28"/>
          <w:szCs w:val="28"/>
          <w:lang w:val="ky-KG"/>
        </w:rPr>
      </w:pPr>
    </w:p>
    <w:p w:rsidR="0004499C" w:rsidRPr="009C232D" w:rsidRDefault="001D7EE1" w:rsidP="001D7EE1">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lang w:val="ky-KG"/>
        </w:rPr>
        <w:t xml:space="preserve">                                    </w:t>
      </w:r>
      <w:r w:rsidR="00DD02D9">
        <w:rPr>
          <w:rFonts w:ascii="Times New Roman" w:hAnsi="Times New Roman" w:cs="Times New Roman"/>
          <w:b/>
          <w:sz w:val="28"/>
          <w:szCs w:val="28"/>
        </w:rPr>
        <w:t>Бишкек-</w:t>
      </w:r>
      <w:r w:rsidR="005D621E">
        <w:rPr>
          <w:rFonts w:ascii="Times New Roman" w:hAnsi="Times New Roman" w:cs="Times New Roman"/>
          <w:b/>
          <w:sz w:val="28"/>
          <w:szCs w:val="28"/>
        </w:rPr>
        <w:t>2019</w:t>
      </w:r>
      <w:r w:rsidR="0004499C" w:rsidRPr="009C232D">
        <w:rPr>
          <w:rFonts w:ascii="Times New Roman" w:hAnsi="Times New Roman" w:cs="Times New Roman"/>
          <w:b/>
          <w:sz w:val="28"/>
          <w:szCs w:val="28"/>
        </w:rPr>
        <w:br w:type="page"/>
      </w:r>
    </w:p>
    <w:p w:rsidR="00CD2863" w:rsidRPr="001D7EE1" w:rsidRDefault="00DD02D9" w:rsidP="001D7EE1">
      <w:pPr>
        <w:tabs>
          <w:tab w:val="left" w:pos="720"/>
        </w:tabs>
        <w:spacing w:after="0"/>
        <w:ind w:firstLine="284"/>
        <w:rPr>
          <w:rFonts w:ascii="Times New Roman" w:hAnsi="Times New Roman" w:cs="Times New Roman"/>
          <w:sz w:val="28"/>
          <w:szCs w:val="28"/>
          <w:lang w:val="ky-KG"/>
        </w:rPr>
      </w:pPr>
      <w:r>
        <w:rPr>
          <w:rFonts w:ascii="Times New Roman" w:hAnsi="Times New Roman" w:cs="Times New Roman"/>
          <w:sz w:val="28"/>
          <w:szCs w:val="28"/>
        </w:rPr>
        <w:lastRenderedPageBreak/>
        <w:t xml:space="preserve">Диссертациялык иш </w:t>
      </w:r>
      <w:r w:rsidR="008D6E7C">
        <w:rPr>
          <w:rFonts w:ascii="Times New Roman" w:hAnsi="Times New Roman" w:cs="Times New Roman"/>
          <w:sz w:val="28"/>
          <w:szCs w:val="28"/>
        </w:rPr>
        <w:t xml:space="preserve"> </w:t>
      </w:r>
      <w:r>
        <w:rPr>
          <w:rFonts w:ascii="Times New Roman" w:hAnsi="Times New Roman" w:cs="Times New Roman"/>
          <w:sz w:val="28"/>
          <w:szCs w:val="28"/>
        </w:rPr>
        <w:t>К.Ш. Токтома</w:t>
      </w:r>
      <w:r w:rsidR="008D6E7C">
        <w:rPr>
          <w:rFonts w:ascii="Times New Roman" w:hAnsi="Times New Roman" w:cs="Times New Roman"/>
          <w:sz w:val="28"/>
          <w:szCs w:val="28"/>
        </w:rPr>
        <w:t>ма</w:t>
      </w:r>
      <w:r>
        <w:rPr>
          <w:rFonts w:ascii="Times New Roman" w:hAnsi="Times New Roman" w:cs="Times New Roman"/>
          <w:sz w:val="28"/>
          <w:szCs w:val="28"/>
        </w:rPr>
        <w:t xml:space="preserve">тов </w:t>
      </w:r>
      <w:r w:rsidR="00F448CC">
        <w:rPr>
          <w:rFonts w:ascii="Times New Roman" w:hAnsi="Times New Roman" w:cs="Times New Roman"/>
          <w:sz w:val="28"/>
          <w:szCs w:val="28"/>
        </w:rPr>
        <w:t>атындагы   Э</w:t>
      </w:r>
      <w:r w:rsidR="008D6E7C">
        <w:rPr>
          <w:rFonts w:ascii="Times New Roman" w:hAnsi="Times New Roman" w:cs="Times New Roman"/>
          <w:sz w:val="28"/>
          <w:szCs w:val="28"/>
        </w:rPr>
        <w:t xml:space="preserve">л аралык университетинин </w:t>
      </w:r>
      <w:r w:rsidR="00F56C22">
        <w:rPr>
          <w:rFonts w:ascii="Times New Roman" w:hAnsi="Times New Roman" w:cs="Times New Roman"/>
          <w:sz w:val="28"/>
          <w:szCs w:val="28"/>
        </w:rPr>
        <w:t xml:space="preserve"> б</w:t>
      </w:r>
      <w:r>
        <w:rPr>
          <w:rFonts w:ascii="Times New Roman" w:hAnsi="Times New Roman" w:cs="Times New Roman"/>
          <w:sz w:val="28"/>
          <w:szCs w:val="28"/>
        </w:rPr>
        <w:t>ухгал</w:t>
      </w:r>
      <w:r w:rsidR="00F56C22">
        <w:rPr>
          <w:rFonts w:ascii="Times New Roman" w:hAnsi="Times New Roman" w:cs="Times New Roman"/>
          <w:sz w:val="28"/>
          <w:szCs w:val="28"/>
        </w:rPr>
        <w:t xml:space="preserve">тердик эсеп, талдоо жана аудит </w:t>
      </w:r>
      <w:r>
        <w:rPr>
          <w:rFonts w:ascii="Times New Roman" w:hAnsi="Times New Roman" w:cs="Times New Roman"/>
          <w:sz w:val="28"/>
          <w:szCs w:val="28"/>
        </w:rPr>
        <w:t>кафедрасында аткарылды</w:t>
      </w:r>
    </w:p>
    <w:p w:rsidR="006D0C06" w:rsidRDefault="00DD02D9" w:rsidP="00126CAE">
      <w:pPr>
        <w:tabs>
          <w:tab w:val="left" w:pos="-180"/>
          <w:tab w:val="left" w:pos="0"/>
          <w:tab w:val="left" w:pos="3600"/>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Илимий жетекчи</w:t>
      </w:r>
      <w:r w:rsidR="006D0C06" w:rsidRPr="00747AAE">
        <w:rPr>
          <w:rFonts w:ascii="Times New Roman" w:hAnsi="Times New Roman" w:cs="Times New Roman"/>
          <w:b/>
          <w:sz w:val="28"/>
          <w:szCs w:val="28"/>
          <w:lang w:val="ky-KG"/>
        </w:rPr>
        <w:t>:</w:t>
      </w:r>
      <w:r>
        <w:rPr>
          <w:rFonts w:ascii="Times New Roman" w:hAnsi="Times New Roman" w:cs="Times New Roman"/>
          <w:b/>
          <w:sz w:val="28"/>
          <w:szCs w:val="28"/>
          <w:lang w:val="ky-KG"/>
        </w:rPr>
        <w:tab/>
      </w:r>
      <w:r>
        <w:rPr>
          <w:rFonts w:ascii="Times New Roman" w:hAnsi="Times New Roman" w:cs="Times New Roman"/>
          <w:b/>
          <w:sz w:val="28"/>
          <w:szCs w:val="28"/>
          <w:lang w:val="ky-KG"/>
        </w:rPr>
        <w:tab/>
      </w:r>
      <w:r w:rsidR="006D0C06">
        <w:rPr>
          <w:rFonts w:ascii="Times New Roman" w:hAnsi="Times New Roman" w:cs="Times New Roman"/>
          <w:b/>
          <w:sz w:val="28"/>
          <w:szCs w:val="28"/>
        </w:rPr>
        <w:t>Исраилов</w:t>
      </w:r>
      <w:r w:rsidR="001D7EE1">
        <w:rPr>
          <w:rFonts w:ascii="Times New Roman" w:hAnsi="Times New Roman" w:cs="Times New Roman"/>
          <w:b/>
          <w:sz w:val="28"/>
          <w:szCs w:val="28"/>
          <w:lang w:val="ky-KG"/>
        </w:rPr>
        <w:t xml:space="preserve"> </w:t>
      </w:r>
      <w:r w:rsidR="006D0C06">
        <w:rPr>
          <w:rFonts w:ascii="Times New Roman" w:hAnsi="Times New Roman" w:cs="Times New Roman"/>
          <w:b/>
          <w:sz w:val="28"/>
          <w:szCs w:val="28"/>
        </w:rPr>
        <w:t>Мукаш</w:t>
      </w:r>
      <w:r w:rsidR="001D7EE1">
        <w:rPr>
          <w:rFonts w:ascii="Times New Roman" w:hAnsi="Times New Roman" w:cs="Times New Roman"/>
          <w:b/>
          <w:sz w:val="28"/>
          <w:szCs w:val="28"/>
          <w:lang w:val="ky-KG"/>
        </w:rPr>
        <w:t xml:space="preserve"> </w:t>
      </w:r>
      <w:r w:rsidR="006D0C06">
        <w:rPr>
          <w:rFonts w:ascii="Times New Roman" w:hAnsi="Times New Roman" w:cs="Times New Roman"/>
          <w:b/>
          <w:sz w:val="28"/>
          <w:szCs w:val="28"/>
        </w:rPr>
        <w:t>Исраилович</w:t>
      </w:r>
    </w:p>
    <w:p w:rsidR="006D0C06" w:rsidRPr="00747AAE" w:rsidRDefault="00DD02D9" w:rsidP="00126CAE">
      <w:pPr>
        <w:tabs>
          <w:tab w:val="left" w:pos="-180"/>
          <w:tab w:val="left" w:pos="0"/>
          <w:tab w:val="left" w:pos="3600"/>
        </w:tabs>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t>экономика илимдеринин доктору</w:t>
      </w:r>
      <w:r w:rsidR="006D0C06" w:rsidRPr="00747AAE">
        <w:rPr>
          <w:rFonts w:ascii="Times New Roman" w:hAnsi="Times New Roman" w:cs="Times New Roman"/>
          <w:sz w:val="28"/>
          <w:szCs w:val="28"/>
        </w:rPr>
        <w:t>, профессор</w:t>
      </w:r>
    </w:p>
    <w:p w:rsidR="00DD02D9" w:rsidRDefault="00DD02D9" w:rsidP="00AA757E">
      <w:pPr>
        <w:tabs>
          <w:tab w:val="left" w:pos="-180"/>
          <w:tab w:val="left" w:pos="0"/>
          <w:tab w:val="left" w:pos="3600"/>
        </w:tabs>
        <w:spacing w:after="0" w:line="240" w:lineRule="auto"/>
        <w:ind w:left="4248"/>
        <w:rPr>
          <w:rFonts w:ascii="Times New Roman" w:hAnsi="Times New Roman" w:cs="Times New Roman"/>
          <w:sz w:val="28"/>
          <w:szCs w:val="28"/>
        </w:rPr>
      </w:pPr>
      <w:r>
        <w:rPr>
          <w:rFonts w:ascii="Times New Roman" w:hAnsi="Times New Roman" w:cs="Times New Roman"/>
          <w:sz w:val="28"/>
          <w:szCs w:val="28"/>
        </w:rPr>
        <w:t>Б.Н. Ельцина атын. Кыргыз-Россия Славян университет</w:t>
      </w:r>
      <w:r w:rsidR="008D6E7C">
        <w:rPr>
          <w:rFonts w:ascii="Times New Roman" w:hAnsi="Times New Roman" w:cs="Times New Roman"/>
          <w:sz w:val="28"/>
          <w:szCs w:val="28"/>
        </w:rPr>
        <w:t xml:space="preserve">инин  бухгалтердик эсеп, талдоо жана аудит </w:t>
      </w:r>
      <w:r>
        <w:rPr>
          <w:rFonts w:ascii="Times New Roman" w:hAnsi="Times New Roman" w:cs="Times New Roman"/>
          <w:sz w:val="28"/>
          <w:szCs w:val="28"/>
        </w:rPr>
        <w:t>кафедрасы</w:t>
      </w:r>
    </w:p>
    <w:p w:rsidR="00112079" w:rsidRPr="008D6E7C" w:rsidRDefault="008D6E7C" w:rsidP="008D6E7C">
      <w:pPr>
        <w:tabs>
          <w:tab w:val="left" w:pos="3544"/>
        </w:tabs>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Расмий оппоненттер:                    </w:t>
      </w:r>
      <w:r w:rsidRPr="00CD2863">
        <w:rPr>
          <w:rFonts w:ascii="Times New Roman" w:hAnsi="Times New Roman" w:cs="Times New Roman"/>
          <w:b/>
          <w:sz w:val="28"/>
          <w:szCs w:val="28"/>
        </w:rPr>
        <w:t>Тайгашинова Кусникамал Тортубаевна</w:t>
      </w:r>
      <w:r>
        <w:rPr>
          <w:rFonts w:ascii="Times New Roman" w:hAnsi="Times New Roman" w:cs="Times New Roman"/>
          <w:sz w:val="28"/>
          <w:szCs w:val="28"/>
        </w:rPr>
        <w:t xml:space="preserve">,  </w:t>
      </w:r>
    </w:p>
    <w:p w:rsidR="00CD2863" w:rsidRPr="008D6E7C" w:rsidRDefault="00112079" w:rsidP="008D6E7C">
      <w:pPr>
        <w:tabs>
          <w:tab w:val="left" w:pos="3544"/>
        </w:tabs>
        <w:spacing w:after="0" w:line="240" w:lineRule="auto"/>
        <w:ind w:left="4248"/>
        <w:jc w:val="both"/>
        <w:rPr>
          <w:rFonts w:ascii="Times New Roman" w:hAnsi="Times New Roman" w:cs="Times New Roman"/>
          <w:sz w:val="28"/>
          <w:szCs w:val="28"/>
        </w:rPr>
      </w:pPr>
      <w:r>
        <w:rPr>
          <w:rFonts w:ascii="Times New Roman" w:hAnsi="Times New Roman" w:cs="Times New Roman"/>
          <w:sz w:val="28"/>
          <w:szCs w:val="28"/>
        </w:rPr>
        <w:t xml:space="preserve">экономика илимдеринин доктору, Алматы экономика жана статистика академиясынын «Эсеп, аудти жана статистика» кафедрасынын  профессору </w:t>
      </w:r>
    </w:p>
    <w:p w:rsidR="00CD2863" w:rsidRDefault="008D6E7C" w:rsidP="00CD2863">
      <w:pPr>
        <w:tabs>
          <w:tab w:val="left" w:pos="3544"/>
        </w:tabs>
        <w:spacing w:after="0" w:line="240" w:lineRule="auto"/>
        <w:jc w:val="both"/>
        <w:rPr>
          <w:rFonts w:ascii="Times New Roman" w:hAnsi="Times New Roman" w:cs="Times New Roman"/>
          <w:sz w:val="28"/>
          <w:szCs w:val="28"/>
          <w:lang w:val="ky-KG"/>
        </w:rPr>
      </w:pPr>
      <w:r>
        <w:rPr>
          <w:rFonts w:ascii="Times New Roman" w:hAnsi="Times New Roman" w:cs="Times New Roman"/>
          <w:b/>
          <w:sz w:val="28"/>
          <w:szCs w:val="28"/>
          <w:lang w:val="ky-KG"/>
        </w:rPr>
        <w:t xml:space="preserve"> </w:t>
      </w:r>
      <w:r>
        <w:rPr>
          <w:rFonts w:ascii="Times New Roman" w:hAnsi="Times New Roman" w:cs="Times New Roman"/>
          <w:b/>
          <w:sz w:val="28"/>
          <w:szCs w:val="28"/>
          <w:lang w:val="ky-KG"/>
        </w:rPr>
        <w:tab/>
      </w:r>
      <w:r>
        <w:rPr>
          <w:rFonts w:ascii="Times New Roman" w:hAnsi="Times New Roman" w:cs="Times New Roman"/>
          <w:b/>
          <w:sz w:val="28"/>
          <w:szCs w:val="28"/>
          <w:lang w:val="ky-KG"/>
        </w:rPr>
        <w:tab/>
      </w:r>
      <w:r w:rsidR="00112079" w:rsidRPr="00CD2863">
        <w:rPr>
          <w:rFonts w:ascii="Times New Roman" w:hAnsi="Times New Roman" w:cs="Times New Roman"/>
          <w:b/>
          <w:sz w:val="28"/>
          <w:szCs w:val="28"/>
          <w:lang w:val="ky-KG"/>
        </w:rPr>
        <w:t>Акматова</w:t>
      </w:r>
      <w:r w:rsidR="00EC1B9E" w:rsidRPr="00CD2863">
        <w:rPr>
          <w:rFonts w:ascii="Times New Roman" w:hAnsi="Times New Roman" w:cs="Times New Roman"/>
          <w:b/>
          <w:sz w:val="28"/>
          <w:szCs w:val="28"/>
          <w:lang w:val="ky-KG"/>
        </w:rPr>
        <w:t xml:space="preserve">  Зууракан</w:t>
      </w:r>
      <w:r w:rsidR="00EC1B9E" w:rsidRPr="00CD2863">
        <w:rPr>
          <w:rFonts w:ascii="Times New Roman" w:hAnsi="Times New Roman" w:cs="Times New Roman"/>
          <w:sz w:val="28"/>
          <w:szCs w:val="28"/>
          <w:lang w:val="ky-KG"/>
        </w:rPr>
        <w:t>,</w:t>
      </w:r>
    </w:p>
    <w:p w:rsidR="00CD2863" w:rsidRDefault="00112079" w:rsidP="008D6E7C">
      <w:pPr>
        <w:tabs>
          <w:tab w:val="left" w:pos="3544"/>
        </w:tabs>
        <w:spacing w:after="0" w:line="240" w:lineRule="auto"/>
        <w:ind w:left="4248"/>
        <w:jc w:val="both"/>
        <w:rPr>
          <w:rFonts w:ascii="Times New Roman" w:hAnsi="Times New Roman" w:cs="Times New Roman"/>
          <w:sz w:val="28"/>
          <w:szCs w:val="28"/>
          <w:lang w:val="ky-KG"/>
        </w:rPr>
      </w:pPr>
      <w:r w:rsidRPr="00CD2863">
        <w:rPr>
          <w:rFonts w:ascii="Times New Roman" w:hAnsi="Times New Roman" w:cs="Times New Roman"/>
          <w:sz w:val="28"/>
          <w:szCs w:val="28"/>
          <w:lang w:val="ky-KG"/>
        </w:rPr>
        <w:t>экономика илимдеринин кандидаты, доцент,</w:t>
      </w:r>
      <w:r w:rsidR="00CD2863">
        <w:rPr>
          <w:rFonts w:ascii="Times New Roman" w:hAnsi="Times New Roman" w:cs="Times New Roman"/>
          <w:sz w:val="28"/>
          <w:szCs w:val="28"/>
          <w:lang w:val="ky-KG"/>
        </w:rPr>
        <w:t xml:space="preserve"> Ж.</w:t>
      </w:r>
      <w:r w:rsidR="008D6E7C">
        <w:rPr>
          <w:rFonts w:ascii="Times New Roman" w:hAnsi="Times New Roman" w:cs="Times New Roman"/>
          <w:sz w:val="28"/>
          <w:szCs w:val="28"/>
          <w:lang w:val="ky-KG"/>
        </w:rPr>
        <w:t xml:space="preserve">Баласагын атындагы КУУнун </w:t>
      </w:r>
      <w:r w:rsidR="00CD2863">
        <w:rPr>
          <w:rFonts w:ascii="Times New Roman" w:hAnsi="Times New Roman" w:cs="Times New Roman"/>
          <w:sz w:val="28"/>
          <w:szCs w:val="28"/>
          <w:lang w:val="ky-KG"/>
        </w:rPr>
        <w:t xml:space="preserve">                               </w:t>
      </w:r>
    </w:p>
    <w:p w:rsidR="008D6E7C" w:rsidRDefault="00CD2863" w:rsidP="008D6E7C">
      <w:pPr>
        <w:tabs>
          <w:tab w:val="left" w:pos="3544"/>
        </w:tabs>
        <w:spacing w:after="0" w:line="240" w:lineRule="auto"/>
        <w:ind w:left="4248"/>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8D6E7C" w:rsidRPr="00CD2863">
        <w:rPr>
          <w:rFonts w:ascii="Times New Roman" w:hAnsi="Times New Roman" w:cs="Times New Roman"/>
          <w:sz w:val="28"/>
          <w:szCs w:val="28"/>
          <w:lang w:val="ky-KG"/>
        </w:rPr>
        <w:t>бухгалтердик</w:t>
      </w:r>
      <w:r w:rsidR="008D6E7C">
        <w:rPr>
          <w:rFonts w:ascii="Times New Roman" w:hAnsi="Times New Roman" w:cs="Times New Roman"/>
          <w:sz w:val="28"/>
          <w:szCs w:val="28"/>
          <w:lang w:val="ky-KG"/>
        </w:rPr>
        <w:t xml:space="preserve"> </w:t>
      </w:r>
      <w:r w:rsidR="008D6E7C" w:rsidRPr="00CD2863">
        <w:rPr>
          <w:rFonts w:ascii="Times New Roman" w:hAnsi="Times New Roman" w:cs="Times New Roman"/>
          <w:sz w:val="28"/>
          <w:szCs w:val="28"/>
          <w:lang w:val="ky-KG"/>
        </w:rPr>
        <w:t xml:space="preserve">эсеп, талдоо жана аудит </w:t>
      </w:r>
      <w:r w:rsidR="008D6E7C">
        <w:rPr>
          <w:rFonts w:ascii="Times New Roman" w:hAnsi="Times New Roman" w:cs="Times New Roman"/>
          <w:sz w:val="28"/>
          <w:szCs w:val="28"/>
          <w:lang w:val="ky-KG"/>
        </w:rPr>
        <w:t xml:space="preserve">  </w:t>
      </w:r>
      <w:r w:rsidR="008D6E7C" w:rsidRPr="00CD2863">
        <w:rPr>
          <w:rFonts w:ascii="Times New Roman" w:hAnsi="Times New Roman" w:cs="Times New Roman"/>
          <w:sz w:val="28"/>
          <w:szCs w:val="28"/>
          <w:lang w:val="ky-KG"/>
        </w:rPr>
        <w:t xml:space="preserve">кафедрасынын </w:t>
      </w:r>
      <w:r w:rsidR="008D6E7C">
        <w:rPr>
          <w:rFonts w:ascii="Times New Roman" w:hAnsi="Times New Roman" w:cs="Times New Roman"/>
          <w:sz w:val="28"/>
          <w:szCs w:val="28"/>
          <w:lang w:val="ky-KG"/>
        </w:rPr>
        <w:t>доценти</w:t>
      </w:r>
    </w:p>
    <w:p w:rsidR="00CD2863" w:rsidRPr="008D6E7C" w:rsidRDefault="00CD2863" w:rsidP="008D6E7C">
      <w:pPr>
        <w:tabs>
          <w:tab w:val="left" w:pos="3544"/>
        </w:tabs>
        <w:spacing w:after="0" w:line="240" w:lineRule="auto"/>
        <w:ind w:left="4248"/>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8D6E7C">
        <w:rPr>
          <w:rFonts w:ascii="Times New Roman" w:hAnsi="Times New Roman" w:cs="Times New Roman"/>
          <w:sz w:val="28"/>
          <w:szCs w:val="28"/>
          <w:lang w:val="ky-KG"/>
        </w:rPr>
        <w:t xml:space="preserve">                         </w:t>
      </w:r>
      <w:r w:rsidR="00EC1B9E" w:rsidRPr="00CD2863">
        <w:rPr>
          <w:rFonts w:ascii="Times New Roman" w:hAnsi="Times New Roman" w:cs="Times New Roman"/>
          <w:sz w:val="28"/>
          <w:szCs w:val="28"/>
          <w:lang w:val="ky-KG"/>
        </w:rPr>
        <w:t xml:space="preserve"> </w:t>
      </w:r>
      <w:r w:rsidR="008D6E7C">
        <w:rPr>
          <w:rFonts w:ascii="Times New Roman" w:hAnsi="Times New Roman" w:cs="Times New Roman"/>
          <w:sz w:val="28"/>
          <w:szCs w:val="28"/>
          <w:lang w:val="ky-KG"/>
        </w:rPr>
        <w:t xml:space="preserve">   </w:t>
      </w:r>
    </w:p>
    <w:p w:rsidR="00CD2863" w:rsidRDefault="00DD02D9" w:rsidP="00EC1B9E">
      <w:pPr>
        <w:tabs>
          <w:tab w:val="left" w:pos="538"/>
        </w:tabs>
        <w:spacing w:after="0" w:line="240" w:lineRule="auto"/>
        <w:rPr>
          <w:rFonts w:ascii="Times New Roman" w:hAnsi="Times New Roman" w:cs="Times New Roman"/>
          <w:sz w:val="28"/>
          <w:szCs w:val="28"/>
          <w:lang w:val="ky-KG"/>
        </w:rPr>
      </w:pPr>
      <w:r>
        <w:rPr>
          <w:rFonts w:ascii="Times New Roman" w:hAnsi="Times New Roman" w:cs="Times New Roman"/>
          <w:b/>
          <w:sz w:val="28"/>
          <w:szCs w:val="28"/>
        </w:rPr>
        <w:t xml:space="preserve">Жетектөөчү уюм: </w:t>
      </w:r>
      <w:r w:rsidR="008D6E7C">
        <w:rPr>
          <w:rFonts w:ascii="Times New Roman" w:hAnsi="Times New Roman" w:cs="Times New Roman"/>
          <w:b/>
          <w:sz w:val="28"/>
          <w:szCs w:val="28"/>
        </w:rPr>
        <w:tab/>
      </w:r>
      <w:r w:rsidR="008D6E7C">
        <w:rPr>
          <w:rFonts w:ascii="Times New Roman" w:hAnsi="Times New Roman" w:cs="Times New Roman"/>
          <w:b/>
          <w:sz w:val="28"/>
          <w:szCs w:val="28"/>
        </w:rPr>
        <w:tab/>
      </w:r>
      <w:r w:rsidR="008D6E7C">
        <w:rPr>
          <w:rFonts w:ascii="Times New Roman" w:hAnsi="Times New Roman" w:cs="Times New Roman"/>
          <w:b/>
          <w:sz w:val="28"/>
          <w:szCs w:val="28"/>
        </w:rPr>
        <w:tab/>
      </w:r>
      <w:r>
        <w:rPr>
          <w:rFonts w:ascii="Times New Roman" w:hAnsi="Times New Roman" w:cs="Times New Roman"/>
          <w:sz w:val="28"/>
          <w:szCs w:val="28"/>
        </w:rPr>
        <w:t xml:space="preserve">Ош мамлекеттик университети, </w:t>
      </w:r>
    </w:p>
    <w:p w:rsidR="00CD2863" w:rsidRDefault="008D6E7C" w:rsidP="00EC1B9E">
      <w:pPr>
        <w:tabs>
          <w:tab w:val="left" w:pos="538"/>
        </w:tabs>
        <w:spacing w:after="0" w:line="240" w:lineRule="auto"/>
        <w:rPr>
          <w:rFonts w:ascii="Times New Roman" w:hAnsi="Times New Roman" w:cs="Times New Roman"/>
          <w:sz w:val="28"/>
          <w:szCs w:val="28"/>
          <w:lang w:val="ky-KG"/>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D02D9">
        <w:rPr>
          <w:rFonts w:ascii="Times New Roman" w:hAnsi="Times New Roman" w:cs="Times New Roman"/>
          <w:sz w:val="28"/>
          <w:szCs w:val="28"/>
        </w:rPr>
        <w:t xml:space="preserve">«Бухгалтердик эсеп, талдоо жана аудит» </w:t>
      </w:r>
    </w:p>
    <w:p w:rsidR="00CD2863" w:rsidRDefault="008D6E7C" w:rsidP="00CD2863">
      <w:pPr>
        <w:tabs>
          <w:tab w:val="left" w:pos="538"/>
        </w:tabs>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sidR="00DD02D9" w:rsidRPr="00CD2863">
        <w:rPr>
          <w:rFonts w:ascii="Times New Roman" w:hAnsi="Times New Roman" w:cs="Times New Roman"/>
          <w:sz w:val="28"/>
          <w:szCs w:val="28"/>
          <w:lang w:val="ky-KG"/>
        </w:rPr>
        <w:t>кафедрасы</w:t>
      </w:r>
      <w:r w:rsidR="00EC1B9E" w:rsidRPr="00CD2863">
        <w:rPr>
          <w:rFonts w:ascii="Times New Roman" w:hAnsi="Times New Roman" w:cs="Times New Roman"/>
          <w:sz w:val="28"/>
          <w:szCs w:val="28"/>
          <w:lang w:val="ky-KG"/>
        </w:rPr>
        <w:t xml:space="preserve"> .</w:t>
      </w:r>
      <w:r w:rsidR="00DD02D9" w:rsidRPr="00CD2863">
        <w:rPr>
          <w:rFonts w:ascii="Times New Roman" w:hAnsi="Times New Roman" w:cs="Times New Roman"/>
          <w:sz w:val="28"/>
          <w:szCs w:val="28"/>
          <w:lang w:val="ky-KG"/>
        </w:rPr>
        <w:t>Дареги:</w:t>
      </w:r>
      <w:r w:rsidR="00126CAE">
        <w:rPr>
          <w:rFonts w:ascii="Times New Roman" w:hAnsi="Times New Roman" w:cs="Times New Roman"/>
          <w:sz w:val="28"/>
          <w:szCs w:val="28"/>
          <w:lang w:val="ky-KG"/>
        </w:rPr>
        <w:t>721400</w:t>
      </w:r>
      <w:r w:rsidR="00CD2863">
        <w:rPr>
          <w:rFonts w:ascii="Times New Roman" w:hAnsi="Times New Roman" w:cs="Times New Roman"/>
          <w:sz w:val="28"/>
          <w:szCs w:val="28"/>
          <w:lang w:val="ky-KG"/>
        </w:rPr>
        <w:t xml:space="preserve">, Кыргыз </w:t>
      </w:r>
    </w:p>
    <w:p w:rsidR="00CD2863" w:rsidRDefault="00CD2863" w:rsidP="00CD2863">
      <w:pPr>
        <w:tabs>
          <w:tab w:val="left" w:pos="538"/>
        </w:tabs>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8D6E7C">
        <w:rPr>
          <w:rFonts w:ascii="Times New Roman" w:hAnsi="Times New Roman" w:cs="Times New Roman"/>
          <w:sz w:val="28"/>
          <w:szCs w:val="28"/>
          <w:lang w:val="ky-KG"/>
        </w:rPr>
        <w:tab/>
      </w:r>
      <w:r>
        <w:rPr>
          <w:rFonts w:ascii="Times New Roman" w:hAnsi="Times New Roman" w:cs="Times New Roman"/>
          <w:sz w:val="28"/>
          <w:szCs w:val="28"/>
          <w:lang w:val="ky-KG"/>
        </w:rPr>
        <w:t>Республикасы,</w:t>
      </w:r>
      <w:r w:rsidR="00F6061F">
        <w:rPr>
          <w:rFonts w:ascii="Times New Roman" w:hAnsi="Times New Roman" w:cs="Times New Roman"/>
          <w:sz w:val="28"/>
          <w:szCs w:val="28"/>
          <w:lang w:val="ky-KG"/>
        </w:rPr>
        <w:t>Ош</w:t>
      </w:r>
      <w:r w:rsidR="00DD02D9">
        <w:rPr>
          <w:rFonts w:ascii="Times New Roman" w:hAnsi="Times New Roman" w:cs="Times New Roman"/>
          <w:sz w:val="28"/>
          <w:szCs w:val="28"/>
          <w:lang w:val="ky-KG"/>
        </w:rPr>
        <w:t xml:space="preserve"> ш.,</w:t>
      </w:r>
      <w:r>
        <w:rPr>
          <w:rFonts w:ascii="Times New Roman" w:hAnsi="Times New Roman" w:cs="Times New Roman"/>
          <w:sz w:val="28"/>
          <w:szCs w:val="28"/>
          <w:lang w:val="ky-KG"/>
        </w:rPr>
        <w:t>Ленин көч.,331.</w:t>
      </w:r>
    </w:p>
    <w:p w:rsidR="00791B1B" w:rsidRPr="00960EAE" w:rsidRDefault="00791B1B" w:rsidP="00960EAE">
      <w:pPr>
        <w:tabs>
          <w:tab w:val="left" w:pos="538"/>
        </w:tabs>
        <w:spacing w:after="0" w:line="240" w:lineRule="auto"/>
        <w:jc w:val="both"/>
        <w:rPr>
          <w:rFonts w:ascii="Times New Roman" w:hAnsi="Times New Roman" w:cs="Times New Roman"/>
          <w:sz w:val="28"/>
          <w:szCs w:val="28"/>
          <w:lang w:val="ky-KG"/>
        </w:rPr>
      </w:pPr>
    </w:p>
    <w:p w:rsidR="00DD02D9" w:rsidRPr="00960EAE" w:rsidRDefault="00433C31" w:rsidP="00960EAE">
      <w:pPr>
        <w:spacing w:after="0" w:line="240" w:lineRule="auto"/>
        <w:ind w:firstLine="708"/>
        <w:jc w:val="both"/>
        <w:rPr>
          <w:rFonts w:ascii="Times New Roman" w:hAnsi="Times New Roman" w:cs="Times New Roman"/>
          <w:b/>
          <w:sz w:val="28"/>
          <w:szCs w:val="28"/>
          <w:lang w:val="ky-KG"/>
        </w:rPr>
      </w:pPr>
      <w:r w:rsidRPr="00960EAE">
        <w:rPr>
          <w:rFonts w:ascii="Times New Roman" w:hAnsi="Times New Roman" w:cs="Times New Roman"/>
          <w:sz w:val="28"/>
          <w:szCs w:val="28"/>
          <w:lang w:val="ky-KG"/>
        </w:rPr>
        <w:t>Коргоо 2020</w:t>
      </w:r>
      <w:r w:rsidR="00F56C22" w:rsidRPr="00960EAE">
        <w:rPr>
          <w:rFonts w:ascii="Times New Roman" w:hAnsi="Times New Roman" w:cs="Times New Roman"/>
          <w:sz w:val="28"/>
          <w:szCs w:val="28"/>
          <w:lang w:val="ky-KG"/>
        </w:rPr>
        <w:t>-жылдын 28 февральда</w:t>
      </w:r>
      <w:r w:rsidR="008D6E7C">
        <w:rPr>
          <w:rFonts w:ascii="Times New Roman" w:hAnsi="Times New Roman" w:cs="Times New Roman"/>
          <w:sz w:val="28"/>
          <w:szCs w:val="28"/>
          <w:lang w:val="ky-KG"/>
        </w:rPr>
        <w:t xml:space="preserve"> </w:t>
      </w:r>
      <w:r w:rsidR="00DD02D9" w:rsidRPr="00960EAE">
        <w:rPr>
          <w:rFonts w:ascii="Times New Roman" w:hAnsi="Times New Roman" w:cs="Times New Roman"/>
          <w:sz w:val="28"/>
          <w:szCs w:val="28"/>
          <w:lang w:val="ky-KG"/>
        </w:rPr>
        <w:t xml:space="preserve">саат </w:t>
      </w:r>
      <w:r w:rsidR="00F56C22" w:rsidRPr="00960EAE">
        <w:rPr>
          <w:rFonts w:ascii="Times New Roman" w:hAnsi="Times New Roman" w:cs="Times New Roman"/>
          <w:sz w:val="28"/>
          <w:szCs w:val="28"/>
          <w:lang w:val="ky-KG"/>
        </w:rPr>
        <w:t xml:space="preserve">14.00 до </w:t>
      </w:r>
      <w:r w:rsidR="00DD02D9" w:rsidRPr="00960EAE">
        <w:rPr>
          <w:rFonts w:ascii="Times New Roman" w:hAnsi="Times New Roman" w:cs="Times New Roman"/>
          <w:sz w:val="28"/>
          <w:szCs w:val="28"/>
          <w:lang w:val="ky-KG"/>
        </w:rPr>
        <w:t>Ж.Баласагын атындагы</w:t>
      </w:r>
      <w:r w:rsidR="00DD02D9" w:rsidRPr="00960EAE">
        <w:rPr>
          <w:rStyle w:val="10"/>
          <w:rFonts w:ascii="Times New Roman" w:eastAsia="Calibri" w:hAnsi="Times New Roman" w:cs="Times New Roman"/>
          <w:b w:val="0"/>
          <w:color w:val="auto"/>
          <w:lang w:val="ky-KG"/>
        </w:rPr>
        <w:t>Кыргыз улуттук университетине жана Б.Н.Ельцин атындагы Кыргыз-Россия Славян университетине караштуу экономика илимдеринин доктору (кандидаты) окумуштуулук даражасын изденип алуу үчүн д</w:t>
      </w:r>
      <w:r w:rsidR="00F56C22" w:rsidRPr="00960EAE">
        <w:rPr>
          <w:rStyle w:val="10"/>
          <w:rFonts w:ascii="Times New Roman" w:eastAsia="Calibri" w:hAnsi="Times New Roman" w:cs="Times New Roman"/>
          <w:b w:val="0"/>
          <w:color w:val="auto"/>
          <w:lang w:val="ky-KG"/>
        </w:rPr>
        <w:t xml:space="preserve">иссертацияларды коргоо боюнча Д </w:t>
      </w:r>
      <w:r w:rsidR="00DD02D9" w:rsidRPr="00960EAE">
        <w:rPr>
          <w:rStyle w:val="10"/>
          <w:rFonts w:ascii="Times New Roman" w:eastAsia="Calibri" w:hAnsi="Times New Roman" w:cs="Times New Roman"/>
          <w:b w:val="0"/>
          <w:color w:val="auto"/>
          <w:lang w:val="ky-KG"/>
        </w:rPr>
        <w:t>08.18.571  ведомстволор аралык диссертациялык кеңеште төмөнкү дарек боюнча өтөт: 720033, Кыргыз Республикасы, Бишкек ш., Жибек Жолу пр. 394.</w:t>
      </w:r>
    </w:p>
    <w:p w:rsidR="00DD02D9" w:rsidRDefault="00DD02D9" w:rsidP="00960EAE">
      <w:pPr>
        <w:spacing w:after="0" w:line="240" w:lineRule="auto"/>
        <w:ind w:firstLine="567"/>
        <w:jc w:val="both"/>
        <w:rPr>
          <w:rFonts w:ascii="Times New Roman" w:hAnsi="Times New Roman" w:cs="Times New Roman"/>
          <w:sz w:val="28"/>
          <w:szCs w:val="28"/>
          <w:lang w:val="ky-KG"/>
        </w:rPr>
      </w:pPr>
      <w:r w:rsidRPr="00960EAE">
        <w:rPr>
          <w:rFonts w:ascii="Times New Roman" w:hAnsi="Times New Roman" w:cs="Times New Roman"/>
          <w:sz w:val="28"/>
          <w:szCs w:val="28"/>
          <w:lang w:val="ky-KG"/>
        </w:rPr>
        <w:t xml:space="preserve">Диссертация менен Ж.Баласагын атындагы КУУнун (720033, Кыргыз Республикасы, Бишкек ш., Жибек Жолу пр. 394)  боюнча жана Б.Ельцин атындагы КРСУнун китепканаларынан (720000, Кыргыз Республикасы, Бишкек ш., Киев көч. 44) ошондой эле, ДК сайтынан: </w:t>
      </w:r>
      <w:hyperlink r:id="rId9" w:history="1">
        <w:r w:rsidRPr="00960EAE">
          <w:rPr>
            <w:rStyle w:val="aff0"/>
            <w:rFonts w:ascii="Times New Roman" w:hAnsi="Times New Roman" w:cs="Times New Roman"/>
            <w:sz w:val="28"/>
            <w:szCs w:val="28"/>
            <w:lang w:val="ky-KG"/>
          </w:rPr>
          <w:t>http://dissovetecon.knu.kg</w:t>
        </w:r>
      </w:hyperlink>
      <w:r w:rsidRPr="00960EAE">
        <w:rPr>
          <w:rFonts w:ascii="Times New Roman" w:hAnsi="Times New Roman" w:cs="Times New Roman"/>
          <w:sz w:val="28"/>
          <w:szCs w:val="28"/>
          <w:lang w:val="ky-KG"/>
        </w:rPr>
        <w:t xml:space="preserve">; </w:t>
      </w:r>
      <w:hyperlink w:history="1">
        <w:r w:rsidRPr="00960EAE">
          <w:rPr>
            <w:rStyle w:val="aff0"/>
            <w:rFonts w:ascii="Times New Roman" w:hAnsi="Times New Roman" w:cs="Times New Roman"/>
            <w:sz w:val="28"/>
            <w:szCs w:val="28"/>
            <w:lang w:val="ky-KG"/>
          </w:rPr>
          <w:t>https://nauka.knu.kg</w:t>
        </w:r>
      </w:hyperlink>
      <w:r w:rsidRPr="00960EAE">
        <w:rPr>
          <w:rFonts w:ascii="Times New Roman" w:hAnsi="Times New Roman" w:cs="Times New Roman"/>
          <w:sz w:val="28"/>
          <w:szCs w:val="28"/>
          <w:lang w:val="ky-KG"/>
        </w:rPr>
        <w:t>таанышууга болот.</w:t>
      </w:r>
      <w:r w:rsidRPr="00960EAE">
        <w:rPr>
          <w:rFonts w:ascii="Times New Roman" w:hAnsi="Times New Roman" w:cs="Times New Roman"/>
          <w:sz w:val="28"/>
          <w:szCs w:val="28"/>
          <w:lang w:val="ky-KG"/>
        </w:rPr>
        <w:tab/>
      </w:r>
    </w:p>
    <w:p w:rsidR="008D6E7C" w:rsidRPr="00960EAE" w:rsidRDefault="008D6E7C" w:rsidP="00960EAE">
      <w:pPr>
        <w:spacing w:after="0" w:line="240" w:lineRule="auto"/>
        <w:ind w:firstLine="567"/>
        <w:jc w:val="both"/>
        <w:rPr>
          <w:rFonts w:ascii="Times New Roman" w:hAnsi="Times New Roman" w:cs="Times New Roman"/>
          <w:sz w:val="28"/>
          <w:szCs w:val="28"/>
          <w:lang w:val="ky-KG"/>
        </w:rPr>
      </w:pPr>
    </w:p>
    <w:p w:rsidR="00DD02D9" w:rsidRDefault="00DD02D9" w:rsidP="00960EAE">
      <w:pPr>
        <w:spacing w:after="0" w:line="240" w:lineRule="auto"/>
        <w:jc w:val="both"/>
        <w:rPr>
          <w:rFonts w:ascii="Times New Roman" w:hAnsi="Times New Roman" w:cs="Times New Roman"/>
          <w:iCs/>
          <w:sz w:val="28"/>
          <w:szCs w:val="28"/>
          <w:lang w:val="ky-KG"/>
        </w:rPr>
      </w:pPr>
      <w:r w:rsidRPr="00960EAE">
        <w:rPr>
          <w:rFonts w:ascii="Times New Roman" w:hAnsi="Times New Roman" w:cs="Times New Roman"/>
          <w:sz w:val="28"/>
          <w:szCs w:val="28"/>
          <w:lang w:val="ky-KG"/>
        </w:rPr>
        <w:t xml:space="preserve">Автореферат </w:t>
      </w:r>
      <w:r w:rsidR="00433C31" w:rsidRPr="00960EAE">
        <w:rPr>
          <w:rFonts w:ascii="Times New Roman" w:hAnsi="Times New Roman" w:cs="Times New Roman"/>
          <w:sz w:val="28"/>
          <w:szCs w:val="28"/>
          <w:lang w:val="ky-KG"/>
        </w:rPr>
        <w:t xml:space="preserve">2020-жылдын  </w:t>
      </w:r>
      <w:r w:rsidRPr="00960EAE">
        <w:rPr>
          <w:rFonts w:ascii="Times New Roman" w:hAnsi="Times New Roman" w:cs="Times New Roman"/>
          <w:sz w:val="28"/>
          <w:szCs w:val="28"/>
          <w:lang w:val="ky-KG"/>
        </w:rPr>
        <w:t>«____</w:t>
      </w:r>
      <w:r w:rsidR="00433C31" w:rsidRPr="00960EAE">
        <w:rPr>
          <w:rFonts w:ascii="Times New Roman" w:hAnsi="Times New Roman" w:cs="Times New Roman"/>
          <w:sz w:val="28"/>
          <w:szCs w:val="28"/>
          <w:lang w:val="ky-KG"/>
        </w:rPr>
        <w:t xml:space="preserve">» ______________ </w:t>
      </w:r>
      <w:r w:rsidRPr="00960EAE">
        <w:rPr>
          <w:rFonts w:ascii="Times New Roman" w:hAnsi="Times New Roman" w:cs="Times New Roman"/>
          <w:sz w:val="28"/>
          <w:szCs w:val="28"/>
          <w:lang w:val="ky-KG"/>
        </w:rPr>
        <w:t>таркатылды</w:t>
      </w:r>
      <w:r w:rsidRPr="00960EAE">
        <w:rPr>
          <w:rFonts w:ascii="Times New Roman" w:hAnsi="Times New Roman" w:cs="Times New Roman"/>
          <w:iCs/>
          <w:sz w:val="28"/>
          <w:szCs w:val="28"/>
          <w:lang w:val="ky-KG"/>
        </w:rPr>
        <w:t xml:space="preserve">. </w:t>
      </w:r>
    </w:p>
    <w:p w:rsidR="008B35DE" w:rsidRPr="001D7EE1" w:rsidRDefault="008B35DE" w:rsidP="00960EAE">
      <w:pPr>
        <w:spacing w:after="0" w:line="240" w:lineRule="auto"/>
        <w:jc w:val="both"/>
        <w:rPr>
          <w:rFonts w:ascii="Times New Roman" w:hAnsi="Times New Roman" w:cs="Times New Roman"/>
          <w:iCs/>
          <w:sz w:val="28"/>
          <w:szCs w:val="28"/>
          <w:lang w:val="ky-KG"/>
        </w:rPr>
      </w:pPr>
    </w:p>
    <w:p w:rsidR="00DD02D9" w:rsidRPr="00960EAE" w:rsidRDefault="00DD02D9" w:rsidP="00960EAE">
      <w:pPr>
        <w:spacing w:after="0" w:line="240" w:lineRule="auto"/>
        <w:jc w:val="both"/>
        <w:rPr>
          <w:rFonts w:ascii="Times New Roman" w:hAnsi="Times New Roman" w:cs="Times New Roman"/>
          <w:sz w:val="28"/>
          <w:szCs w:val="28"/>
          <w:lang w:val="ky-KG"/>
        </w:rPr>
      </w:pPr>
      <w:r w:rsidRPr="00960EAE">
        <w:rPr>
          <w:rFonts w:ascii="Times New Roman" w:hAnsi="Times New Roman" w:cs="Times New Roman"/>
          <w:sz w:val="28"/>
          <w:szCs w:val="28"/>
          <w:lang w:val="ky-KG"/>
        </w:rPr>
        <w:t xml:space="preserve">Диссертациялык кеңештин </w:t>
      </w:r>
    </w:p>
    <w:p w:rsidR="00DD02D9" w:rsidRPr="00960EAE" w:rsidRDefault="00DD02D9" w:rsidP="00960EAE">
      <w:pPr>
        <w:spacing w:after="0" w:line="240" w:lineRule="auto"/>
        <w:jc w:val="both"/>
        <w:rPr>
          <w:rFonts w:ascii="Times New Roman" w:hAnsi="Times New Roman" w:cs="Times New Roman"/>
          <w:sz w:val="28"/>
          <w:szCs w:val="28"/>
          <w:lang w:val="ky-KG"/>
        </w:rPr>
      </w:pPr>
      <w:r w:rsidRPr="00960EAE">
        <w:rPr>
          <w:rFonts w:ascii="Times New Roman" w:hAnsi="Times New Roman" w:cs="Times New Roman"/>
          <w:sz w:val="28"/>
          <w:szCs w:val="28"/>
          <w:lang w:val="ky-KG"/>
        </w:rPr>
        <w:t>окумуштуу катчысы,</w:t>
      </w:r>
    </w:p>
    <w:p w:rsidR="00DD02D9" w:rsidRPr="00960EAE" w:rsidRDefault="00DD02D9" w:rsidP="00960EAE">
      <w:pPr>
        <w:spacing w:after="0" w:line="240" w:lineRule="auto"/>
        <w:jc w:val="both"/>
        <w:rPr>
          <w:rFonts w:ascii="Times New Roman" w:hAnsi="Times New Roman" w:cs="Times New Roman"/>
          <w:sz w:val="28"/>
          <w:szCs w:val="28"/>
          <w:lang w:val="ky-KG"/>
        </w:rPr>
      </w:pPr>
      <w:r w:rsidRPr="00960EAE">
        <w:rPr>
          <w:rFonts w:ascii="Times New Roman" w:hAnsi="Times New Roman" w:cs="Times New Roman"/>
          <w:sz w:val="28"/>
          <w:szCs w:val="28"/>
          <w:lang w:val="ky-KG"/>
        </w:rPr>
        <w:t xml:space="preserve">экономика илимдеринин </w:t>
      </w:r>
    </w:p>
    <w:p w:rsidR="00F56C22" w:rsidRPr="00960EAE" w:rsidRDefault="00DD02D9" w:rsidP="00960EAE">
      <w:pPr>
        <w:spacing w:after="0" w:line="240" w:lineRule="auto"/>
        <w:jc w:val="both"/>
        <w:rPr>
          <w:rFonts w:ascii="Times New Roman" w:hAnsi="Times New Roman" w:cs="Times New Roman"/>
          <w:sz w:val="28"/>
          <w:szCs w:val="28"/>
          <w:lang w:val="ky-KG"/>
        </w:rPr>
      </w:pPr>
      <w:r w:rsidRPr="00960EAE">
        <w:rPr>
          <w:rFonts w:ascii="Times New Roman" w:hAnsi="Times New Roman" w:cs="Times New Roman"/>
          <w:sz w:val="28"/>
          <w:szCs w:val="28"/>
          <w:lang w:val="ky-KG"/>
        </w:rPr>
        <w:t>кандидаты,  доцент</w:t>
      </w:r>
      <w:r w:rsidRPr="00960EAE">
        <w:rPr>
          <w:rFonts w:ascii="Times New Roman" w:hAnsi="Times New Roman" w:cs="Times New Roman"/>
          <w:sz w:val="28"/>
          <w:szCs w:val="28"/>
          <w:lang w:val="ky-KG"/>
        </w:rPr>
        <w:tab/>
      </w:r>
      <w:r w:rsidRPr="00960EAE">
        <w:rPr>
          <w:rFonts w:ascii="Times New Roman" w:hAnsi="Times New Roman" w:cs="Times New Roman"/>
          <w:sz w:val="28"/>
          <w:szCs w:val="28"/>
          <w:lang w:val="ky-KG"/>
        </w:rPr>
        <w:tab/>
      </w:r>
      <w:r w:rsidRPr="00960EAE">
        <w:rPr>
          <w:rFonts w:ascii="Times New Roman" w:hAnsi="Times New Roman" w:cs="Times New Roman"/>
          <w:sz w:val="28"/>
          <w:szCs w:val="28"/>
          <w:lang w:val="ky-KG"/>
        </w:rPr>
        <w:tab/>
      </w:r>
      <w:r w:rsidRPr="00960EAE">
        <w:rPr>
          <w:rFonts w:ascii="Times New Roman" w:hAnsi="Times New Roman" w:cs="Times New Roman"/>
          <w:sz w:val="28"/>
          <w:szCs w:val="28"/>
          <w:lang w:val="ky-KG"/>
        </w:rPr>
        <w:tab/>
      </w:r>
      <w:r w:rsidRPr="00960EAE">
        <w:rPr>
          <w:rFonts w:ascii="Times New Roman" w:hAnsi="Times New Roman" w:cs="Times New Roman"/>
          <w:sz w:val="28"/>
          <w:szCs w:val="28"/>
          <w:lang w:val="ky-KG"/>
        </w:rPr>
        <w:tab/>
      </w:r>
      <w:r w:rsidRPr="00960EAE">
        <w:rPr>
          <w:rFonts w:ascii="Times New Roman" w:hAnsi="Times New Roman" w:cs="Times New Roman"/>
          <w:sz w:val="28"/>
          <w:szCs w:val="28"/>
          <w:lang w:val="ky-KG"/>
        </w:rPr>
        <w:tab/>
      </w:r>
      <w:r w:rsidRPr="00960EAE">
        <w:rPr>
          <w:rFonts w:ascii="Times New Roman" w:hAnsi="Times New Roman" w:cs="Times New Roman"/>
          <w:sz w:val="28"/>
          <w:szCs w:val="28"/>
          <w:lang w:val="ky-KG"/>
        </w:rPr>
        <w:tab/>
        <w:t>М.А.Дженалиева</w:t>
      </w:r>
      <w:r w:rsidRPr="00960EAE">
        <w:rPr>
          <w:rFonts w:ascii="Times New Roman" w:eastAsia="Times New Roman" w:hAnsi="Times New Roman" w:cs="Times New Roman"/>
          <w:sz w:val="28"/>
          <w:szCs w:val="28"/>
        </w:rPr>
        <w:tab/>
      </w:r>
    </w:p>
    <w:p w:rsidR="00E3429F" w:rsidRDefault="00E3429F" w:rsidP="00F56C22">
      <w:pPr>
        <w:spacing w:after="0" w:line="240" w:lineRule="auto"/>
        <w:jc w:val="both"/>
        <w:rPr>
          <w:rFonts w:ascii="Times New Roman" w:hAnsi="Times New Roman" w:cs="Times New Roman"/>
          <w:b/>
          <w:sz w:val="28"/>
          <w:szCs w:val="28"/>
          <w:lang w:val="ky-KG"/>
        </w:rPr>
      </w:pPr>
      <w:r w:rsidRPr="003D7A9E">
        <w:rPr>
          <w:rFonts w:ascii="Times New Roman" w:hAnsi="Times New Roman" w:cs="Times New Roman"/>
          <w:b/>
          <w:sz w:val="28"/>
          <w:szCs w:val="28"/>
          <w:lang w:val="ky-KG"/>
        </w:rPr>
        <w:lastRenderedPageBreak/>
        <w:br/>
      </w:r>
      <w:r w:rsidR="001C0C5D">
        <w:rPr>
          <w:rFonts w:ascii="Times New Roman" w:hAnsi="Times New Roman" w:cs="Times New Roman"/>
          <w:b/>
          <w:sz w:val="28"/>
          <w:szCs w:val="28"/>
          <w:lang w:val="ky-KG"/>
        </w:rPr>
        <w:t xml:space="preserve">                        </w:t>
      </w:r>
      <w:r w:rsidRPr="003D7A9E">
        <w:rPr>
          <w:rFonts w:ascii="Times New Roman" w:hAnsi="Times New Roman" w:cs="Times New Roman"/>
          <w:b/>
          <w:sz w:val="28"/>
          <w:szCs w:val="28"/>
          <w:lang w:val="ky-KG"/>
        </w:rPr>
        <w:t>ИШТИН ЖАЛПЫ МҮНӨЗДӨМӨСҮ</w:t>
      </w:r>
    </w:p>
    <w:p w:rsidR="004F5129" w:rsidRPr="00F56C22" w:rsidRDefault="004F5129" w:rsidP="00F56C22">
      <w:pPr>
        <w:spacing w:after="0" w:line="240" w:lineRule="auto"/>
        <w:jc w:val="both"/>
        <w:rPr>
          <w:rFonts w:ascii="Times New Roman" w:hAnsi="Times New Roman"/>
          <w:sz w:val="27"/>
          <w:szCs w:val="27"/>
          <w:lang w:val="ky-KG"/>
        </w:rPr>
      </w:pPr>
    </w:p>
    <w:p w:rsidR="004F5129" w:rsidRDefault="00E3429F" w:rsidP="004F5129">
      <w:pPr>
        <w:jc w:val="both"/>
        <w:rPr>
          <w:rFonts w:ascii="Times New Roman" w:hAnsi="Times New Roman" w:cs="Times New Roman"/>
          <w:b/>
          <w:sz w:val="28"/>
          <w:szCs w:val="28"/>
          <w:lang w:val="ky-KG"/>
        </w:rPr>
      </w:pPr>
      <w:r w:rsidRPr="003D7A9E">
        <w:rPr>
          <w:rFonts w:ascii="Times New Roman" w:hAnsi="Times New Roman" w:cs="Times New Roman"/>
          <w:b/>
          <w:sz w:val="28"/>
          <w:szCs w:val="28"/>
          <w:lang w:val="ky-KG"/>
        </w:rPr>
        <w:tab/>
        <w:t xml:space="preserve">Диссертациянын темасынын актуалдуулугу. </w:t>
      </w:r>
      <w:r w:rsidRPr="003D7A9E">
        <w:rPr>
          <w:rFonts w:ascii="Times New Roman" w:hAnsi="Times New Roman" w:cs="Times New Roman"/>
          <w:sz w:val="28"/>
          <w:szCs w:val="28"/>
          <w:lang w:val="ky-KG"/>
        </w:rPr>
        <w:t xml:space="preserve">Ата мекендик бухгалтердик эсепке алуунун реформалоо жана уюштуруу тажрыйбасы тоо кендерин иштетүү тармагындагы ишканалардын милдеттенмелерин эсепке алууну-талдоону камсыз кылуунун методологиясында жана методикасында дагы эле чечүүнү талап кылуучу көйгөйлөрдүн сакталып калгандыгын көрсөттү.  </w:t>
      </w:r>
    </w:p>
    <w:p w:rsidR="00E3429F" w:rsidRPr="004F5129" w:rsidRDefault="004F5129" w:rsidP="004F5129">
      <w:pPr>
        <w:jc w:val="both"/>
        <w:rPr>
          <w:rFonts w:ascii="Times New Roman" w:hAnsi="Times New Roman" w:cs="Times New Roman"/>
          <w:b/>
          <w:sz w:val="28"/>
          <w:szCs w:val="28"/>
          <w:lang w:val="ky-KG"/>
        </w:rPr>
      </w:pPr>
      <w:r>
        <w:rPr>
          <w:rFonts w:ascii="Times New Roman" w:hAnsi="Times New Roman" w:cs="Times New Roman"/>
          <w:b/>
          <w:sz w:val="28"/>
          <w:szCs w:val="28"/>
          <w:lang w:val="ky-KG"/>
        </w:rPr>
        <w:t xml:space="preserve">          </w:t>
      </w:r>
      <w:r w:rsidR="00E3429F" w:rsidRPr="003D7A9E">
        <w:rPr>
          <w:rFonts w:ascii="Times New Roman" w:eastAsia="Times New Roman" w:hAnsi="Times New Roman" w:cs="Times New Roman"/>
          <w:sz w:val="28"/>
          <w:lang w:val="ky-KG"/>
        </w:rPr>
        <w:t xml:space="preserve">Анын ичинде, </w:t>
      </w:r>
      <w:r w:rsidR="00E3429F" w:rsidRPr="003D7A9E">
        <w:rPr>
          <w:rFonts w:ascii="Times New Roman" w:eastAsia="Times New Roman" w:hAnsi="Times New Roman" w:cs="Times New Roman"/>
          <w:sz w:val="28"/>
          <w:shd w:val="clear" w:color="auto" w:fill="FFFFFF"/>
          <w:lang w:val="ky-KG"/>
        </w:rPr>
        <w:t>ФОЭСте</w:t>
      </w:r>
      <w:r w:rsidR="00E3429F" w:rsidRPr="003D7A9E">
        <w:rPr>
          <w:rFonts w:ascii="Times New Roman" w:eastAsia="Times New Roman" w:hAnsi="Times New Roman" w:cs="Times New Roman"/>
          <w:sz w:val="28"/>
          <w:lang w:val="ky-KG"/>
        </w:rPr>
        <w:t xml:space="preserve"> коо кен иштетүүчү ишканалардын учурдагы милдеттенмелерин эсепке алуу, талдоо жана ички аудит жаатында бирдиктүү терминологиялык мейкиндик жок, бул алардын концепциялык негиздерин иштеп чыгууну талап кылат. Ошондой эле милдеттенмелерди таануу жана баалоо эрежелеринде жана аларды отчеттуулукта чагылдыруу көйгөйлөрү да бар. </w:t>
      </w:r>
    </w:p>
    <w:p w:rsidR="00E3429F" w:rsidRPr="003D7A9E" w:rsidRDefault="00E3429F" w:rsidP="00E3429F">
      <w:pPr>
        <w:spacing w:after="0" w:line="240" w:lineRule="auto"/>
        <w:ind w:firstLine="709"/>
        <w:jc w:val="both"/>
        <w:rPr>
          <w:rFonts w:ascii="Times New Roman" w:eastAsia="Times New Roman" w:hAnsi="Times New Roman" w:cs="Times New Roman"/>
          <w:sz w:val="28"/>
          <w:lang w:val="ky-KG"/>
        </w:rPr>
      </w:pPr>
      <w:r w:rsidRPr="003D7A9E">
        <w:rPr>
          <w:rFonts w:ascii="Times New Roman" w:eastAsia="Times New Roman" w:hAnsi="Times New Roman" w:cs="Times New Roman"/>
          <w:sz w:val="28"/>
          <w:lang w:val="ky-KG"/>
        </w:rPr>
        <w:t xml:space="preserve">Тоо кен тармагынын салык, финансы жана табият коргоо сегменттери боюнча милденттенмелерди </w:t>
      </w:r>
      <w:r w:rsidRPr="003D7A9E">
        <w:rPr>
          <w:rFonts w:ascii="Times New Roman" w:eastAsia="Times New Roman" w:hAnsi="Times New Roman" w:cs="Times New Roman"/>
          <w:sz w:val="28"/>
          <w:shd w:val="clear" w:color="auto" w:fill="FFFFFF"/>
          <w:lang w:val="ky-KG"/>
        </w:rPr>
        <w:t>ФОЭС</w:t>
      </w:r>
      <w:r w:rsidRPr="003D7A9E">
        <w:rPr>
          <w:rFonts w:ascii="Times New Roman" w:eastAsia="Times New Roman" w:hAnsi="Times New Roman" w:cs="Times New Roman"/>
          <w:sz w:val="28"/>
          <w:lang w:val="ky-KG"/>
        </w:rPr>
        <w:t xml:space="preserve">IFRS 9 ылайык эсепке алуунун укуктук маселелери жөнгө салынбаган боюнча калууда. Мисалы, салыктык, баалоо жана шарттуу милдеттенмелерди баштапкы, амортизацияланган жана кийинки баалоолорду таанууда дискуссиялуулук сакталат, бул профессионалдуу ой жүгүртүүнү талап кылат. </w:t>
      </w:r>
    </w:p>
    <w:p w:rsidR="00E3429F" w:rsidRPr="003D7A9E" w:rsidRDefault="00E3429F" w:rsidP="00E3429F">
      <w:pPr>
        <w:spacing w:after="0" w:line="240" w:lineRule="auto"/>
        <w:ind w:firstLine="709"/>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lang w:val="ky-KG"/>
        </w:rPr>
        <w:t xml:space="preserve">Изилденип жаткан тема боюнча бухгалтердик эсепке алууну, талдоону жана аудитти уюштуруунун теориясын жана тажрыйбасын өнүктүрүүгө орчундуу салым кошкон КМШнын белгилүү  окумуштуулары: </w:t>
      </w:r>
      <w:r w:rsidRPr="003D7A9E">
        <w:rPr>
          <w:rFonts w:ascii="Times New Roman" w:eastAsia="Times New Roman" w:hAnsi="Times New Roman" w:cs="Times New Roman"/>
          <w:sz w:val="28"/>
          <w:shd w:val="clear" w:color="auto" w:fill="FFFFFF"/>
          <w:lang w:val="ky-KG"/>
        </w:rPr>
        <w:t xml:space="preserve"> Аксененко А.Ф., Баканов М.И., Гиляровская Л.Т., Ивашкевич В.Б.,Палий В.Ф., Соколов Я.В., Шеремет А.Д., Ержанов М.С., Дюсембаев К.Ш., Тайгашинова К.Т., Тажибаев С.Д., Тулаходжаева М.М. жана башкалар. Чет өлкөлүк классикалык экономика илиминде Адамс Р., Андерсен Х., Бенке Р.Л., Бриттон Э., Ватерстон К., Ворст И., Дамари Р., Нидлз Б., Колдоуэл Д., Хорнгрен Ч.Т. жана башкалар айырмаланышат. </w:t>
      </w:r>
    </w:p>
    <w:p w:rsidR="00E3429F" w:rsidRPr="003D7A9E" w:rsidRDefault="00E3429F" w:rsidP="00E3429F">
      <w:pPr>
        <w:spacing w:after="0" w:line="240" w:lineRule="auto"/>
        <w:ind w:firstLine="709"/>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t xml:space="preserve">Изилденип жаткан маселенин айрым аспектилери ата мекендик окумуштуулардын: </w:t>
      </w:r>
      <w:r w:rsidRPr="003D7A9E">
        <w:rPr>
          <w:rFonts w:ascii="Times New Roman" w:eastAsia="Times New Roman" w:hAnsi="Times New Roman" w:cs="Times New Roman"/>
          <w:sz w:val="28"/>
          <w:lang w:val="ky-KG"/>
        </w:rPr>
        <w:t>М. Исраиловдун, А.Б. Ботобековдун, А.А</w:t>
      </w:r>
      <w:r w:rsidR="00DA0C54">
        <w:rPr>
          <w:rFonts w:ascii="Times New Roman" w:eastAsia="Times New Roman" w:hAnsi="Times New Roman" w:cs="Times New Roman"/>
          <w:sz w:val="28"/>
          <w:lang w:val="ky-KG"/>
        </w:rPr>
        <w:t>. Арзыбаевдин, Д.К. Омуралиеванын</w:t>
      </w:r>
      <w:r w:rsidRPr="003D7A9E">
        <w:rPr>
          <w:rFonts w:ascii="Times New Roman" w:eastAsia="Times New Roman" w:hAnsi="Times New Roman" w:cs="Times New Roman"/>
          <w:sz w:val="28"/>
          <w:lang w:val="ky-KG"/>
        </w:rPr>
        <w:t>, Т.Ж. Суранаевдин, Ж.Т. Тургунбаевдин, Э.У. Кулованын, Ч.А. Нуралиеванын ж.б.</w:t>
      </w:r>
      <w:r w:rsidRPr="003D7A9E">
        <w:rPr>
          <w:rFonts w:ascii="Times New Roman" w:eastAsia="Times New Roman" w:hAnsi="Times New Roman" w:cs="Times New Roman"/>
          <w:sz w:val="28"/>
          <w:shd w:val="clear" w:color="auto" w:fill="FFFFFF"/>
          <w:lang w:val="ky-KG"/>
        </w:rPr>
        <w:t xml:space="preserve"> эмгектеринде көтөрүлгөн. </w:t>
      </w:r>
    </w:p>
    <w:p w:rsidR="00E3429F" w:rsidRDefault="00E3429F" w:rsidP="00E3429F">
      <w:pPr>
        <w:spacing w:after="0" w:line="240" w:lineRule="auto"/>
        <w:ind w:firstLine="709"/>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t xml:space="preserve">Тоо кен иштетүү тармагындагы ата мекендик ишканаларда милдеттенмелерди эсепке алуу, талдоо жана ички аудит  көйгөйлөрүн изилдөө теориялык-методологиялык жана маанилүү жоболорду кароодо, КР түштүгүндө тоо кен иштетүүчү ишканаларды эсепке алууну-талдоону жана милдеттенмелерди камсыздоону уюштуруу абалында комплекстүүлүктүн жок экендигин күбөлөндүрөт. </w:t>
      </w:r>
    </w:p>
    <w:p w:rsidR="00734185" w:rsidRPr="003D7A9E" w:rsidRDefault="00734185" w:rsidP="004F5129">
      <w:pPr>
        <w:spacing w:after="0" w:line="240" w:lineRule="auto"/>
        <w:ind w:firstLine="709"/>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lastRenderedPageBreak/>
        <w:t xml:space="preserve">Бул изилдөө белгилүү бир даражада тоо кен иштетүүчү ишканалардын милдеттенмелерин эсепке алууну, талдоону жана ички аудитти уюштуруунун ата мекендик теориясында жана тажырыйбасында боштуктарды толтурат.  </w:t>
      </w:r>
    </w:p>
    <w:p w:rsidR="00E3429F" w:rsidRPr="003D7A9E" w:rsidRDefault="00E3429F" w:rsidP="00E3429F">
      <w:pPr>
        <w:spacing w:after="0" w:line="240" w:lineRule="auto"/>
        <w:ind w:firstLine="709"/>
        <w:jc w:val="both"/>
        <w:rPr>
          <w:rFonts w:ascii="Times New Roman" w:eastAsia="Times New Roman" w:hAnsi="Times New Roman" w:cs="Times New Roman"/>
          <w:sz w:val="28"/>
          <w:lang w:val="ky-KG"/>
        </w:rPr>
      </w:pPr>
      <w:r w:rsidRPr="003D7A9E">
        <w:rPr>
          <w:rFonts w:ascii="Times New Roman" w:eastAsia="Times New Roman" w:hAnsi="Times New Roman" w:cs="Times New Roman"/>
          <w:sz w:val="28"/>
          <w:shd w:val="clear" w:color="auto" w:fill="FFFFFF"/>
          <w:lang w:val="ky-KG"/>
        </w:rPr>
        <w:t xml:space="preserve">Тоо кен иштетүүчү ишканалардын милдеттенмелерин бухгалтердик эсепке алуу, талдоо жана ички аудит тутумун уюштуруу тажрыйбасы да заманбап рыноктук сунуштарга, экологиялык ченемдерге жана  ФОЭСнын талаптарына келтирүүгө муктаж. </w:t>
      </w:r>
    </w:p>
    <w:p w:rsidR="00E3429F" w:rsidRPr="003D7A9E" w:rsidRDefault="00E3429F" w:rsidP="00E3429F">
      <w:pPr>
        <w:spacing w:after="0" w:line="240" w:lineRule="auto"/>
        <w:ind w:firstLine="709"/>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t xml:space="preserve">Тоо кен иштетүүчү ишканалардын учурдагы милдеттенмелерин  эсепке алуунун, талдоонун жана ички аудиттин илимий-методологиялык жана уюштуруучулук-тажрыйбалык маселелерин жеткиликтүү эмес иштелип чыгышы диссертациялык иштин актуалдуулугу жана тажрыйбалык мааниси жөнүндө күбөлөндүрөт, бул изилдөөнүн максатын, милдеттерин, түзүмүн жана негизги багыттарын аныктады. </w:t>
      </w:r>
    </w:p>
    <w:p w:rsidR="00E3429F" w:rsidRPr="003D7A9E" w:rsidRDefault="00E3429F" w:rsidP="00E3429F">
      <w:pPr>
        <w:spacing w:after="0" w:line="240" w:lineRule="auto"/>
        <w:ind w:firstLine="709"/>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b/>
          <w:sz w:val="28"/>
          <w:shd w:val="clear" w:color="auto" w:fill="FFFFFF"/>
          <w:lang w:val="ky-KG"/>
        </w:rPr>
        <w:t xml:space="preserve">Диссертациянын темасынын келечектеги илимий багыттар, ири илимий программалар (долбоорлор), билим  берүү жана илимий мекемелер тарабынан жүргүзүлүүчү негизги илимий-изилдөөчүлүк иштер менен байланышы. </w:t>
      </w:r>
      <w:r w:rsidRPr="003D7A9E">
        <w:rPr>
          <w:rFonts w:ascii="Times New Roman" w:eastAsia="Times New Roman" w:hAnsi="Times New Roman" w:cs="Times New Roman"/>
          <w:sz w:val="28"/>
          <w:shd w:val="clear" w:color="auto" w:fill="FFFFFF"/>
          <w:lang w:val="ky-KG"/>
        </w:rPr>
        <w:t>Диссертациялык изилдөөнүн темасы 2013-2017-жылдарга КР туруктуу өнүктүрүүнүн Улуттук стратегиясын, 2014-2020-жылдарга КР корпоративдик финансылык отчеттуулукту жана аудитти  өнүктүрүүнүн стратегиясын,  2016-2020-жылдарга КР калкынын финансылык сабаттуулугун жогорулатуу программасын,</w:t>
      </w:r>
      <w:r w:rsidR="00D77B3B" w:rsidRPr="003D7A9E">
        <w:rPr>
          <w:rFonts w:ascii="Times New Roman" w:eastAsia="Times New Roman" w:hAnsi="Times New Roman" w:cs="Times New Roman"/>
          <w:sz w:val="28"/>
          <w:shd w:val="clear" w:color="auto" w:fill="FFFFFF"/>
          <w:lang w:val="ky-KG"/>
        </w:rPr>
        <w:t>ошону менен бирге К.Ш.Токтомаматов атындагы Эл аралык университетинде бухгалтердик эсеп жана аудит системасын</w:t>
      </w:r>
      <w:r w:rsidR="00796A1A">
        <w:rPr>
          <w:rFonts w:ascii="Times New Roman" w:eastAsia="Times New Roman" w:hAnsi="Times New Roman" w:cs="Times New Roman"/>
          <w:sz w:val="28"/>
          <w:shd w:val="clear" w:color="auto" w:fill="FFFFFF"/>
          <w:lang w:val="ky-KG"/>
        </w:rPr>
        <w:t xml:space="preserve">да </w:t>
      </w:r>
      <w:r w:rsidR="00D77B3B">
        <w:rPr>
          <w:rFonts w:ascii="Times New Roman" w:eastAsia="Times New Roman" w:hAnsi="Times New Roman" w:cs="Times New Roman"/>
          <w:sz w:val="28"/>
          <w:shd w:val="clear" w:color="auto" w:fill="FFFFFF"/>
          <w:lang w:val="ky-KG"/>
        </w:rPr>
        <w:t xml:space="preserve"> темага</w:t>
      </w:r>
      <w:r w:rsidR="00796A1A">
        <w:rPr>
          <w:rFonts w:ascii="Times New Roman" w:eastAsia="Times New Roman" w:hAnsi="Times New Roman" w:cs="Times New Roman"/>
          <w:sz w:val="28"/>
          <w:shd w:val="clear" w:color="auto" w:fill="FFFFFF"/>
          <w:lang w:val="ky-KG"/>
        </w:rPr>
        <w:t xml:space="preserve"> </w:t>
      </w:r>
      <w:r w:rsidR="00734185">
        <w:rPr>
          <w:rFonts w:ascii="Times New Roman" w:eastAsia="Times New Roman" w:hAnsi="Times New Roman" w:cs="Times New Roman"/>
          <w:sz w:val="28"/>
          <w:shd w:val="clear" w:color="auto" w:fill="FFFFFF"/>
          <w:lang w:val="ky-KG"/>
        </w:rPr>
        <w:t>ылайык илимий иштерди өнүктүрүү болуп эсептелинет.</w:t>
      </w:r>
      <w:r w:rsidRPr="003D7A9E">
        <w:rPr>
          <w:rFonts w:ascii="Times New Roman" w:eastAsia="Times New Roman" w:hAnsi="Times New Roman" w:cs="Times New Roman"/>
          <w:sz w:val="28"/>
          <w:shd w:val="clear" w:color="auto" w:fill="FFFFFF"/>
          <w:lang w:val="ky-KG"/>
        </w:rPr>
        <w:t xml:space="preserve"> 2019-2024-жылдарга тоо кен иштетүү тармагын жана жер казынасын коргоону өнүктүрүү концепциясын ишке ашырууга байланышкан. Диссертациялык изилдөөнүн максаттарын ишке ашыруу КР тоо кен иштетүүчү ишканаларынын корпоративдик финансылык отчеттуулугуна ишенимди жогорулатууга багытталган КР аудитти жана экологиялык эсепке алууну жөнгө салуу саясатын реформалоо жана модернизациялоо максатында методологиялык жана ченемдик-укуктук базага өзгөртүүлөрдү киргизүүнү жана анын сапатын, институттук потенциалын жогорулатууну көздөйт. </w:t>
      </w:r>
    </w:p>
    <w:p w:rsidR="00E3429F" w:rsidRPr="003D7A9E" w:rsidRDefault="00E3429F" w:rsidP="00E3429F">
      <w:pPr>
        <w:spacing w:after="0" w:line="240" w:lineRule="auto"/>
        <w:ind w:firstLine="709"/>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b/>
          <w:sz w:val="28"/>
          <w:shd w:val="clear" w:color="auto" w:fill="FFFFFF"/>
          <w:lang w:val="ky-KG"/>
        </w:rPr>
        <w:t xml:space="preserve">Изилдөөнүн максаты жана милдеттери. </w:t>
      </w:r>
      <w:r w:rsidRPr="003D7A9E">
        <w:rPr>
          <w:rFonts w:ascii="Times New Roman" w:eastAsia="Times New Roman" w:hAnsi="Times New Roman" w:cs="Times New Roman"/>
          <w:sz w:val="28"/>
          <w:shd w:val="clear" w:color="auto" w:fill="FFFFFF"/>
          <w:lang w:val="ky-KG"/>
        </w:rPr>
        <w:t xml:space="preserve">Диссертациялык иштин </w:t>
      </w:r>
      <w:r w:rsidRPr="003D7A9E">
        <w:rPr>
          <w:rFonts w:ascii="Times New Roman" w:eastAsia="Times New Roman" w:hAnsi="Times New Roman" w:cs="Times New Roman"/>
          <w:b/>
          <w:sz w:val="28"/>
          <w:shd w:val="clear" w:color="auto" w:fill="FFFFFF"/>
          <w:lang w:val="ky-KG"/>
        </w:rPr>
        <w:t xml:space="preserve">максаты </w:t>
      </w:r>
      <w:r w:rsidRPr="003D7A9E">
        <w:rPr>
          <w:rFonts w:ascii="Times New Roman" w:eastAsia="Times New Roman" w:hAnsi="Times New Roman" w:cs="Times New Roman"/>
          <w:sz w:val="28"/>
          <w:shd w:val="clear" w:color="auto" w:fill="FFFFFF"/>
          <w:lang w:val="ky-KG"/>
        </w:rPr>
        <w:t xml:space="preserve">учурдагы милдеттенмелерди бухгалтердик эсепке алуунун, талдоонун жана ички аудитинин теориясын жана тажрыйбасын жалпылаштыруу жана анын негизинде аларды Кыргыз Республикасынын түштүгүндөгү тоо кен иштетүү тармагындагы ишканаларды жакшыртуу боюнча  сунуштарды иштеп чыгуу болуп саналат. </w:t>
      </w:r>
    </w:p>
    <w:p w:rsidR="00E3429F" w:rsidRPr="003D7A9E" w:rsidRDefault="00E3429F" w:rsidP="00E3429F">
      <w:pPr>
        <w:spacing w:after="0" w:line="240" w:lineRule="auto"/>
        <w:ind w:firstLine="709"/>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t>Ушуга байланышуу төмөнкү</w:t>
      </w:r>
      <w:r w:rsidRPr="003D7A9E">
        <w:rPr>
          <w:rFonts w:ascii="Times New Roman" w:eastAsia="Times New Roman" w:hAnsi="Times New Roman" w:cs="Times New Roman"/>
          <w:b/>
          <w:sz w:val="28"/>
          <w:shd w:val="clear" w:color="auto" w:fill="FFFFFF"/>
          <w:lang w:val="ky-KG"/>
        </w:rPr>
        <w:t xml:space="preserve"> милдеттер </w:t>
      </w:r>
      <w:r w:rsidRPr="003D7A9E">
        <w:rPr>
          <w:rFonts w:ascii="Times New Roman" w:eastAsia="Times New Roman" w:hAnsi="Times New Roman" w:cs="Times New Roman"/>
          <w:sz w:val="28"/>
          <w:shd w:val="clear" w:color="auto" w:fill="FFFFFF"/>
          <w:lang w:val="ky-KG"/>
        </w:rPr>
        <w:t>аныкталды:</w:t>
      </w:r>
    </w:p>
    <w:p w:rsidR="00E3429F" w:rsidRPr="003D7A9E" w:rsidRDefault="00E3429F" w:rsidP="00E3429F">
      <w:pPr>
        <w:pStyle w:val="a6"/>
        <w:numPr>
          <w:ilvl w:val="0"/>
          <w:numId w:val="8"/>
        </w:numPr>
        <w:spacing w:after="0" w:line="240" w:lineRule="auto"/>
        <w:ind w:left="567"/>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t>Ишканалардын милдеттенмелерин эсепке алуу, талдоо жана ички аудити концепциясынын теориялык жана методологиялык негиздерин жалпылаштыруу;</w:t>
      </w:r>
    </w:p>
    <w:p w:rsidR="00E3429F" w:rsidRPr="003D7A9E" w:rsidRDefault="00E3429F" w:rsidP="00E3429F">
      <w:pPr>
        <w:pStyle w:val="a6"/>
        <w:numPr>
          <w:ilvl w:val="0"/>
          <w:numId w:val="8"/>
        </w:numPr>
        <w:spacing w:after="0" w:line="240" w:lineRule="auto"/>
        <w:ind w:left="567"/>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t>Учурдагы милдеттенмелердин мазмунун, аларды талдоо методикасын ачып берүү, учурдагы милдеттенмелердин ички аудитин уюштурууга карата талаптарды системалаштыруу жана стандартташтыруу;</w:t>
      </w:r>
    </w:p>
    <w:p w:rsidR="00E3429F" w:rsidRPr="003D7A9E" w:rsidRDefault="00E3429F" w:rsidP="00E3429F">
      <w:pPr>
        <w:pStyle w:val="a6"/>
        <w:numPr>
          <w:ilvl w:val="0"/>
          <w:numId w:val="8"/>
        </w:numPr>
        <w:spacing w:after="0" w:line="240" w:lineRule="auto"/>
        <w:ind w:left="567"/>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lastRenderedPageBreak/>
        <w:t>КР түштүгүндөгү тоо кен иштетүүчү ишканалардын учурдагы милдеттенмелерин  ФОЭСтин талаптарына ылайык эсепке алууну жана отчеттуулукту уюштуруу тартибинин жана эсепке алуу саясатынын өзгөчөлүктөрүн карап чыгуу;</w:t>
      </w:r>
    </w:p>
    <w:p w:rsidR="00E3429F" w:rsidRPr="003D7A9E" w:rsidRDefault="00E3429F" w:rsidP="00E3429F">
      <w:pPr>
        <w:pStyle w:val="a6"/>
        <w:numPr>
          <w:ilvl w:val="0"/>
          <w:numId w:val="8"/>
        </w:numPr>
        <w:spacing w:after="0" w:line="240" w:lineRule="auto"/>
        <w:ind w:left="567"/>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t xml:space="preserve">КР түштүгүндөгү тоо кен иштетүүчү ишканалардын башкаруучулук ишинде учурдагы жана экологиялык милдеттенмелерди эсепке алууну уюштуруу абалына жана тажрыйбасына баа берүү; </w:t>
      </w:r>
    </w:p>
    <w:p w:rsidR="00E3429F" w:rsidRPr="003D7A9E" w:rsidRDefault="00E3429F" w:rsidP="00F56C22">
      <w:pPr>
        <w:pStyle w:val="a6"/>
        <w:numPr>
          <w:ilvl w:val="0"/>
          <w:numId w:val="8"/>
        </w:numPr>
        <w:spacing w:after="0" w:line="240" w:lineRule="auto"/>
        <w:ind w:left="567"/>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t xml:space="preserve">ишкананын финансылык абалынын туруктуулугун камсыз кылуу максатында учурдагы милдеттенмелерди натыйжалуу пайдаланууну контролдоону жана ички аудитти жакшыртуу жолдорун иштеп чыгуу. </w:t>
      </w:r>
    </w:p>
    <w:p w:rsidR="00E3429F" w:rsidRPr="003D7A9E" w:rsidRDefault="00E3429F" w:rsidP="00E3429F">
      <w:pPr>
        <w:spacing w:after="0" w:line="240" w:lineRule="auto"/>
        <w:ind w:left="207" w:firstLine="501"/>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b/>
          <w:sz w:val="28"/>
          <w:shd w:val="clear" w:color="auto" w:fill="FFFFFF"/>
          <w:lang w:val="ky-KG"/>
        </w:rPr>
        <w:t xml:space="preserve">Алынган жыйынтыктарды илимий жаңылыгы </w:t>
      </w:r>
      <w:r w:rsidRPr="003D7A9E">
        <w:rPr>
          <w:rFonts w:ascii="Times New Roman" w:eastAsia="Times New Roman" w:hAnsi="Times New Roman" w:cs="Times New Roman"/>
          <w:sz w:val="28"/>
          <w:shd w:val="clear" w:color="auto" w:fill="FFFFFF"/>
          <w:lang w:val="ky-KG"/>
        </w:rPr>
        <w:t xml:space="preserve">КР түштүгүндөгү тоо кен иштетүүчү компаниялардын милдеттенмелерин бухгалтердик эсепке алуу, талдоо жана ички аудитин мындан ары өнүктүрүүнүн ФОЭСке өтүү шарттарында алардын натыйжалуу ишине жетүүгө багытталган теориялык жана уюштуруу-методикалык аспектилерди негиздөөдө жатат. </w:t>
      </w:r>
    </w:p>
    <w:p w:rsidR="00E3429F" w:rsidRPr="003D7A9E" w:rsidRDefault="004F5129" w:rsidP="004F5129">
      <w:pPr>
        <w:spacing w:after="0" w:line="240" w:lineRule="auto"/>
        <w:jc w:val="both"/>
        <w:rPr>
          <w:rFonts w:ascii="Times New Roman" w:eastAsia="Times New Roman" w:hAnsi="Times New Roman" w:cs="Times New Roman"/>
          <w:sz w:val="28"/>
          <w:shd w:val="clear" w:color="auto" w:fill="FFFFFF"/>
          <w:lang w:val="ky-KG"/>
        </w:rPr>
      </w:pPr>
      <w:r>
        <w:rPr>
          <w:rFonts w:ascii="Times New Roman" w:eastAsia="Times New Roman" w:hAnsi="Times New Roman" w:cs="Times New Roman"/>
          <w:b/>
          <w:sz w:val="28"/>
          <w:shd w:val="clear" w:color="auto" w:fill="FFFFFF"/>
          <w:lang w:val="ky-KG"/>
        </w:rPr>
        <w:t xml:space="preserve">      </w:t>
      </w:r>
      <w:r w:rsidR="00E3429F" w:rsidRPr="003D7A9E">
        <w:rPr>
          <w:rFonts w:ascii="Times New Roman" w:eastAsia="Times New Roman" w:hAnsi="Times New Roman" w:cs="Times New Roman"/>
          <w:b/>
          <w:sz w:val="28"/>
          <w:shd w:val="clear" w:color="auto" w:fill="FFFFFF"/>
          <w:lang w:val="ky-KG"/>
        </w:rPr>
        <w:t xml:space="preserve">Алынган жыйынтыктардын тажрыйбалык баалуулугу </w:t>
      </w:r>
      <w:r w:rsidR="00E3429F" w:rsidRPr="003D7A9E">
        <w:rPr>
          <w:rFonts w:ascii="Times New Roman" w:eastAsia="Times New Roman" w:hAnsi="Times New Roman" w:cs="Times New Roman"/>
          <w:sz w:val="28"/>
          <w:shd w:val="clear" w:color="auto" w:fill="FFFFFF"/>
          <w:lang w:val="ky-KG"/>
        </w:rPr>
        <w:t>төмөнкүлөрдө жатат:</w:t>
      </w:r>
    </w:p>
    <w:p w:rsidR="00E3429F" w:rsidRPr="003D7A9E" w:rsidRDefault="00E3429F" w:rsidP="00E3429F">
      <w:pPr>
        <w:spacing w:after="0" w:line="240" w:lineRule="auto"/>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t>- ата мекендик тоо кен иштетүү ишканаларында учурдагы милдеттенмелердин ички аудитинин тутумун киргизүүдө жана эсепке алуу саясатын жакшыртууда, бул алардын финансылык туруктуулук деңгээлин жогорулатат («Ташкөмүр ШСУ» ЖЧКсынын киргизүү актысы);</w:t>
      </w:r>
    </w:p>
    <w:p w:rsidR="00E3429F" w:rsidRPr="003D7A9E" w:rsidRDefault="00E3429F" w:rsidP="00E3429F">
      <w:pPr>
        <w:spacing w:after="0" w:line="240" w:lineRule="auto"/>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t>- жыйынтыктар ЖАМУнун студенттери үчүн «КР тоо кен иштетүүчү ишканаларынын мисалында бухгалтердик эсепке алууну уюштурууну», «Финансылык отчеттуулуктун талдоосун» иштеп чыгууда пайдаланды;</w:t>
      </w:r>
    </w:p>
    <w:p w:rsidR="00E3429F" w:rsidRPr="003D7A9E" w:rsidRDefault="00E3429F" w:rsidP="00E3429F">
      <w:pPr>
        <w:spacing w:after="0" w:line="240" w:lineRule="auto"/>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t xml:space="preserve">- антикризистик чараларды жана сунуштарды ишке ашыруу ички аудит тутумун күчөтүүгө, уюмдардын башкаруучулук ишинде финансы жана салык тобокелдиктеринин деңгээлин азайтууга мүмкүндүк берди («Тегене» ЖЧКсынын киргизүү актысы). </w:t>
      </w:r>
    </w:p>
    <w:p w:rsidR="00E3429F" w:rsidRPr="003D7A9E" w:rsidRDefault="00E3429F" w:rsidP="00E3429F">
      <w:pPr>
        <w:spacing w:after="0" w:line="240" w:lineRule="auto"/>
        <w:jc w:val="both"/>
        <w:rPr>
          <w:rFonts w:ascii="Times New Roman" w:eastAsia="Times New Roman" w:hAnsi="Times New Roman" w:cs="Times New Roman"/>
          <w:sz w:val="28"/>
          <w:lang w:val="ky-KG"/>
        </w:rPr>
      </w:pPr>
      <w:r w:rsidRPr="003D7A9E">
        <w:rPr>
          <w:rFonts w:ascii="Times New Roman" w:eastAsia="Times New Roman" w:hAnsi="Times New Roman" w:cs="Times New Roman"/>
          <w:b/>
          <w:sz w:val="28"/>
          <w:lang w:val="ky-KG"/>
        </w:rPr>
        <w:t xml:space="preserve">Алынган жыйынтыктардын экономикалык баалуулугу </w:t>
      </w:r>
      <w:r w:rsidRPr="003D7A9E">
        <w:rPr>
          <w:rFonts w:ascii="Times New Roman" w:eastAsia="Times New Roman" w:hAnsi="Times New Roman" w:cs="Times New Roman"/>
          <w:sz w:val="28"/>
          <w:lang w:val="ky-KG"/>
        </w:rPr>
        <w:t xml:space="preserve">тоо кен иштетүүчү ишканалардын милдеттенмелерин бухгалтердик эсепке алуу, аудит жана талдоонун </w:t>
      </w:r>
      <w:r w:rsidRPr="003D7A9E">
        <w:rPr>
          <w:rFonts w:ascii="Times New Roman" w:eastAsia="Times New Roman" w:hAnsi="Times New Roman" w:cs="Times New Roman"/>
          <w:sz w:val="28"/>
          <w:shd w:val="clear" w:color="auto" w:fill="FFFFFF"/>
          <w:lang w:val="ky-KG"/>
        </w:rPr>
        <w:t>ФОЭСнын</w:t>
      </w:r>
      <w:r w:rsidRPr="003D7A9E">
        <w:rPr>
          <w:rFonts w:ascii="Times New Roman" w:eastAsia="Times New Roman" w:hAnsi="Times New Roman" w:cs="Times New Roman"/>
          <w:sz w:val="28"/>
          <w:lang w:val="ky-KG"/>
        </w:rPr>
        <w:t xml:space="preserve"> талаптарына туура келишинин сапаттуу деңгээлине жетүү боюнча сунуштарда жатат, бул КР экономикасынын изилденип жаткан тармагында башкаруучулук чечимдердин ачык-айкындыгынын жана негиздүүлүгүнүн деңгээлин жогорулатат. </w:t>
      </w:r>
    </w:p>
    <w:p w:rsidR="00E3429F" w:rsidRPr="00681A1C" w:rsidRDefault="00E3429F" w:rsidP="00E3429F">
      <w:pPr>
        <w:spacing w:after="0" w:line="240" w:lineRule="auto"/>
        <w:ind w:firstLine="709"/>
        <w:jc w:val="both"/>
        <w:rPr>
          <w:rFonts w:ascii="Times New Roman" w:eastAsia="Times New Roman" w:hAnsi="Times New Roman" w:cs="Times New Roman"/>
          <w:b/>
          <w:sz w:val="28"/>
          <w:shd w:val="clear" w:color="auto" w:fill="FFFFFF"/>
        </w:rPr>
      </w:pPr>
      <w:r w:rsidRPr="00681A1C">
        <w:rPr>
          <w:rFonts w:ascii="Times New Roman" w:eastAsia="Times New Roman" w:hAnsi="Times New Roman" w:cs="Times New Roman"/>
          <w:b/>
          <w:sz w:val="28"/>
          <w:shd w:val="clear" w:color="auto" w:fill="FFFFFF"/>
        </w:rPr>
        <w:t>Коргоого киргизилип жаткан диссертациянын негизги жоболору:</w:t>
      </w:r>
    </w:p>
    <w:p w:rsidR="00E3429F" w:rsidRPr="00681A1C" w:rsidRDefault="00E3429F" w:rsidP="00E3429F">
      <w:pPr>
        <w:spacing w:after="0" w:line="240" w:lineRule="auto"/>
        <w:jc w:val="both"/>
        <w:rPr>
          <w:rFonts w:ascii="Times New Roman" w:eastAsia="Times New Roman" w:hAnsi="Times New Roman" w:cs="Times New Roman"/>
          <w:sz w:val="28"/>
          <w:shd w:val="clear" w:color="auto" w:fill="FFFFFF"/>
        </w:rPr>
      </w:pPr>
      <w:r w:rsidRPr="00681A1C">
        <w:rPr>
          <w:rFonts w:ascii="Times New Roman" w:eastAsia="Times New Roman" w:hAnsi="Times New Roman" w:cs="Times New Roman"/>
          <w:sz w:val="28"/>
          <w:shd w:val="clear" w:color="auto" w:fill="FFFFFF"/>
        </w:rPr>
        <w:t>- ишканаларда милдеттенмелерди эсепке алуу, талдоо жана ички аудиттин тео</w:t>
      </w:r>
      <w:r>
        <w:rPr>
          <w:rFonts w:ascii="Times New Roman" w:eastAsia="Times New Roman" w:hAnsi="Times New Roman" w:cs="Times New Roman"/>
          <w:sz w:val="28"/>
          <w:shd w:val="clear" w:color="auto" w:fill="FFFFFF"/>
        </w:rPr>
        <w:t>риялык</w:t>
      </w:r>
      <w:r w:rsidRPr="00681A1C">
        <w:rPr>
          <w:rFonts w:ascii="Times New Roman" w:eastAsia="Times New Roman" w:hAnsi="Times New Roman" w:cs="Times New Roman"/>
          <w:sz w:val="28"/>
          <w:shd w:val="clear" w:color="auto" w:fill="FFFFFF"/>
        </w:rPr>
        <w:t xml:space="preserve"> ана методологиялык негиздерин жалпылоочу жана системалоочу жыйынтыктар; </w:t>
      </w:r>
    </w:p>
    <w:p w:rsidR="00E3429F" w:rsidRPr="00681A1C" w:rsidRDefault="00E3429F" w:rsidP="00E3429F">
      <w:pPr>
        <w:spacing w:after="0" w:line="240" w:lineRule="auto"/>
        <w:jc w:val="both"/>
        <w:rPr>
          <w:rFonts w:ascii="Times New Roman" w:eastAsia="Times New Roman" w:hAnsi="Times New Roman" w:cs="Times New Roman"/>
          <w:sz w:val="28"/>
          <w:shd w:val="clear" w:color="auto" w:fill="FFFFFF"/>
        </w:rPr>
      </w:pPr>
      <w:r w:rsidRPr="00681A1C">
        <w:rPr>
          <w:rFonts w:ascii="Times New Roman" w:eastAsia="Times New Roman" w:hAnsi="Times New Roman" w:cs="Times New Roman"/>
          <w:sz w:val="28"/>
          <w:shd w:val="clear" w:color="auto" w:fill="FFFFFF"/>
        </w:rPr>
        <w:t xml:space="preserve">- учурдагы милдеттенмелердин эсепке алууну-талдоону камсыздоо тажрыйбасын жалпылоо жана негиздөө жана аны КР түштүгүндөгү тоо кен иштетүүчү ишканаларды </w:t>
      </w:r>
      <w:r>
        <w:rPr>
          <w:rFonts w:ascii="Times New Roman" w:eastAsia="Times New Roman" w:hAnsi="Times New Roman" w:cs="Times New Roman"/>
          <w:sz w:val="28"/>
          <w:shd w:val="clear" w:color="auto" w:fill="FFFFFF"/>
        </w:rPr>
        <w:t xml:space="preserve"> ФОЭСтин</w:t>
      </w:r>
      <w:r w:rsidRPr="00681A1C">
        <w:rPr>
          <w:rFonts w:ascii="Times New Roman" w:eastAsia="Times New Roman" w:hAnsi="Times New Roman" w:cs="Times New Roman"/>
          <w:sz w:val="28"/>
          <w:shd w:val="clear" w:color="auto" w:fill="FFFFFF"/>
        </w:rPr>
        <w:t xml:space="preserve"> талаптарына ылайык келтирүү;</w:t>
      </w:r>
    </w:p>
    <w:p w:rsidR="00E3429F" w:rsidRPr="00681A1C" w:rsidRDefault="00E3429F" w:rsidP="00E3429F">
      <w:pPr>
        <w:spacing w:after="0" w:line="240" w:lineRule="auto"/>
        <w:jc w:val="both"/>
        <w:rPr>
          <w:rFonts w:ascii="Times New Roman" w:eastAsia="Times New Roman" w:hAnsi="Times New Roman" w:cs="Times New Roman"/>
          <w:sz w:val="28"/>
          <w:shd w:val="clear" w:color="auto" w:fill="FFFFFF"/>
        </w:rPr>
      </w:pPr>
      <w:r w:rsidRPr="00681A1C">
        <w:rPr>
          <w:rFonts w:ascii="Times New Roman" w:eastAsia="Times New Roman" w:hAnsi="Times New Roman" w:cs="Times New Roman"/>
          <w:sz w:val="28"/>
          <w:shd w:val="clear" w:color="auto" w:fill="FFFFFF"/>
        </w:rPr>
        <w:t xml:space="preserve">- милдеттенмелерди калыптандыруу жана </w:t>
      </w:r>
      <w:r>
        <w:rPr>
          <w:rFonts w:ascii="Times New Roman" w:eastAsia="Times New Roman" w:hAnsi="Times New Roman" w:cs="Times New Roman"/>
          <w:sz w:val="28"/>
          <w:shd w:val="clear" w:color="auto" w:fill="FFFFFF"/>
        </w:rPr>
        <w:t xml:space="preserve">алдыга </w:t>
      </w:r>
      <w:r w:rsidRPr="00681A1C">
        <w:rPr>
          <w:rFonts w:ascii="Times New Roman" w:eastAsia="Times New Roman" w:hAnsi="Times New Roman" w:cs="Times New Roman"/>
          <w:sz w:val="28"/>
          <w:shd w:val="clear" w:color="auto" w:fill="FFFFFF"/>
        </w:rPr>
        <w:t xml:space="preserve">жылдыруу, аларды </w:t>
      </w:r>
      <w:r>
        <w:rPr>
          <w:rFonts w:ascii="Times New Roman" w:eastAsia="Times New Roman" w:hAnsi="Times New Roman" w:cs="Times New Roman"/>
          <w:sz w:val="28"/>
          <w:shd w:val="clear" w:color="auto" w:fill="FFFFFF"/>
        </w:rPr>
        <w:t>финансылык</w:t>
      </w:r>
      <w:r w:rsidRPr="00681A1C">
        <w:rPr>
          <w:rFonts w:ascii="Times New Roman" w:eastAsia="Times New Roman" w:hAnsi="Times New Roman" w:cs="Times New Roman"/>
          <w:sz w:val="28"/>
          <w:shd w:val="clear" w:color="auto" w:fill="FFFFFF"/>
        </w:rPr>
        <w:t xml:space="preserve"> отчеттуулукта чагылдыруу жана КР түштүгүндөгү тоо кен иштетүүчү ишканалардын эсепке алуу тутумунун аналитикалык мүмкүндүктөрүн тереңдетүү боюнча көрсөткүчтөр ачылып берилди; </w:t>
      </w:r>
    </w:p>
    <w:p w:rsidR="00E3429F" w:rsidRPr="00681A1C" w:rsidRDefault="00E3429F" w:rsidP="00E3429F">
      <w:pPr>
        <w:spacing w:after="0" w:line="240" w:lineRule="auto"/>
        <w:jc w:val="both"/>
        <w:rPr>
          <w:rFonts w:ascii="Times New Roman" w:eastAsia="Times New Roman" w:hAnsi="Times New Roman" w:cs="Times New Roman"/>
          <w:sz w:val="28"/>
          <w:shd w:val="clear" w:color="auto" w:fill="FFFFFF"/>
        </w:rPr>
      </w:pPr>
      <w:r w:rsidRPr="00681A1C">
        <w:rPr>
          <w:rFonts w:ascii="Times New Roman" w:eastAsia="Times New Roman" w:hAnsi="Times New Roman" w:cs="Times New Roman"/>
          <w:sz w:val="28"/>
          <w:shd w:val="clear" w:color="auto" w:fill="FFFFFF"/>
        </w:rPr>
        <w:lastRenderedPageBreak/>
        <w:t xml:space="preserve">- тоо кен иштетүүчү ишканаларды контролдоо жана башкаруу тутумунда милдеттенмелердин ички аудитинин негизги </w:t>
      </w:r>
      <w:r>
        <w:rPr>
          <w:rFonts w:ascii="Times New Roman" w:eastAsia="Times New Roman" w:hAnsi="Times New Roman" w:cs="Times New Roman"/>
          <w:sz w:val="28"/>
          <w:shd w:val="clear" w:color="auto" w:fill="FFFFFF"/>
        </w:rPr>
        <w:t>талашсыз жоболору</w:t>
      </w:r>
      <w:r w:rsidRPr="00681A1C">
        <w:rPr>
          <w:rFonts w:ascii="Times New Roman" w:eastAsia="Times New Roman" w:hAnsi="Times New Roman" w:cs="Times New Roman"/>
          <w:sz w:val="28"/>
          <w:shd w:val="clear" w:color="auto" w:fill="FFFFFF"/>
        </w:rPr>
        <w:t xml:space="preserve"> иштелип чыкты; </w:t>
      </w:r>
    </w:p>
    <w:p w:rsidR="00E3429F" w:rsidRPr="00681A1C" w:rsidRDefault="00E3429F" w:rsidP="00E3429F">
      <w:pPr>
        <w:spacing w:after="0" w:line="240" w:lineRule="auto"/>
        <w:jc w:val="both"/>
        <w:rPr>
          <w:rFonts w:ascii="Times New Roman" w:eastAsia="Times New Roman" w:hAnsi="Times New Roman" w:cs="Times New Roman"/>
          <w:sz w:val="28"/>
          <w:shd w:val="clear" w:color="auto" w:fill="FFFFFF"/>
        </w:rPr>
      </w:pPr>
      <w:r w:rsidRPr="00681A1C">
        <w:rPr>
          <w:rFonts w:ascii="Times New Roman" w:eastAsia="Times New Roman" w:hAnsi="Times New Roman" w:cs="Times New Roman"/>
          <w:sz w:val="28"/>
          <w:shd w:val="clear" w:color="auto" w:fill="FFFFFF"/>
        </w:rPr>
        <w:t xml:space="preserve">- милдеттенмелерди эсепке алууну камсыздоону жакшыртуу жолдору иштелип чыкты. </w:t>
      </w:r>
    </w:p>
    <w:p w:rsidR="00E3429F" w:rsidRPr="00681A1C" w:rsidRDefault="00E3429F" w:rsidP="00E3429F">
      <w:pPr>
        <w:spacing w:after="0" w:line="240" w:lineRule="auto"/>
        <w:ind w:firstLine="709"/>
        <w:jc w:val="both"/>
        <w:rPr>
          <w:rFonts w:ascii="Times New Roman" w:eastAsia="Times New Roman" w:hAnsi="Times New Roman" w:cs="Times New Roman"/>
          <w:b/>
          <w:sz w:val="28"/>
        </w:rPr>
      </w:pPr>
      <w:r w:rsidRPr="00681A1C">
        <w:rPr>
          <w:rFonts w:ascii="Times New Roman" w:eastAsia="Times New Roman" w:hAnsi="Times New Roman" w:cs="Times New Roman"/>
          <w:b/>
          <w:sz w:val="28"/>
        </w:rPr>
        <w:t xml:space="preserve">Изилдөөчүнүн жеке салымы. </w:t>
      </w:r>
      <w:r w:rsidRPr="00681A1C">
        <w:rPr>
          <w:rFonts w:ascii="Times New Roman" w:eastAsia="Times New Roman" w:hAnsi="Times New Roman" w:cs="Times New Roman"/>
          <w:sz w:val="28"/>
        </w:rPr>
        <w:t>КР түштүгүндөгү тоо кен иштетүүчү ишканалардын милдеттенмелерин эсепке алу</w:t>
      </w:r>
      <w:r>
        <w:rPr>
          <w:rFonts w:ascii="Times New Roman" w:eastAsia="Times New Roman" w:hAnsi="Times New Roman" w:cs="Times New Roman"/>
          <w:sz w:val="28"/>
        </w:rPr>
        <w:t>уну</w:t>
      </w:r>
      <w:r w:rsidRPr="00681A1C">
        <w:rPr>
          <w:rFonts w:ascii="Times New Roman" w:eastAsia="Times New Roman" w:hAnsi="Times New Roman" w:cs="Times New Roman"/>
          <w:sz w:val="28"/>
        </w:rPr>
        <w:t>, та</w:t>
      </w:r>
      <w:r>
        <w:rPr>
          <w:rFonts w:ascii="Times New Roman" w:eastAsia="Times New Roman" w:hAnsi="Times New Roman" w:cs="Times New Roman"/>
          <w:sz w:val="28"/>
        </w:rPr>
        <w:t>лдоону жана ички аудитин өнүк</w:t>
      </w:r>
      <w:r w:rsidRPr="00681A1C">
        <w:rPr>
          <w:rFonts w:ascii="Times New Roman" w:eastAsia="Times New Roman" w:hAnsi="Times New Roman" w:cs="Times New Roman"/>
          <w:sz w:val="28"/>
        </w:rPr>
        <w:t>түрүүгө комплекстүү теориялык жана тажры</w:t>
      </w:r>
      <w:r>
        <w:rPr>
          <w:rFonts w:ascii="Times New Roman" w:eastAsia="Times New Roman" w:hAnsi="Times New Roman" w:cs="Times New Roman"/>
          <w:sz w:val="28"/>
        </w:rPr>
        <w:t>й</w:t>
      </w:r>
      <w:r w:rsidRPr="00681A1C">
        <w:rPr>
          <w:rFonts w:ascii="Times New Roman" w:eastAsia="Times New Roman" w:hAnsi="Times New Roman" w:cs="Times New Roman"/>
          <w:sz w:val="28"/>
        </w:rPr>
        <w:t>балык изилдөө жүргүз</w:t>
      </w:r>
      <w:r>
        <w:rPr>
          <w:rFonts w:ascii="Times New Roman" w:eastAsia="Times New Roman" w:hAnsi="Times New Roman" w:cs="Times New Roman"/>
          <w:sz w:val="28"/>
        </w:rPr>
        <w:t>ү</w:t>
      </w:r>
      <w:r w:rsidRPr="00681A1C">
        <w:rPr>
          <w:rFonts w:ascii="Times New Roman" w:eastAsia="Times New Roman" w:hAnsi="Times New Roman" w:cs="Times New Roman"/>
          <w:sz w:val="28"/>
        </w:rPr>
        <w:t>лд</w:t>
      </w:r>
      <w:r>
        <w:rPr>
          <w:rFonts w:ascii="Times New Roman" w:eastAsia="Times New Roman" w:hAnsi="Times New Roman" w:cs="Times New Roman"/>
          <w:sz w:val="28"/>
        </w:rPr>
        <w:t>ү</w:t>
      </w:r>
      <w:r w:rsidRPr="00681A1C">
        <w:rPr>
          <w:rFonts w:ascii="Times New Roman" w:eastAsia="Times New Roman" w:hAnsi="Times New Roman" w:cs="Times New Roman"/>
          <w:sz w:val="28"/>
        </w:rPr>
        <w:t xml:space="preserve">. Тоо кен иштетүүчү ишканалардын изилденип жаткан көйгөйлөрүнүн өзгөчөлүктөрү ачылды, сунуштар </w:t>
      </w:r>
      <w:r>
        <w:rPr>
          <w:rFonts w:ascii="Times New Roman" w:eastAsia="Times New Roman" w:hAnsi="Times New Roman" w:cs="Times New Roman"/>
          <w:sz w:val="28"/>
        </w:rPr>
        <w:t>берилди</w:t>
      </w:r>
      <w:r w:rsidRPr="00681A1C">
        <w:rPr>
          <w:rFonts w:ascii="Times New Roman" w:eastAsia="Times New Roman" w:hAnsi="Times New Roman" w:cs="Times New Roman"/>
          <w:sz w:val="28"/>
        </w:rPr>
        <w:t>, изилденип жаткан ишканаларга карата колдонулуучу милдеттенмелердин талдоонун жана аудитинин адаптациялык методика</w:t>
      </w:r>
      <w:r>
        <w:rPr>
          <w:rFonts w:ascii="Times New Roman" w:eastAsia="Times New Roman" w:hAnsi="Times New Roman" w:cs="Times New Roman"/>
          <w:sz w:val="28"/>
        </w:rPr>
        <w:t>сы</w:t>
      </w:r>
      <w:r w:rsidRPr="00681A1C">
        <w:rPr>
          <w:rFonts w:ascii="Times New Roman" w:eastAsia="Times New Roman" w:hAnsi="Times New Roman" w:cs="Times New Roman"/>
          <w:sz w:val="28"/>
        </w:rPr>
        <w:t xml:space="preserve"> иштелип чыкты. </w:t>
      </w:r>
    </w:p>
    <w:p w:rsidR="00E3429F" w:rsidRPr="00681A1C" w:rsidRDefault="00E3429F" w:rsidP="00E3429F">
      <w:pPr>
        <w:spacing w:after="0" w:line="240" w:lineRule="auto"/>
        <w:ind w:firstLine="709"/>
        <w:jc w:val="both"/>
        <w:rPr>
          <w:rFonts w:ascii="Times New Roman" w:eastAsia="Times New Roman" w:hAnsi="Times New Roman" w:cs="Times New Roman"/>
          <w:sz w:val="28"/>
        </w:rPr>
      </w:pPr>
      <w:r w:rsidRPr="00681A1C">
        <w:rPr>
          <w:rFonts w:ascii="Times New Roman" w:eastAsia="Times New Roman" w:hAnsi="Times New Roman" w:cs="Times New Roman"/>
          <w:b/>
          <w:sz w:val="28"/>
        </w:rPr>
        <w:t xml:space="preserve">Диссертациянын жыйынтыктарынын апробациясы. </w:t>
      </w:r>
      <w:r w:rsidRPr="00681A1C">
        <w:rPr>
          <w:rFonts w:ascii="Times New Roman" w:eastAsia="Times New Roman" w:hAnsi="Times New Roman" w:cs="Times New Roman"/>
          <w:sz w:val="28"/>
        </w:rPr>
        <w:t>Диссертациялык иштин негизги теориялык жоболору, тажрыйбалык сунуштары төмөнкү эл аралык илимий-тажрыйбалык конференциялард</w:t>
      </w:r>
      <w:r>
        <w:rPr>
          <w:rFonts w:ascii="Times New Roman" w:eastAsia="Times New Roman" w:hAnsi="Times New Roman" w:cs="Times New Roman"/>
          <w:sz w:val="28"/>
        </w:rPr>
        <w:t>а</w:t>
      </w:r>
      <w:r w:rsidRPr="00681A1C">
        <w:rPr>
          <w:rFonts w:ascii="Times New Roman" w:eastAsia="Times New Roman" w:hAnsi="Times New Roman" w:cs="Times New Roman"/>
          <w:sz w:val="28"/>
        </w:rPr>
        <w:t xml:space="preserve"> жактырууларды алды:«Жаңы экономикалык саясатты өнүктүрүү стратегиясы» (КР, Бишкек 2009); </w:t>
      </w:r>
      <w:r>
        <w:rPr>
          <w:rFonts w:ascii="Times New Roman" w:eastAsia="Times New Roman" w:hAnsi="Times New Roman" w:cs="Times New Roman"/>
          <w:sz w:val="28"/>
        </w:rPr>
        <w:t>П</w:t>
      </w:r>
      <w:r w:rsidRPr="00681A1C">
        <w:rPr>
          <w:rFonts w:ascii="Times New Roman" w:eastAsia="Times New Roman" w:hAnsi="Times New Roman" w:cs="Times New Roman"/>
          <w:sz w:val="28"/>
        </w:rPr>
        <w:t>роф. М.Рыскулбековдун 100 жылдыгына арналган  «КР Апрель окуяларынын экономикалык өнүгүшү» (Бишкек 2011); «Борбордук Азия өлкөлөрүндө бухгалтердик эсепке алуу, аудиттин улуттук тутумдарын өнүктүрүүнүн көйгөйлөрү жана перспективалары» (БАЦА Ысык-Көл Форуму, «Исраиловдук окуулар  – 2», (Чолпон-Ата, 2012); «Евразиялык экономикалык интеграция жолунда эсепке алуунун жана аудиттин улуттук тутумдарын консалидациялоо көйгөйлөрү» (БАЦА Ысык-Көл Форуму, «Исраиловдук окуулар – 3», (Чолпон-Ата, 2013), «КР экономикалык өнүктүрүүнүн инновациялык модернизациялоо стратегиясы» (М.Р. Рыскулбеков атында</w:t>
      </w:r>
      <w:r>
        <w:rPr>
          <w:rFonts w:ascii="Times New Roman" w:eastAsia="Times New Roman" w:hAnsi="Times New Roman" w:cs="Times New Roman"/>
          <w:sz w:val="28"/>
        </w:rPr>
        <w:t>г</w:t>
      </w:r>
      <w:r w:rsidRPr="00681A1C">
        <w:rPr>
          <w:rFonts w:ascii="Times New Roman" w:eastAsia="Times New Roman" w:hAnsi="Times New Roman" w:cs="Times New Roman"/>
          <w:sz w:val="28"/>
        </w:rPr>
        <w:t>ы КЭУ Бишкек, 2013-ж.).</w:t>
      </w:r>
    </w:p>
    <w:p w:rsidR="00E3429F" w:rsidRPr="00681A1C" w:rsidRDefault="00E3429F" w:rsidP="00E3429F">
      <w:pPr>
        <w:spacing w:after="0" w:line="240" w:lineRule="auto"/>
        <w:ind w:firstLine="709"/>
        <w:jc w:val="both"/>
        <w:rPr>
          <w:rFonts w:ascii="Times New Roman" w:eastAsia="Times New Roman" w:hAnsi="Times New Roman" w:cs="Times New Roman"/>
          <w:sz w:val="28"/>
        </w:rPr>
      </w:pPr>
      <w:r w:rsidRPr="00681A1C">
        <w:rPr>
          <w:rFonts w:ascii="Times New Roman" w:eastAsia="Times New Roman" w:hAnsi="Times New Roman" w:cs="Times New Roman"/>
          <w:sz w:val="28"/>
        </w:rPr>
        <w:t xml:space="preserve">Автор тарабынан иштелип чыккан тажрыйбалык жана методологиялык сунуштар Таш-Көмүр шаарындагы тоо кен иштетүүчү компаниялардын жана Жалал-Абад мамлекеттик университеттин ишине киргизилген. </w:t>
      </w:r>
      <w:r>
        <w:rPr>
          <w:rFonts w:ascii="Times New Roman" w:eastAsia="Times New Roman" w:hAnsi="Times New Roman" w:cs="Times New Roman"/>
          <w:sz w:val="28"/>
        </w:rPr>
        <w:t>Б</w:t>
      </w:r>
      <w:r w:rsidRPr="00681A1C">
        <w:rPr>
          <w:rFonts w:ascii="Times New Roman" w:eastAsia="Times New Roman" w:hAnsi="Times New Roman" w:cs="Times New Roman"/>
          <w:sz w:val="28"/>
        </w:rPr>
        <w:t xml:space="preserve">ул киргизүүлөр киргизүү жөнүндө акт менен ырасталган. </w:t>
      </w:r>
    </w:p>
    <w:p w:rsidR="00E3429F" w:rsidRPr="00681A1C" w:rsidRDefault="00E3429F" w:rsidP="00E3429F">
      <w:pPr>
        <w:spacing w:after="0" w:line="240" w:lineRule="auto"/>
        <w:ind w:firstLine="709"/>
        <w:jc w:val="both"/>
        <w:rPr>
          <w:rFonts w:ascii="Times New Roman" w:eastAsia="Times New Roman" w:hAnsi="Times New Roman" w:cs="Times New Roman"/>
          <w:sz w:val="28"/>
          <w:shd w:val="clear" w:color="auto" w:fill="FFFFFF"/>
        </w:rPr>
      </w:pPr>
      <w:r w:rsidRPr="00681A1C">
        <w:rPr>
          <w:rFonts w:ascii="Times New Roman" w:eastAsia="Times New Roman" w:hAnsi="Times New Roman" w:cs="Times New Roman"/>
          <w:b/>
          <w:sz w:val="28"/>
          <w:shd w:val="clear" w:color="auto" w:fill="FFFFFF"/>
        </w:rPr>
        <w:t xml:space="preserve">Диссертациянын жыйынтыктарын басылмаларда чагылдыруунун толуктугу. </w:t>
      </w:r>
      <w:r w:rsidRPr="00681A1C">
        <w:rPr>
          <w:rFonts w:ascii="Times New Roman" w:eastAsia="Times New Roman" w:hAnsi="Times New Roman" w:cs="Times New Roman"/>
          <w:sz w:val="28"/>
          <w:shd w:val="clear" w:color="auto" w:fill="FFFFFF"/>
        </w:rPr>
        <w:t xml:space="preserve">Изилдөөлөрдүн жыйынтыктары 21 илимий макалада, анын ичинде  </w:t>
      </w:r>
      <w:r>
        <w:rPr>
          <w:rFonts w:ascii="Times New Roman" w:eastAsia="Times New Roman" w:hAnsi="Times New Roman" w:cs="Times New Roman"/>
          <w:sz w:val="28"/>
          <w:shd w:val="clear" w:color="auto" w:fill="FFFFFF"/>
        </w:rPr>
        <w:t>ИЦРИ</w:t>
      </w:r>
      <w:r w:rsidRPr="00681A1C">
        <w:rPr>
          <w:rFonts w:ascii="Times New Roman" w:eastAsia="Times New Roman" w:hAnsi="Times New Roman" w:cs="Times New Roman"/>
          <w:sz w:val="28"/>
          <w:shd w:val="clear" w:color="auto" w:fill="FFFFFF"/>
        </w:rPr>
        <w:t xml:space="preserve">де индекстелчү макалаларда, РФда  3 жана КРда  8 макалада келтирилген. </w:t>
      </w:r>
    </w:p>
    <w:p w:rsidR="00E3429F" w:rsidRDefault="00E3429F" w:rsidP="00E3429F">
      <w:pPr>
        <w:spacing w:after="0" w:line="240" w:lineRule="auto"/>
        <w:ind w:firstLine="709"/>
        <w:jc w:val="both"/>
        <w:rPr>
          <w:rFonts w:ascii="Times New Roman" w:eastAsia="Times New Roman" w:hAnsi="Times New Roman" w:cs="Times New Roman"/>
          <w:sz w:val="28"/>
          <w:shd w:val="clear" w:color="auto" w:fill="FFFFFF"/>
          <w:lang w:val="ky-KG"/>
        </w:rPr>
      </w:pPr>
      <w:r w:rsidRPr="00681A1C">
        <w:rPr>
          <w:rFonts w:ascii="Times New Roman" w:eastAsia="Times New Roman" w:hAnsi="Times New Roman" w:cs="Times New Roman"/>
          <w:b/>
          <w:sz w:val="28"/>
          <w:shd w:val="clear" w:color="auto" w:fill="FFFFFF"/>
        </w:rPr>
        <w:t xml:space="preserve">Диссертациянын түзүмү жана көлөмү. </w:t>
      </w:r>
      <w:r w:rsidRPr="00681A1C">
        <w:rPr>
          <w:rFonts w:ascii="Times New Roman" w:eastAsia="Times New Roman" w:hAnsi="Times New Roman" w:cs="Times New Roman"/>
          <w:sz w:val="28"/>
          <w:shd w:val="clear" w:color="auto" w:fill="FFFFFF"/>
        </w:rPr>
        <w:t xml:space="preserve">Диссертациялык изилдөөшарттуу белгилөөлөрдүн тизмегинен, киришүүдөн, үч бөлүмдөн, корутундудан жана тажрыйбалык </w:t>
      </w:r>
      <w:r>
        <w:rPr>
          <w:rFonts w:ascii="Times New Roman" w:eastAsia="Times New Roman" w:hAnsi="Times New Roman" w:cs="Times New Roman"/>
          <w:sz w:val="28"/>
          <w:shd w:val="clear" w:color="auto" w:fill="FFFFFF"/>
        </w:rPr>
        <w:t>сунуштамалардан</w:t>
      </w:r>
      <w:r w:rsidRPr="00681A1C">
        <w:rPr>
          <w:rFonts w:ascii="Times New Roman" w:eastAsia="Times New Roman" w:hAnsi="Times New Roman" w:cs="Times New Roman"/>
          <w:sz w:val="28"/>
          <w:shd w:val="clear" w:color="auto" w:fill="FFFFFF"/>
        </w:rPr>
        <w:t>, колдонулган адабияттын тизмесинен турат. Диссертация</w:t>
      </w:r>
      <w:r w:rsidR="00734185">
        <w:rPr>
          <w:rFonts w:ascii="Times New Roman" w:eastAsia="Times New Roman" w:hAnsi="Times New Roman" w:cs="Times New Roman"/>
          <w:sz w:val="28"/>
          <w:shd w:val="clear" w:color="auto" w:fill="FFFFFF"/>
        </w:rPr>
        <w:t xml:space="preserve"> машиналык тексттеги 153</w:t>
      </w:r>
      <w:r w:rsidRPr="00681A1C">
        <w:rPr>
          <w:rFonts w:ascii="Times New Roman" w:eastAsia="Times New Roman" w:hAnsi="Times New Roman" w:cs="Times New Roman"/>
          <w:sz w:val="28"/>
          <w:shd w:val="clear" w:color="auto" w:fill="FFFFFF"/>
        </w:rPr>
        <w:t xml:space="preserve"> баракта баяндалган, иште 21 таблицада жана 20 сүрөттө жол-жоболоштурулган маалыматтар келтирилген. </w:t>
      </w:r>
    </w:p>
    <w:p w:rsidR="004F5129" w:rsidRDefault="004F5129" w:rsidP="00E3429F">
      <w:pPr>
        <w:spacing w:after="0" w:line="240" w:lineRule="auto"/>
        <w:ind w:firstLine="709"/>
        <w:jc w:val="both"/>
        <w:rPr>
          <w:rFonts w:ascii="Times New Roman" w:eastAsia="Times New Roman" w:hAnsi="Times New Roman" w:cs="Times New Roman"/>
          <w:sz w:val="28"/>
          <w:shd w:val="clear" w:color="auto" w:fill="FFFFFF"/>
          <w:lang w:val="ky-KG"/>
        </w:rPr>
      </w:pPr>
    </w:p>
    <w:p w:rsidR="004F5129" w:rsidRDefault="004F5129" w:rsidP="00E3429F">
      <w:pPr>
        <w:spacing w:after="0" w:line="240" w:lineRule="auto"/>
        <w:ind w:firstLine="709"/>
        <w:jc w:val="both"/>
        <w:rPr>
          <w:rFonts w:ascii="Times New Roman" w:eastAsia="Times New Roman" w:hAnsi="Times New Roman" w:cs="Times New Roman"/>
          <w:sz w:val="28"/>
          <w:shd w:val="clear" w:color="auto" w:fill="FFFFFF"/>
          <w:lang w:val="ky-KG"/>
        </w:rPr>
      </w:pPr>
    </w:p>
    <w:p w:rsidR="004F5129" w:rsidRDefault="004F5129" w:rsidP="00E3429F">
      <w:pPr>
        <w:spacing w:after="0" w:line="240" w:lineRule="auto"/>
        <w:ind w:firstLine="709"/>
        <w:jc w:val="both"/>
        <w:rPr>
          <w:rFonts w:ascii="Times New Roman" w:eastAsia="Times New Roman" w:hAnsi="Times New Roman" w:cs="Times New Roman"/>
          <w:sz w:val="28"/>
          <w:shd w:val="clear" w:color="auto" w:fill="FFFFFF"/>
          <w:lang w:val="ky-KG"/>
        </w:rPr>
      </w:pPr>
    </w:p>
    <w:p w:rsidR="004F5129" w:rsidRPr="004F5129" w:rsidRDefault="004F5129" w:rsidP="00E3429F">
      <w:pPr>
        <w:spacing w:after="0" w:line="240" w:lineRule="auto"/>
        <w:ind w:firstLine="709"/>
        <w:jc w:val="both"/>
        <w:rPr>
          <w:rFonts w:ascii="Times New Roman" w:eastAsia="Times New Roman" w:hAnsi="Times New Roman" w:cs="Times New Roman"/>
          <w:sz w:val="28"/>
          <w:shd w:val="clear" w:color="auto" w:fill="FFFFFF"/>
          <w:lang w:val="ky-KG"/>
        </w:rPr>
      </w:pPr>
    </w:p>
    <w:p w:rsidR="007E13B3" w:rsidRDefault="007E13B3" w:rsidP="00074CD8">
      <w:pPr>
        <w:spacing w:after="0" w:line="240" w:lineRule="auto"/>
        <w:ind w:firstLine="709"/>
        <w:jc w:val="both"/>
        <w:rPr>
          <w:rFonts w:ascii="Times New Roman" w:hAnsi="Times New Roman" w:cs="Times New Roman"/>
          <w:b/>
          <w:bCs/>
          <w:sz w:val="28"/>
          <w:szCs w:val="28"/>
        </w:rPr>
      </w:pPr>
    </w:p>
    <w:p w:rsidR="00E3429F" w:rsidRPr="00116112" w:rsidRDefault="00E3429F" w:rsidP="00E3429F">
      <w:pPr>
        <w:spacing w:after="0" w:line="240" w:lineRule="auto"/>
        <w:ind w:firstLine="709"/>
        <w:jc w:val="center"/>
        <w:rPr>
          <w:rFonts w:ascii="Times New Roman" w:hAnsi="Times New Roman" w:cs="Times New Roman"/>
          <w:b/>
          <w:bCs/>
          <w:sz w:val="28"/>
          <w:szCs w:val="28"/>
          <w:lang w:val="ky-KG"/>
        </w:rPr>
      </w:pPr>
      <w:r w:rsidRPr="00116112">
        <w:rPr>
          <w:rFonts w:ascii="Times New Roman" w:hAnsi="Times New Roman" w:cs="Times New Roman"/>
          <w:b/>
          <w:bCs/>
          <w:sz w:val="28"/>
          <w:szCs w:val="28"/>
          <w:lang w:val="ky-KG"/>
        </w:rPr>
        <w:lastRenderedPageBreak/>
        <w:t>ДИССЕРТАЦИЯНЫН НЕГИЗГИ МАЗМУНУ</w:t>
      </w:r>
    </w:p>
    <w:p w:rsidR="00E3429F" w:rsidRPr="00116112" w:rsidRDefault="00E3429F" w:rsidP="00E3429F">
      <w:pPr>
        <w:spacing w:after="0" w:line="240" w:lineRule="auto"/>
        <w:ind w:firstLine="709"/>
        <w:jc w:val="both"/>
        <w:rPr>
          <w:rFonts w:ascii="Times New Roman" w:hAnsi="Times New Roman" w:cs="Times New Roman"/>
          <w:b/>
          <w:sz w:val="28"/>
          <w:szCs w:val="28"/>
          <w:lang w:val="ky-KG"/>
        </w:rPr>
      </w:pPr>
    </w:p>
    <w:p w:rsidR="00E3429F" w:rsidRPr="00116112" w:rsidRDefault="00E3429F" w:rsidP="00E3429F">
      <w:pPr>
        <w:spacing w:after="0" w:line="240" w:lineRule="auto"/>
        <w:ind w:firstLine="709"/>
        <w:jc w:val="both"/>
        <w:rPr>
          <w:rFonts w:ascii="Times New Roman" w:hAnsi="Times New Roman" w:cs="Times New Roman"/>
          <w:sz w:val="28"/>
          <w:szCs w:val="28"/>
          <w:lang w:val="ky-KG"/>
        </w:rPr>
      </w:pPr>
      <w:r w:rsidRPr="00116112">
        <w:rPr>
          <w:rFonts w:ascii="Times New Roman" w:hAnsi="Times New Roman" w:cs="Times New Roman"/>
          <w:b/>
          <w:sz w:val="28"/>
          <w:szCs w:val="28"/>
          <w:lang w:val="ky-KG"/>
        </w:rPr>
        <w:t>Киришүүдө</w:t>
      </w:r>
      <w:r w:rsidRPr="00116112">
        <w:rPr>
          <w:rFonts w:ascii="Times New Roman" w:hAnsi="Times New Roman" w:cs="Times New Roman"/>
          <w:sz w:val="28"/>
          <w:szCs w:val="28"/>
          <w:lang w:val="ky-KG"/>
        </w:rPr>
        <w:t xml:space="preserve"> изилдөөнүн актуалдуулугу, максаты жана милдеттери негизделди, илимий жаңылык, экономикалык жана практикалык маанилүүлүк аныкталды, жактоого алып чыккан жоболор, изденүүчүнүн жеке салымы, диссертациянын натыйжаларынын толук чагылдырылышы жана алардын жарык көрүшү, апробациясы келтирилди.</w:t>
      </w:r>
    </w:p>
    <w:p w:rsidR="00E3429F" w:rsidRPr="00116112" w:rsidRDefault="00E3429F" w:rsidP="00E3429F">
      <w:pPr>
        <w:spacing w:after="0" w:line="240" w:lineRule="auto"/>
        <w:ind w:firstLine="709"/>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 xml:space="preserve">Диссертациянын </w:t>
      </w:r>
      <w:r w:rsidRPr="00116112">
        <w:rPr>
          <w:rFonts w:ascii="Times New Roman" w:hAnsi="Times New Roman" w:cs="Times New Roman"/>
          <w:b/>
          <w:sz w:val="28"/>
          <w:szCs w:val="28"/>
          <w:lang w:val="ky-KG"/>
        </w:rPr>
        <w:t>«Ишканада милдеттенмелерди эсепке алуунун, анализдөөнүн жана ички аудитинин теориялык жана методологиялык негиздери»</w:t>
      </w:r>
      <w:r w:rsidRPr="00116112">
        <w:rPr>
          <w:rFonts w:ascii="Times New Roman" w:hAnsi="Times New Roman" w:cs="Times New Roman"/>
          <w:sz w:val="28"/>
          <w:szCs w:val="28"/>
          <w:lang w:val="ky-KG"/>
        </w:rPr>
        <w:t xml:space="preserve"> аттуу биринчи главасында </w:t>
      </w:r>
      <w:r>
        <w:rPr>
          <w:rFonts w:ascii="Times New Roman" w:hAnsi="Times New Roman" w:cs="Times New Roman"/>
          <w:sz w:val="28"/>
          <w:szCs w:val="28"/>
          <w:lang w:val="ky-KG"/>
        </w:rPr>
        <w:t>ФОЭС</w:t>
      </w:r>
      <w:r w:rsidRPr="00116112">
        <w:rPr>
          <w:rFonts w:ascii="Times New Roman" w:hAnsi="Times New Roman" w:cs="Times New Roman"/>
          <w:sz w:val="28"/>
          <w:szCs w:val="28"/>
          <w:lang w:val="ky-KG"/>
        </w:rPr>
        <w:t xml:space="preserve"> талаптарына негизделген жана тоо-кен тармагынын ишканаларына тийиштүү учурдагы милдеттенмелерди эсепке алуунун, анализдөөнүн жана ички аудитинин теориялык, методологиялык жана концептуалдык негиздери жалпыланат.</w:t>
      </w:r>
    </w:p>
    <w:p w:rsidR="00E3429F" w:rsidRPr="00D77B3B" w:rsidRDefault="00E3429F" w:rsidP="00D77B3B">
      <w:pPr>
        <w:spacing w:after="0" w:line="240" w:lineRule="auto"/>
        <w:ind w:firstLine="709"/>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Көптөгөн өлкөлөр, анын ичинде Кыргызстан финансылык отчёттуулукту түзүүнүн, ачыктыкты жогорулатуунун, маалыматтардын сапатын жакшыртуунун, капиталдын наркын төмөндөтүүнүн, инвестиция агымын тартуунун негизи катарында IFRS жана LAS</w:t>
      </w:r>
      <w:r>
        <w:rPr>
          <w:rFonts w:ascii="Times New Roman" w:hAnsi="Times New Roman" w:cs="Times New Roman"/>
          <w:bCs/>
          <w:sz w:val="28"/>
          <w:szCs w:val="28"/>
          <w:lang w:val="ky-KG"/>
        </w:rPr>
        <w:t>ФОЭС</w:t>
      </w:r>
      <w:r w:rsidRPr="00116112">
        <w:rPr>
          <w:rFonts w:ascii="Times New Roman" w:hAnsi="Times New Roman" w:cs="Times New Roman"/>
          <w:bCs/>
          <w:sz w:val="28"/>
          <w:szCs w:val="28"/>
          <w:lang w:val="ky-KG"/>
        </w:rPr>
        <w:t xml:space="preserve"> финансылык отчёттуулугунун концептуалдык негиздерин колдоно баштады.</w:t>
      </w:r>
      <w:r w:rsidR="00D77B3B" w:rsidRPr="00DA0C54">
        <w:rPr>
          <w:rFonts w:ascii="Times New Roman" w:hAnsi="Times New Roman" w:cs="Times New Roman"/>
          <w:color w:val="000000"/>
          <w:sz w:val="27"/>
          <w:szCs w:val="27"/>
          <w:lang w:val="ky-KG"/>
        </w:rPr>
        <w:t>[</w:t>
      </w:r>
      <w:r w:rsidR="00D77B3B" w:rsidRPr="00DA0C54">
        <w:rPr>
          <w:rFonts w:ascii="Times New Roman" w:hAnsi="Times New Roman" w:cs="Times New Roman"/>
          <w:i/>
          <w:color w:val="000000"/>
          <w:sz w:val="27"/>
          <w:szCs w:val="27"/>
          <w:lang w:val="ky-KG"/>
        </w:rPr>
        <w:t xml:space="preserve">Учебное пособие Диплом по международной финансовой отчетности. </w:t>
      </w:r>
      <w:r w:rsidR="00D77B3B" w:rsidRPr="00872D59">
        <w:rPr>
          <w:rFonts w:ascii="Times New Roman" w:hAnsi="Times New Roman" w:cs="Times New Roman"/>
          <w:i/>
          <w:color w:val="000000"/>
          <w:sz w:val="27"/>
          <w:szCs w:val="27"/>
        </w:rPr>
        <w:t xml:space="preserve">Материал для подготовки к экзамену АССАДип </w:t>
      </w:r>
      <w:r w:rsidR="00D77B3B">
        <w:rPr>
          <w:rFonts w:ascii="Times New Roman" w:hAnsi="Times New Roman" w:cs="Times New Roman"/>
          <w:i/>
          <w:color w:val="000000"/>
          <w:sz w:val="27"/>
          <w:szCs w:val="27"/>
        </w:rPr>
        <w:t>Ифр (рус). АССА</w:t>
      </w:r>
      <w:r w:rsidR="00D77B3B" w:rsidRPr="00872D59">
        <w:rPr>
          <w:rFonts w:ascii="Times New Roman" w:hAnsi="Times New Roman" w:cs="Times New Roman"/>
          <w:i/>
          <w:color w:val="000000"/>
          <w:sz w:val="27"/>
          <w:szCs w:val="27"/>
        </w:rPr>
        <w:t>Дип</w:t>
      </w:r>
      <w:r w:rsidR="00D77B3B">
        <w:rPr>
          <w:rFonts w:ascii="Times New Roman" w:hAnsi="Times New Roman" w:cs="Times New Roman"/>
          <w:i/>
          <w:color w:val="000000"/>
          <w:sz w:val="27"/>
          <w:szCs w:val="27"/>
        </w:rPr>
        <w:t xml:space="preserve"> ИФР. </w:t>
      </w:r>
      <w:r w:rsidR="00D77B3B" w:rsidRPr="00872D59">
        <w:rPr>
          <w:rFonts w:ascii="Times New Roman" w:hAnsi="Times New Roman" w:cs="Times New Roman"/>
          <w:i/>
          <w:color w:val="000000"/>
          <w:sz w:val="27"/>
          <w:szCs w:val="27"/>
        </w:rPr>
        <w:t>С сайта www.training.pwc.ru</w:t>
      </w:r>
      <w:r w:rsidR="00D77B3B" w:rsidRPr="00A05735">
        <w:rPr>
          <w:rFonts w:ascii="Times New Roman" w:hAnsi="Times New Roman" w:cs="Times New Roman"/>
          <w:color w:val="000000"/>
          <w:sz w:val="27"/>
          <w:szCs w:val="27"/>
        </w:rPr>
        <w:t>].</w:t>
      </w:r>
    </w:p>
    <w:p w:rsidR="00E3429F" w:rsidRPr="00116112" w:rsidRDefault="00E3429F" w:rsidP="00E3429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ФОЭС</w:t>
      </w:r>
      <w:r w:rsidRPr="00116112">
        <w:rPr>
          <w:rFonts w:ascii="Times New Roman" w:hAnsi="Times New Roman" w:cs="Times New Roman"/>
          <w:sz w:val="28"/>
          <w:szCs w:val="28"/>
          <w:lang w:val="ky-KG"/>
        </w:rPr>
        <w:t xml:space="preserve"> принциптери компаниянын милдеттенмелери катары аны аткаруу экономикалык пайданы камтыган ресурстардын компаниядан чыгарылышына алып келген мурдагы иш-чараларды пайда болгон милдеттенмелерди аныктайт. Аныктама милдеттенмелердин негизги мүнөздөмөлөрүн көрсөтүп турат, бирок алар баланста кабыл алынгандан мурда канааттандырууга тийиш болгон критерийлерди ачыктап бербейт.</w:t>
      </w:r>
    </w:p>
    <w:p w:rsidR="00E3429F" w:rsidRPr="00116112" w:rsidRDefault="00E3429F" w:rsidP="00E3429F">
      <w:pPr>
        <w:spacing w:after="0" w:line="240" w:lineRule="auto"/>
        <w:ind w:firstLine="709"/>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 xml:space="preserve">Милдеттенмелерди кабыл алуу, классификациялоо жана баалоо </w:t>
      </w:r>
      <w:r>
        <w:rPr>
          <w:rFonts w:ascii="Times New Roman" w:hAnsi="Times New Roman" w:cs="Times New Roman"/>
          <w:sz w:val="28"/>
          <w:szCs w:val="28"/>
          <w:lang w:val="ky-KG"/>
        </w:rPr>
        <w:t>ФОЭС</w:t>
      </w:r>
      <w:r w:rsidRPr="00116112">
        <w:rPr>
          <w:rFonts w:ascii="Times New Roman" w:hAnsi="Times New Roman" w:cs="Times New Roman"/>
          <w:sz w:val="28"/>
          <w:szCs w:val="28"/>
          <w:lang w:val="ky-KG"/>
        </w:rPr>
        <w:t>нун бир нече стандарттары менен жөнгө салынат, бул өз учурунда аларды пайдалануунун татаалдыгын жана шайкештигин жогорулатат.</w:t>
      </w:r>
    </w:p>
    <w:p w:rsidR="00E3429F" w:rsidRPr="00116112" w:rsidRDefault="00E3429F" w:rsidP="00E3429F">
      <w:pPr>
        <w:spacing w:after="0" w:line="240" w:lineRule="auto"/>
        <w:ind w:firstLine="709"/>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 xml:space="preserve">Эсепке алуунун жана отчёттуулуктун ата мекендик системасынын өнүгүшүнө байланыштуу </w:t>
      </w:r>
      <w:r>
        <w:rPr>
          <w:rFonts w:ascii="Times New Roman" w:hAnsi="Times New Roman" w:cs="Times New Roman"/>
          <w:sz w:val="28"/>
          <w:szCs w:val="28"/>
          <w:lang w:val="ky-KG"/>
        </w:rPr>
        <w:t>ФОЭС</w:t>
      </w:r>
      <w:r w:rsidRPr="00116112">
        <w:rPr>
          <w:rFonts w:ascii="Times New Roman" w:hAnsi="Times New Roman" w:cs="Times New Roman"/>
          <w:sz w:val="28"/>
          <w:szCs w:val="28"/>
          <w:lang w:val="ky-KG"/>
        </w:rPr>
        <w:t xml:space="preserve"> принциптерине ылайык өлкөнүн тоо-кен тармагынын ишканаларынын милдеттенмелеринин абалын чагылдырган маалымат базаны түзүүгө жана пайдаланууга карата теориялык-методологиялык негиздемелерди изилдөөнү жана иштеп чыгууну талап кылган жаңы аспекттер пайда болду.</w:t>
      </w:r>
    </w:p>
    <w:p w:rsidR="00E3429F" w:rsidRPr="00116112" w:rsidRDefault="00E3429F" w:rsidP="00E3429F">
      <w:pPr>
        <w:spacing w:after="0" w:line="240" w:lineRule="auto"/>
        <w:ind w:firstLine="709"/>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 xml:space="preserve">Жогоруда белгиленгендей, ишкананын милдеттенмелери </w:t>
      </w:r>
      <w:r>
        <w:rPr>
          <w:rFonts w:ascii="Times New Roman" w:hAnsi="Times New Roman" w:cs="Times New Roman"/>
          <w:sz w:val="28"/>
          <w:szCs w:val="28"/>
          <w:lang w:val="ky-KG"/>
        </w:rPr>
        <w:t>ФОЭС</w:t>
      </w:r>
      <w:r w:rsidRPr="00116112">
        <w:rPr>
          <w:rFonts w:ascii="Times New Roman" w:hAnsi="Times New Roman" w:cs="Times New Roman"/>
          <w:sz w:val="28"/>
          <w:szCs w:val="28"/>
          <w:lang w:val="ky-KG"/>
        </w:rPr>
        <w:t xml:space="preserve">нун стандарттарынын маанилүү саны (1.1–сүрөт) жана улуттук методикалык, ченемдик документтер менен жөнгө салынат. Милдеттенмелерди эсепке алуу боюнча жоболор </w:t>
      </w:r>
      <w:r>
        <w:rPr>
          <w:rFonts w:ascii="Times New Roman" w:hAnsi="Times New Roman" w:cs="Times New Roman"/>
          <w:bCs/>
          <w:sz w:val="28"/>
          <w:szCs w:val="28"/>
          <w:lang w:val="ky-KG"/>
        </w:rPr>
        <w:t>ФОЭС</w:t>
      </w:r>
      <w:r w:rsidRPr="00116112">
        <w:rPr>
          <w:rFonts w:ascii="Times New Roman" w:hAnsi="Times New Roman" w:cs="Times New Roman"/>
          <w:bCs/>
          <w:sz w:val="28"/>
          <w:szCs w:val="28"/>
          <w:lang w:val="ky-KG"/>
        </w:rPr>
        <w:t xml:space="preserve"> (IAS) 37 же </w:t>
      </w:r>
      <w:r>
        <w:rPr>
          <w:rFonts w:ascii="Times New Roman" w:hAnsi="Times New Roman" w:cs="Times New Roman"/>
          <w:bCs/>
          <w:sz w:val="28"/>
          <w:szCs w:val="28"/>
          <w:lang w:val="ky-KG"/>
        </w:rPr>
        <w:t>ФОЭС</w:t>
      </w:r>
      <w:r w:rsidRPr="00116112">
        <w:rPr>
          <w:rFonts w:ascii="Times New Roman" w:hAnsi="Times New Roman" w:cs="Times New Roman"/>
          <w:bCs/>
          <w:sz w:val="28"/>
          <w:szCs w:val="28"/>
          <w:lang w:val="ky-KG"/>
        </w:rPr>
        <w:t xml:space="preserve"> (IFRS) 16 «Ижара», </w:t>
      </w:r>
      <w:r>
        <w:rPr>
          <w:rFonts w:ascii="Times New Roman" w:hAnsi="Times New Roman" w:cs="Times New Roman"/>
          <w:bCs/>
          <w:sz w:val="28"/>
          <w:szCs w:val="28"/>
          <w:lang w:val="ky-KG"/>
        </w:rPr>
        <w:t>ФОЭС</w:t>
      </w:r>
      <w:r w:rsidRPr="00116112">
        <w:rPr>
          <w:rFonts w:ascii="Times New Roman" w:hAnsi="Times New Roman" w:cs="Times New Roman"/>
          <w:bCs/>
          <w:sz w:val="28"/>
          <w:szCs w:val="28"/>
          <w:lang w:val="ky-KG"/>
        </w:rPr>
        <w:t xml:space="preserve"> (IFRS) 17 «Камсыздандыруу келишимдери» дегендерди гана эмес, </w:t>
      </w:r>
      <w:r>
        <w:rPr>
          <w:rFonts w:ascii="Times New Roman" w:hAnsi="Times New Roman" w:cs="Times New Roman"/>
          <w:bCs/>
          <w:sz w:val="28"/>
          <w:szCs w:val="28"/>
          <w:lang w:val="ky-KG"/>
        </w:rPr>
        <w:t>ФОЭС</w:t>
      </w:r>
      <w:r w:rsidRPr="00116112">
        <w:rPr>
          <w:rFonts w:ascii="Times New Roman" w:hAnsi="Times New Roman" w:cs="Times New Roman"/>
          <w:bCs/>
          <w:sz w:val="28"/>
          <w:szCs w:val="28"/>
          <w:lang w:val="ky-KG"/>
        </w:rPr>
        <w:t>нун бардык стандарттарын кучагына алат, муну төмөндө берилген сүрөт күбөлөндүрүп турат (1.1–сүрөт).</w:t>
      </w:r>
    </w:p>
    <w:p w:rsidR="00E3429F" w:rsidRPr="00116112" w:rsidRDefault="00E3429F" w:rsidP="00E3429F">
      <w:pPr>
        <w:spacing w:after="0" w:line="240" w:lineRule="auto"/>
        <w:ind w:firstLine="709"/>
        <w:jc w:val="both"/>
        <w:rPr>
          <w:rFonts w:ascii="Times New Roman" w:hAnsi="Times New Roman" w:cs="Times New Roman"/>
          <w:sz w:val="28"/>
          <w:szCs w:val="28"/>
          <w:lang w:val="ky-KG"/>
        </w:rPr>
      </w:pPr>
    </w:p>
    <w:p w:rsidR="00E3429F" w:rsidRPr="00116112" w:rsidRDefault="00E3429F" w:rsidP="00E3429F">
      <w:pPr>
        <w:spacing w:after="0" w:line="240" w:lineRule="auto"/>
        <w:ind w:firstLine="709"/>
        <w:jc w:val="both"/>
        <w:rPr>
          <w:rFonts w:ascii="Times New Roman" w:hAnsi="Times New Roman" w:cs="Times New Roman"/>
          <w:bCs/>
          <w:sz w:val="28"/>
          <w:szCs w:val="28"/>
          <w:lang w:val="ky-KG"/>
        </w:rPr>
      </w:pPr>
    </w:p>
    <w:p w:rsidR="00E3429F" w:rsidRPr="00116112" w:rsidRDefault="00236B1B" w:rsidP="00E3429F">
      <w:pPr>
        <w:spacing w:after="0" w:line="240" w:lineRule="auto"/>
        <w:jc w:val="both"/>
        <w:rPr>
          <w:rFonts w:ascii="Times New Roman" w:hAnsi="Times New Roman" w:cs="Times New Roman"/>
          <w:bCs/>
          <w:sz w:val="28"/>
          <w:szCs w:val="28"/>
          <w:lang w:val="ky-KG"/>
        </w:rPr>
      </w:pPr>
      <w:r>
        <w:rPr>
          <w:rFonts w:ascii="Times New Roman" w:hAnsi="Times New Roman" w:cs="Times New Roman"/>
          <w:noProof/>
          <w:sz w:val="28"/>
          <w:szCs w:val="28"/>
        </w:rPr>
        <w:lastRenderedPageBreak/>
        <mc:AlternateContent>
          <mc:Choice Requires="wpc">
            <w:drawing>
              <wp:inline distT="0" distB="0" distL="0" distR="0">
                <wp:extent cx="5940425" cy="7688580"/>
                <wp:effectExtent l="0" t="0" r="3175" b="7620"/>
                <wp:docPr id="34" name="Полотно 7"/>
                <wp:cNvGraphicFramePr>
                  <a:graphicFrameLocks xmlns:a="http://schemas.openxmlformats.org/drawingml/2006/main"/>
                </wp:cNvGraphicFramePr>
                <a:graphic xmlns:a="http://schemas.openxmlformats.org/drawingml/2006/main">
                  <a:graphicData uri="http://schemas.microsoft.com/office/word/2010/wordprocessingCanvas">
                    <wpc:wpc>
                      <wpc:bg>
                        <a:pattFill prst="pct5">
                          <a:fgClr>
                            <a:schemeClr val="accent1">
                              <a:lumMod val="100000"/>
                              <a:lumOff val="0"/>
                            </a:schemeClr>
                          </a:fgClr>
                          <a:bgClr>
                            <a:schemeClr val="bg1">
                              <a:lumMod val="100000"/>
                              <a:lumOff val="0"/>
                            </a:schemeClr>
                          </a:bgClr>
                        </a:pattFill>
                      </wpc:bg>
                      <wpc:whole/>
                      <wpg:wgp>
                        <wpg:cNvPr id="24" name="Group 21"/>
                        <wpg:cNvGrpSpPr>
                          <a:grpSpLocks/>
                        </wpg:cNvGrpSpPr>
                        <wpg:grpSpPr bwMode="auto">
                          <a:xfrm>
                            <a:off x="0" y="0"/>
                            <a:ext cx="5723224" cy="7394577"/>
                            <a:chOff x="2524" y="3034"/>
                            <a:chExt cx="6937" cy="8413"/>
                          </a:xfrm>
                        </wpg:grpSpPr>
                        <wps:wsp>
                          <wps:cNvPr id="25" name="Text Box 8"/>
                          <wps:cNvSpPr txBox="1">
                            <a:spLocks noChangeArrowheads="1"/>
                          </wps:cNvSpPr>
                          <wps:spPr bwMode="auto">
                            <a:xfrm>
                              <a:off x="4164" y="3034"/>
                              <a:ext cx="3263" cy="355"/>
                            </a:xfrm>
                            <a:prstGeom prst="rect">
                              <a:avLst/>
                            </a:prstGeom>
                            <a:solidFill>
                              <a:srgbClr val="FFFFFF"/>
                            </a:solidFill>
                            <a:ln w="3175">
                              <a:solidFill>
                                <a:srgbClr val="000000"/>
                              </a:solidFill>
                              <a:prstDash val="lgDash"/>
                              <a:miter lim="800000"/>
                              <a:headEnd/>
                              <a:tailEnd/>
                            </a:ln>
                          </wps:spPr>
                          <wps:txbx>
                            <w:txbxContent>
                              <w:p w:rsidR="007B71F8" w:rsidRPr="00DF6269" w:rsidRDefault="007B71F8" w:rsidP="001C0C5D">
                                <w:pPr>
                                  <w:rPr>
                                    <w:rFonts w:ascii="Times New Roman" w:hAnsi="Times New Roman" w:cs="Times New Roman"/>
                                    <w:sz w:val="24"/>
                                    <w:szCs w:val="24"/>
                                  </w:rPr>
                                </w:pPr>
                                <w:r>
                                  <w:rPr>
                                    <w:rFonts w:ascii="Times New Roman" w:hAnsi="Times New Roman" w:cs="Times New Roman"/>
                                    <w:sz w:val="24"/>
                                    <w:szCs w:val="24"/>
                                  </w:rPr>
                                  <w:t xml:space="preserve"> КР дагы эсептин милдеттен. НУЖ ммилдеттенмелеринин НУЖ</w:t>
                                </w:r>
                              </w:p>
                            </w:txbxContent>
                          </wps:txbx>
                          <wps:bodyPr rot="0" vert="horz" wrap="square" lIns="91440" tIns="45720" rIns="91440" bIns="45720" anchor="t" anchorCtr="0" upright="1">
                            <a:noAutofit/>
                          </wps:bodyPr>
                        </wps:wsp>
                        <wps:wsp>
                          <wps:cNvPr id="26" name="Text Box 9"/>
                          <wps:cNvSpPr txBox="1">
                            <a:spLocks noChangeArrowheads="1"/>
                          </wps:cNvSpPr>
                          <wps:spPr bwMode="auto">
                            <a:xfrm>
                              <a:off x="2524" y="3460"/>
                              <a:ext cx="3745" cy="7555"/>
                            </a:xfrm>
                            <a:prstGeom prst="rect">
                              <a:avLst/>
                            </a:prstGeom>
                            <a:solidFill>
                              <a:srgbClr val="FFFFFF"/>
                            </a:solidFill>
                            <a:ln w="3175">
                              <a:solidFill>
                                <a:srgbClr val="000000"/>
                              </a:solidFill>
                              <a:prstDash val="lgDash"/>
                              <a:miter lim="800000"/>
                              <a:headEnd/>
                              <a:tailEnd/>
                            </a:ln>
                          </wps:spPr>
                          <wps:txbx>
                            <w:txbxContent>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1 «ФО</w:t>
                                </w:r>
                                <w:r>
                                  <w:rPr>
                                    <w:rFonts w:ascii="Times New Roman" w:hAnsi="Times New Roman" w:cs="Times New Roman"/>
                                    <w:sz w:val="24"/>
                                    <w:szCs w:val="24"/>
                                  </w:rPr>
                                  <w:t>берүү</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2 «Запас</w:t>
                                </w:r>
                                <w:r>
                                  <w:rPr>
                                    <w:rFonts w:ascii="Times New Roman" w:hAnsi="Times New Roman" w:cs="Times New Roman"/>
                                    <w:sz w:val="24"/>
                                    <w:szCs w:val="24"/>
                                  </w:rPr>
                                  <w:t>тар</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8 «</w:t>
                                </w:r>
                                <w:r>
                                  <w:rPr>
                                    <w:rFonts w:ascii="Times New Roman" w:hAnsi="Times New Roman" w:cs="Times New Roman"/>
                                    <w:sz w:val="24"/>
                                    <w:szCs w:val="24"/>
                                  </w:rPr>
                                  <w:t>Эсепке алуу саясаты, бухг. баалардагы өзгөрүүлөр жана каталар</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10 «</w:t>
                                </w:r>
                                <w:r>
                                  <w:rPr>
                                    <w:rFonts w:ascii="Times New Roman" w:hAnsi="Times New Roman" w:cs="Times New Roman"/>
                                    <w:sz w:val="24"/>
                                    <w:szCs w:val="24"/>
                                  </w:rPr>
                                  <w:t>Отчёттук мезгилден кийинки окуялар</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12 «</w:t>
                                </w:r>
                                <w:r>
                                  <w:rPr>
                                    <w:rFonts w:ascii="Times New Roman" w:hAnsi="Times New Roman" w:cs="Times New Roman"/>
                                    <w:sz w:val="24"/>
                                    <w:szCs w:val="24"/>
                                  </w:rPr>
                                  <w:t>Киреше салыгы</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16 «</w:t>
                                </w:r>
                                <w:r>
                                  <w:rPr>
                                    <w:rFonts w:ascii="Times New Roman" w:hAnsi="Times New Roman" w:cs="Times New Roman"/>
                                    <w:sz w:val="24"/>
                                    <w:szCs w:val="24"/>
                                  </w:rPr>
                                  <w:t>Негизги каражаттар</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19 «</w:t>
                                </w:r>
                                <w:r>
                                  <w:rPr>
                                    <w:rFonts w:ascii="Times New Roman" w:hAnsi="Times New Roman" w:cs="Times New Roman"/>
                                    <w:sz w:val="24"/>
                                    <w:szCs w:val="24"/>
                                  </w:rPr>
                                  <w:t>Жумушчуларга сый акы</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20 «</w:t>
                                </w:r>
                                <w:r>
                                  <w:rPr>
                                    <w:rFonts w:ascii="Times New Roman" w:hAnsi="Times New Roman" w:cs="Times New Roman"/>
                                    <w:sz w:val="24"/>
                                    <w:szCs w:val="24"/>
                                  </w:rPr>
                                  <w:t>Мамлекеттик субсидияларды эсепке алуу жана мамлекеттик жардам жөнүндө маалыматты ачыктоо</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21 «</w:t>
                                </w:r>
                                <w:r>
                                  <w:rPr>
                                    <w:rFonts w:ascii="Times New Roman" w:hAnsi="Times New Roman" w:cs="Times New Roman"/>
                                    <w:sz w:val="24"/>
                                    <w:szCs w:val="24"/>
                                  </w:rPr>
                                  <w:t>Валюта курстарынын өзгөрүшүнүн таасири</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23 «</w:t>
                                </w:r>
                                <w:r>
                                  <w:rPr>
                                    <w:rFonts w:ascii="Times New Roman" w:hAnsi="Times New Roman" w:cs="Times New Roman"/>
                                    <w:sz w:val="24"/>
                                    <w:szCs w:val="24"/>
                                  </w:rPr>
                                  <w:t>Карыздар боюнча чыгашалар</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24 «</w:t>
                                </w:r>
                                <w:r>
                                  <w:rPr>
                                    <w:rFonts w:ascii="Times New Roman" w:hAnsi="Times New Roman" w:cs="Times New Roman"/>
                                    <w:sz w:val="24"/>
                                    <w:szCs w:val="24"/>
                                  </w:rPr>
                                  <w:t>Байланган тараптар  жөнүндө маалыматты ачыктоо</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27 «</w:t>
                                </w:r>
                                <w:r>
                                  <w:rPr>
                                    <w:rFonts w:ascii="Times New Roman" w:hAnsi="Times New Roman" w:cs="Times New Roman"/>
                                    <w:sz w:val="24"/>
                                    <w:szCs w:val="24"/>
                                  </w:rPr>
                                  <w:t>Өзүнчө финансылык отчёттуулук</w:t>
                                </w:r>
                                <w:r w:rsidRPr="00DF6269">
                                  <w:rPr>
                                    <w:rFonts w:ascii="Times New Roman" w:hAnsi="Times New Roman" w:cs="Times New Roman"/>
                                    <w:sz w:val="24"/>
                                    <w:szCs w:val="24"/>
                                  </w:rPr>
                                  <w:t>»</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28 «</w:t>
                                </w:r>
                                <w:r>
                                  <w:rPr>
                                    <w:rFonts w:ascii="Times New Roman" w:hAnsi="Times New Roman" w:cs="Times New Roman"/>
                                    <w:sz w:val="24"/>
                                    <w:szCs w:val="24"/>
                                  </w:rPr>
                                  <w:t>Ассоциациялык уюмдарга жана биргелешкен ишканаларга инвестициялар</w:t>
                                </w:r>
                                <w:r w:rsidRPr="00DF6269">
                                  <w:rPr>
                                    <w:rFonts w:ascii="Times New Roman" w:hAnsi="Times New Roman" w:cs="Times New Roman"/>
                                    <w:sz w:val="24"/>
                                    <w:szCs w:val="24"/>
                                  </w:rPr>
                                  <w:t>»</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(IAS) 32 «Финансылык инструменттер: берүү»</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(IAS) 33 «Акцияга карата киреше»</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(IAS) 36 «Активдердин баасызданышы»</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(IAS) 37 «Баалоо милдеттенмелери, шарттуу милдеттенмелер жана шарттуу активдер»</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(IAS) 38 «Материалдык эмес активдер»</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(IAS) 40 «Инвестициялык кыймылсыз мүлк»</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(IAS) 41 «Айыл чарбасы»</w:t>
                                </w:r>
                              </w:p>
                            </w:txbxContent>
                          </wps:txbx>
                          <wps:bodyPr rot="0" vert="horz" wrap="square" lIns="91440" tIns="45720" rIns="91440" bIns="45720" anchor="t" anchorCtr="0" upright="1">
                            <a:noAutofit/>
                          </wps:bodyPr>
                        </wps:wsp>
                        <wps:wsp>
                          <wps:cNvPr id="27" name="Text Box 10"/>
                          <wps:cNvSpPr txBox="1">
                            <a:spLocks noChangeArrowheads="1"/>
                          </wps:cNvSpPr>
                          <wps:spPr bwMode="auto">
                            <a:xfrm>
                              <a:off x="6358" y="3460"/>
                              <a:ext cx="3103" cy="7555"/>
                            </a:xfrm>
                            <a:prstGeom prst="rect">
                              <a:avLst/>
                            </a:prstGeom>
                            <a:solidFill>
                              <a:srgbClr val="FFFFFF"/>
                            </a:solidFill>
                            <a:ln w="3175">
                              <a:solidFill>
                                <a:srgbClr val="000000"/>
                              </a:solidFill>
                              <a:prstDash val="lgDash"/>
                              <a:miter lim="800000"/>
                              <a:headEnd/>
                              <a:tailEnd/>
                            </a:ln>
                          </wps:spPr>
                          <wps:txbx>
                            <w:txbxContent>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1 «</w:t>
                                </w:r>
                                <w:r>
                                  <w:rPr>
                                    <w:rFonts w:ascii="Times New Roman" w:hAnsi="Times New Roman" w:cs="Times New Roman"/>
                                    <w:sz w:val="24"/>
                                    <w:szCs w:val="24"/>
                                  </w:rPr>
                                  <w:t>ФОЭС биринчи колдонулушу»</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2 «</w:t>
                                </w:r>
                                <w:r>
                                  <w:rPr>
                                    <w:rFonts w:ascii="Times New Roman" w:hAnsi="Times New Roman" w:cs="Times New Roman"/>
                                    <w:sz w:val="24"/>
                                    <w:szCs w:val="24"/>
                                  </w:rPr>
                                  <w:t>Акциянын негизиндеги төлөмдөр</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3 «</w:t>
                                </w:r>
                                <w:r>
                                  <w:rPr>
                                    <w:rFonts w:ascii="Times New Roman" w:hAnsi="Times New Roman" w:cs="Times New Roman"/>
                                    <w:sz w:val="24"/>
                                    <w:szCs w:val="24"/>
                                  </w:rPr>
                                  <w:t>Бизнестердин биригүүсү</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5 «</w:t>
                                </w:r>
                                <w:r>
                                  <w:rPr>
                                    <w:rFonts w:ascii="Times New Roman" w:hAnsi="Times New Roman" w:cs="Times New Roman"/>
                                    <w:sz w:val="24"/>
                                    <w:szCs w:val="24"/>
                                  </w:rPr>
                                  <w:t>Сатууга арналган жүгүртүлбөй турган активдер жана токтоулган ишмердүүлүк</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6 «</w:t>
                                </w:r>
                                <w:r>
                                  <w:rPr>
                                    <w:rFonts w:ascii="Times New Roman" w:hAnsi="Times New Roman" w:cs="Times New Roman"/>
                                    <w:sz w:val="24"/>
                                    <w:szCs w:val="24"/>
                                  </w:rPr>
                                  <w:t>Пайдалуу кендердин запасын чалгындоо жана баалоо</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7 «</w:t>
                                </w:r>
                                <w:r>
                                  <w:rPr>
                                    <w:rFonts w:ascii="Times New Roman" w:hAnsi="Times New Roman" w:cs="Times New Roman"/>
                                    <w:sz w:val="24"/>
                                    <w:szCs w:val="24"/>
                                  </w:rPr>
                                  <w:t>Финансылык инструменттер: маалыматтарды ачыктоо</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8 «Операци</w:t>
                                </w:r>
                                <w:r>
                                  <w:rPr>
                                    <w:rFonts w:ascii="Times New Roman" w:hAnsi="Times New Roman" w:cs="Times New Roman"/>
                                    <w:sz w:val="24"/>
                                    <w:szCs w:val="24"/>
                                  </w:rPr>
                                  <w:t xml:space="preserve">ялык </w:t>
                                </w:r>
                                <w:r w:rsidRPr="00DF6269">
                                  <w:rPr>
                                    <w:rFonts w:ascii="Times New Roman" w:hAnsi="Times New Roman" w:cs="Times New Roman"/>
                                    <w:sz w:val="24"/>
                                    <w:szCs w:val="24"/>
                                  </w:rPr>
                                  <w:t>сегмент</w:t>
                                </w:r>
                                <w:r>
                                  <w:rPr>
                                    <w:rFonts w:ascii="Times New Roman" w:hAnsi="Times New Roman" w:cs="Times New Roman"/>
                                    <w:sz w:val="24"/>
                                    <w:szCs w:val="24"/>
                                  </w:rPr>
                                  <w:t>тер</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9 «</w:t>
                                </w:r>
                                <w:r>
                                  <w:rPr>
                                    <w:rFonts w:ascii="Times New Roman" w:hAnsi="Times New Roman" w:cs="Times New Roman"/>
                                    <w:sz w:val="24"/>
                                    <w:szCs w:val="24"/>
                                  </w:rPr>
                                  <w:t>Финансылык инструменттер</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10 «</w:t>
                                </w:r>
                                <w:r>
                                  <w:rPr>
                                    <w:rFonts w:ascii="Times New Roman" w:hAnsi="Times New Roman" w:cs="Times New Roman"/>
                                    <w:sz w:val="24"/>
                                    <w:szCs w:val="24"/>
                                  </w:rPr>
                                  <w:t>Топтоштурулган финансылык отчёттуулук</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11 «</w:t>
                                </w:r>
                                <w:r>
                                  <w:rPr>
                                    <w:rFonts w:ascii="Times New Roman" w:hAnsi="Times New Roman" w:cs="Times New Roman"/>
                                    <w:sz w:val="24"/>
                                    <w:szCs w:val="24"/>
                                  </w:rPr>
                                  <w:t>Биргелешкен ишкердик</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12 «</w:t>
                                </w:r>
                                <w:r>
                                  <w:rPr>
                                    <w:rFonts w:ascii="Times New Roman" w:hAnsi="Times New Roman" w:cs="Times New Roman"/>
                                    <w:sz w:val="24"/>
                                    <w:szCs w:val="24"/>
                                  </w:rPr>
                                  <w:t>Башка уюмдарга катыштыгы бар тууралуу маалыматты айкындоо</w:t>
                                </w:r>
                                <w:r w:rsidRPr="00DF6269">
                                  <w:rPr>
                                    <w:rFonts w:ascii="Times New Roman" w:hAnsi="Times New Roman" w:cs="Times New Roman"/>
                                    <w:sz w:val="24"/>
                                    <w:szCs w:val="24"/>
                                  </w:rPr>
                                  <w:t>»</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13 «</w:t>
                                </w:r>
                                <w:r>
                                  <w:rPr>
                                    <w:rFonts w:ascii="Times New Roman" w:hAnsi="Times New Roman" w:cs="Times New Roman"/>
                                    <w:sz w:val="24"/>
                                    <w:szCs w:val="24"/>
                                  </w:rPr>
                                  <w:t>Акыйкат наркты баалоо</w:t>
                                </w:r>
                                <w:r w:rsidRPr="006E4687">
                                  <w:rPr>
                                    <w:rFonts w:ascii="Times New Roman" w:hAnsi="Times New Roman" w:cs="Times New Roman"/>
                                    <w:sz w:val="24"/>
                                    <w:szCs w:val="24"/>
                                  </w:rPr>
                                  <w:t>»</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(IFRS) 15 «</w:t>
                                </w:r>
                                <w:r>
                                  <w:rPr>
                                    <w:rFonts w:ascii="Times New Roman" w:hAnsi="Times New Roman" w:cs="Times New Roman"/>
                                    <w:sz w:val="24"/>
                                    <w:szCs w:val="24"/>
                                  </w:rPr>
                                  <w:t>Сатып алуучулар менен келишимдер боюнча түшкөн пайда</w:t>
                                </w:r>
                                <w:r w:rsidRPr="006E4687">
                                  <w:rPr>
                                    <w:rFonts w:ascii="Times New Roman" w:hAnsi="Times New Roman" w:cs="Times New Roman"/>
                                    <w:sz w:val="24"/>
                                    <w:szCs w:val="24"/>
                                  </w:rPr>
                                  <w:t>»</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(IFRS) 16 «</w:t>
                                </w:r>
                                <w:r>
                                  <w:rPr>
                                    <w:rFonts w:ascii="Times New Roman" w:hAnsi="Times New Roman" w:cs="Times New Roman"/>
                                    <w:sz w:val="24"/>
                                    <w:szCs w:val="24"/>
                                  </w:rPr>
                                  <w:t>Ижара</w:t>
                                </w:r>
                                <w:r w:rsidRPr="006E4687">
                                  <w:rPr>
                                    <w:rFonts w:ascii="Times New Roman" w:hAnsi="Times New Roman" w:cs="Times New Roman"/>
                                    <w:sz w:val="24"/>
                                    <w:szCs w:val="24"/>
                                  </w:rPr>
                                  <w:t xml:space="preserve">», </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(IFRS) 17 «</w:t>
                                </w:r>
                                <w:r>
                                  <w:rPr>
                                    <w:rFonts w:ascii="Times New Roman" w:hAnsi="Times New Roman" w:cs="Times New Roman"/>
                                    <w:sz w:val="24"/>
                                    <w:szCs w:val="24"/>
                                  </w:rPr>
                                  <w:t>Камсыздандыруу келишимдери</w:t>
                                </w:r>
                                <w:r w:rsidRPr="006E4687">
                                  <w:rPr>
                                    <w:rFonts w:ascii="Times New Roman" w:hAnsi="Times New Roman" w:cs="Times New Roman"/>
                                    <w:sz w:val="24"/>
                                    <w:szCs w:val="24"/>
                                  </w:rPr>
                                  <w:t>»,(18.05.17</w:t>
                                </w:r>
                                <w:r>
                                  <w:rPr>
                                    <w:rFonts w:ascii="Times New Roman" w:hAnsi="Times New Roman" w:cs="Times New Roman"/>
                                    <w:sz w:val="24"/>
                                    <w:szCs w:val="24"/>
                                  </w:rPr>
                                  <w:t>-ж</w:t>
                                </w:r>
                                <w:r w:rsidRPr="006E4687">
                                  <w:rPr>
                                    <w:rFonts w:ascii="Times New Roman" w:hAnsi="Times New Roman" w:cs="Times New Roman"/>
                                    <w:sz w:val="24"/>
                                    <w:szCs w:val="24"/>
                                  </w:rPr>
                                  <w:t xml:space="preserve">., </w:t>
                                </w:r>
                                <w:r>
                                  <w:rPr>
                                    <w:rFonts w:ascii="Times New Roman" w:hAnsi="Times New Roman" w:cs="Times New Roman"/>
                                    <w:sz w:val="24"/>
                                    <w:szCs w:val="24"/>
                                  </w:rPr>
                                  <w:t>0</w:t>
                                </w:r>
                                <w:r w:rsidRPr="00DF6269">
                                  <w:rPr>
                                    <w:rFonts w:ascii="Times New Roman" w:hAnsi="Times New Roman" w:cs="Times New Roman"/>
                                    <w:sz w:val="24"/>
                                    <w:szCs w:val="24"/>
                                  </w:rPr>
                                  <w:t>1.01.</w:t>
                                </w:r>
                                <w:r>
                                  <w:rPr>
                                    <w:rFonts w:ascii="Times New Roman" w:hAnsi="Times New Roman" w:cs="Times New Roman"/>
                                    <w:sz w:val="24"/>
                                    <w:szCs w:val="24"/>
                                  </w:rPr>
                                  <w:t>2</w:t>
                                </w:r>
                                <w:r w:rsidRPr="00DF6269">
                                  <w:rPr>
                                    <w:rFonts w:ascii="Times New Roman" w:hAnsi="Times New Roman" w:cs="Times New Roman"/>
                                    <w:sz w:val="24"/>
                                    <w:szCs w:val="24"/>
                                  </w:rPr>
                                  <w:t xml:space="preserve">021 </w:t>
                                </w:r>
                                <w:r>
                                  <w:rPr>
                                    <w:rFonts w:ascii="Times New Roman" w:hAnsi="Times New Roman" w:cs="Times New Roman"/>
                                    <w:sz w:val="24"/>
                                    <w:szCs w:val="24"/>
                                  </w:rPr>
                                  <w:t>–ж. тартып күчүнө кирет</w:t>
                                </w:r>
                                <w:r w:rsidRPr="00DF6269">
                                  <w:rPr>
                                    <w:rFonts w:ascii="Times New Roman" w:hAnsi="Times New Roman" w:cs="Times New Roman"/>
                                    <w:sz w:val="24"/>
                                    <w:szCs w:val="24"/>
                                  </w:rPr>
                                  <w:t>.)</w:t>
                                </w:r>
                              </w:p>
                            </w:txbxContent>
                          </wps:txbx>
                          <wps:bodyPr rot="0" vert="horz" wrap="square" lIns="91440" tIns="45720" rIns="91440" bIns="45720" anchor="t" anchorCtr="0" upright="1">
                            <a:noAutofit/>
                          </wps:bodyPr>
                        </wps:wsp>
                        <wps:wsp>
                          <wps:cNvPr id="28" name="Text Box 11"/>
                          <wps:cNvSpPr txBox="1">
                            <a:spLocks noChangeArrowheads="1"/>
                          </wps:cNvSpPr>
                          <wps:spPr bwMode="auto">
                            <a:xfrm>
                              <a:off x="2670" y="11101"/>
                              <a:ext cx="3599" cy="346"/>
                            </a:xfrm>
                            <a:prstGeom prst="rect">
                              <a:avLst/>
                            </a:prstGeom>
                            <a:solidFill>
                              <a:srgbClr val="FFFFFF"/>
                            </a:solidFill>
                            <a:ln w="3175">
                              <a:solidFill>
                                <a:srgbClr val="000000"/>
                              </a:solidFill>
                              <a:prstDash val="lgDash"/>
                              <a:miter lim="800000"/>
                              <a:headEnd/>
                              <a:tailEnd/>
                            </a:ln>
                          </wps:spPr>
                          <wps:txbx>
                            <w:txbxContent>
                              <w:p w:rsidR="007B71F8" w:rsidRPr="00DF6269" w:rsidRDefault="007B71F8" w:rsidP="00E3429F">
                                <w:pPr>
                                  <w:rPr>
                                    <w:rFonts w:ascii="Times New Roman" w:hAnsi="Times New Roman" w:cs="Times New Roman"/>
                                    <w:sz w:val="24"/>
                                    <w:szCs w:val="24"/>
                                  </w:rPr>
                                </w:pPr>
                                <w:r w:rsidRPr="00DF6269">
                                  <w:rPr>
                                    <w:rFonts w:ascii="Times New Roman" w:hAnsi="Times New Roman" w:cs="Times New Roman"/>
                                    <w:sz w:val="24"/>
                                    <w:szCs w:val="24"/>
                                  </w:rPr>
                                  <w:t>«</w:t>
                                </w:r>
                                <w:r>
                                  <w:rPr>
                                    <w:rFonts w:ascii="Times New Roman" w:hAnsi="Times New Roman" w:cs="Times New Roman"/>
                                    <w:sz w:val="24"/>
                                    <w:szCs w:val="24"/>
                                  </w:rPr>
                                  <w:t>Бухг. эсеп жөнүндө» КР Мыйзамы</w:t>
                                </w:r>
                              </w:p>
                            </w:txbxContent>
                          </wps:txbx>
                          <wps:bodyPr rot="0" vert="horz" wrap="square" lIns="91440" tIns="45720" rIns="91440" bIns="45720" anchor="t" anchorCtr="0" upright="1">
                            <a:noAutofit/>
                          </wps:bodyPr>
                        </wps:wsp>
                        <wps:wsp>
                          <wps:cNvPr id="29" name="Text Box 12"/>
                          <wps:cNvSpPr txBox="1">
                            <a:spLocks noChangeArrowheads="1"/>
                          </wps:cNvSpPr>
                          <wps:spPr bwMode="auto">
                            <a:xfrm>
                              <a:off x="6943" y="11101"/>
                              <a:ext cx="2239" cy="346"/>
                            </a:xfrm>
                            <a:prstGeom prst="rect">
                              <a:avLst/>
                            </a:prstGeom>
                            <a:solidFill>
                              <a:srgbClr val="FFFFFF"/>
                            </a:solidFill>
                            <a:ln w="3175">
                              <a:solidFill>
                                <a:srgbClr val="000000"/>
                              </a:solidFill>
                              <a:prstDash val="lgDash"/>
                              <a:miter lim="800000"/>
                              <a:headEnd/>
                              <a:tailEnd/>
                            </a:ln>
                          </wps:spPr>
                          <wps:txbx>
                            <w:txbxContent>
                              <w:p w:rsidR="007B71F8" w:rsidRPr="00B807F9" w:rsidRDefault="007B71F8" w:rsidP="00E3429F">
                                <w:pPr>
                                  <w:rPr>
                                    <w:rFonts w:ascii="Times New Roman" w:hAnsi="Times New Roman" w:cs="Times New Roman"/>
                                    <w:sz w:val="24"/>
                                    <w:szCs w:val="24"/>
                                  </w:rPr>
                                </w:pPr>
                                <w:r>
                                  <w:rPr>
                                    <w:rFonts w:ascii="Times New Roman" w:hAnsi="Times New Roman" w:cs="Times New Roman"/>
                                    <w:sz w:val="24"/>
                                    <w:szCs w:val="24"/>
                                  </w:rPr>
                                  <w:t>КР Салык кодекси</w:t>
                                </w:r>
                              </w:p>
                            </w:txbxContent>
                          </wps:txbx>
                          <wps:bodyPr rot="0" vert="horz" wrap="square" lIns="91440" tIns="45720" rIns="91440" bIns="45720" anchor="t" anchorCtr="0" upright="1">
                            <a:noAutofit/>
                          </wps:bodyPr>
                        </wps:wsp>
                        <wps:wsp>
                          <wps:cNvPr id="30" name="AutoShape 14"/>
                          <wps:cNvCnPr>
                            <a:cxnSpLocks noChangeShapeType="1"/>
                          </wps:cNvCnPr>
                          <wps:spPr bwMode="auto">
                            <a:xfrm>
                              <a:off x="7427" y="3212"/>
                              <a:ext cx="482" cy="248"/>
                            </a:xfrm>
                            <a:prstGeom prst="bentConnector2">
                              <a:avLst/>
                            </a:prstGeom>
                            <a:noFill/>
                            <a:ln w="3175">
                              <a:solidFill>
                                <a:srgbClr val="000000"/>
                              </a:solidFill>
                              <a:prstDash val="lgDash"/>
                              <a:miter lim="800000"/>
                              <a:headEnd/>
                              <a:tailEnd type="triangle" w="med" len="med"/>
                            </a:ln>
                            <a:extLst>
                              <a:ext uri="{909E8E84-426E-40DD-AFC4-6F175D3DCCD1}">
                                <a14:hiddenFill xmlns:a14="http://schemas.microsoft.com/office/drawing/2010/main">
                                  <a:noFill/>
                                </a14:hiddenFill>
                              </a:ext>
                            </a:extLst>
                          </wps:spPr>
                          <wps:bodyPr/>
                        </wps:wsp>
                        <wps:wsp>
                          <wps:cNvPr id="31" name="AutoShape 17"/>
                          <wps:cNvCnPr>
                            <a:cxnSpLocks noChangeShapeType="1"/>
                          </wps:cNvCnPr>
                          <wps:spPr bwMode="auto">
                            <a:xfrm rot="10800000" flipH="1" flipV="1">
                              <a:off x="4164" y="3212"/>
                              <a:ext cx="233" cy="248"/>
                            </a:xfrm>
                            <a:prstGeom prst="bentConnector4">
                              <a:avLst>
                                <a:gd name="adj1" fmla="val -119204"/>
                                <a:gd name="adj2" fmla="val 85449"/>
                              </a:avLst>
                            </a:prstGeom>
                            <a:noFill/>
                            <a:ln w="3175">
                              <a:solidFill>
                                <a:srgbClr val="000000"/>
                              </a:solidFill>
                              <a:prstDash val="lgDash"/>
                              <a:miter lim="800000"/>
                              <a:headEnd/>
                              <a:tailEnd type="triangle" w="med" len="med"/>
                            </a:ln>
                            <a:extLst>
                              <a:ext uri="{909E8E84-426E-40DD-AFC4-6F175D3DCCD1}">
                                <a14:hiddenFill xmlns:a14="http://schemas.microsoft.com/office/drawing/2010/main">
                                  <a:noFill/>
                                </a14:hiddenFill>
                              </a:ext>
                            </a:extLst>
                          </wps:spPr>
                          <wps:bodyPr/>
                        </wps:wsp>
                        <wps:wsp>
                          <wps:cNvPr id="32" name="AutoShape 19"/>
                          <wps:cNvCnPr>
                            <a:cxnSpLocks noChangeShapeType="1"/>
                          </wps:cNvCnPr>
                          <wps:spPr bwMode="auto">
                            <a:xfrm>
                              <a:off x="4397" y="11015"/>
                              <a:ext cx="73" cy="86"/>
                            </a:xfrm>
                            <a:prstGeom prst="straightConnector1">
                              <a:avLst/>
                            </a:prstGeom>
                            <a:noFill/>
                            <a:ln w="3175">
                              <a:solidFill>
                                <a:srgbClr val="000000"/>
                              </a:solidFill>
                              <a:prstDash val="lgDash"/>
                              <a:round/>
                              <a:headEnd/>
                              <a:tailEnd type="triangle" w="med" len="med"/>
                            </a:ln>
                            <a:extLst>
                              <a:ext uri="{909E8E84-426E-40DD-AFC4-6F175D3DCCD1}">
                                <a14:hiddenFill xmlns:a14="http://schemas.microsoft.com/office/drawing/2010/main">
                                  <a:noFill/>
                                </a14:hiddenFill>
                              </a:ext>
                            </a:extLst>
                          </wps:spPr>
                          <wps:bodyPr/>
                        </wps:wsp>
                        <wps:wsp>
                          <wps:cNvPr id="33" name="AutoShape 20"/>
                          <wps:cNvCnPr>
                            <a:cxnSpLocks noChangeShapeType="1"/>
                          </wps:cNvCnPr>
                          <wps:spPr bwMode="auto">
                            <a:xfrm>
                              <a:off x="7909" y="11015"/>
                              <a:ext cx="154" cy="86"/>
                            </a:xfrm>
                            <a:prstGeom prst="straightConnector1">
                              <a:avLst/>
                            </a:prstGeom>
                            <a:noFill/>
                            <a:ln w="3175">
                              <a:solidFill>
                                <a:srgbClr val="000000"/>
                              </a:solidFill>
                              <a:prstDash val="lgDash"/>
                              <a:round/>
                              <a:headEnd/>
                              <a:tailEnd type="triangle" w="med" len="med"/>
                            </a:ln>
                            <a:extLst>
                              <a:ext uri="{909E8E84-426E-40DD-AFC4-6F175D3DCCD1}">
                                <a14:hiddenFill xmlns:a14="http://schemas.microsoft.com/office/drawing/2010/main">
                                  <a:noFill/>
                                </a14:hiddenFill>
                              </a:ext>
                            </a:extLst>
                          </wps:spPr>
                          <wps:bodyPr/>
                        </wps:wsp>
                      </wpg:wgp>
                    </wpc:wpc>
                  </a:graphicData>
                </a:graphic>
              </wp:inline>
            </w:drawing>
          </mc:Choice>
          <mc:Fallback>
            <w:pict>
              <v:group id="Полотно 7" o:spid="_x0000_s1026" editas="canvas" style="width:467.75pt;height:605.4pt;mso-position-horizontal-relative:char;mso-position-vertical-relative:line" coordsize="59404,768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04;height:76885;visibility:visible;mso-wrap-style:square" filled="t" fillcolor="#4f81bd [3204]">
                  <v:fill r:id="rId10" o:title="" color2="white [3212]" o:detectmouseclick="t" type="pattern"/>
                  <v:path o:connecttype="none"/>
                </v:shape>
                <v:group id="Group 21" o:spid="_x0000_s1028" style="position:absolute;width:57232;height:73945" coordorigin="2524,3034" coordsize="6937,84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type id="_x0000_t202" coordsize="21600,21600" o:spt="202" path="m,l,21600r21600,l21600,xe">
                    <v:stroke joinstyle="miter"/>
                    <v:path gradientshapeok="t" o:connecttype="rect"/>
                  </v:shapetype>
                  <v:shape id="Text Box 8" o:spid="_x0000_s1029" type="#_x0000_t202" style="position:absolute;left:4164;top:3034;width:3263;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79csUA&#10;AADbAAAADwAAAGRycy9kb3ducmV2LnhtbESPW2sCMRSE3wv9D+EU+lazbmuR1ay0gngBharg62Fz&#10;9kI3J0uS6tZfb4RCH4eZ+YaZznrTijM531hWMBwkIIgLqxuuFBwPi5cxCB+QNbaWScEveZjljw9T&#10;zLS98Bed96ESEcI+QwV1CF0mpS9qMugHtiOOXmmdwRClq6R2eIlw08o0Sd6lwYbjQo0dzWsqvvc/&#10;RsEibF/XJzt0h2u52b31lZl/LlOlnp/6jwmIQH34D/+1V1pBOoL7l/gDZH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jv1yxQAAANsAAAAPAAAAAAAAAAAAAAAAAJgCAABkcnMv&#10;ZG93bnJldi54bWxQSwUGAAAAAAQABAD1AAAAigMAAAAA&#10;" strokeweight=".25pt">
                    <v:stroke dashstyle="longDash"/>
                    <v:textbox>
                      <w:txbxContent>
                        <w:p w:rsidR="007B71F8" w:rsidRPr="00DF6269" w:rsidRDefault="007B71F8" w:rsidP="001C0C5D">
                          <w:pPr>
                            <w:rPr>
                              <w:rFonts w:ascii="Times New Roman" w:hAnsi="Times New Roman" w:cs="Times New Roman"/>
                              <w:sz w:val="24"/>
                              <w:szCs w:val="24"/>
                            </w:rPr>
                          </w:pPr>
                          <w:r>
                            <w:rPr>
                              <w:rFonts w:ascii="Times New Roman" w:hAnsi="Times New Roman" w:cs="Times New Roman"/>
                              <w:sz w:val="24"/>
                              <w:szCs w:val="24"/>
                            </w:rPr>
                            <w:t xml:space="preserve"> КР дагы эсептин милдеттен. НУЖ ммилдеттенмелеринин НУЖ</w:t>
                          </w:r>
                        </w:p>
                      </w:txbxContent>
                    </v:textbox>
                  </v:shape>
                  <v:shape id="Text Box 9" o:spid="_x0000_s1030" type="#_x0000_t202" style="position:absolute;left:2524;top:3460;width:3745;height:7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jBcQA&#10;AADbAAAADwAAAGRycy9kb3ducmV2LnhtbESPQWsCMRSE7wX/Q3iCt5p1FZHVKCqIWmihKnh9bJ67&#10;i5uXJYm6+uubQqHHYWa+YWaL1tTiTs5XlhUM+gkI4tzqigsFp+PmfQLCB2SNtWVS8CQPi3nnbYaZ&#10;tg/+pvshFCJC2GeooAyhyaT0eUkGfd82xNG7WGcwROkKqR0+ItzUMk2SsTRYcVwosaF1Sfn1cDMK&#10;NuFzuD/bgTu+Lh9fo7Yw69U2VarXbZdTEIHa8B/+a++0gnQMv1/iD5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cYwXEAAAA2wAAAA8AAAAAAAAAAAAAAAAAmAIAAGRycy9k&#10;b3ducmV2LnhtbFBLBQYAAAAABAAEAPUAAACJAwAAAAA=&#10;" strokeweight=".25pt">
                    <v:stroke dashstyle="longDash"/>
                    <v:textbox>
                      <w:txbxContent>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1 «ФО</w:t>
                          </w:r>
                          <w:r>
                            <w:rPr>
                              <w:rFonts w:ascii="Times New Roman" w:hAnsi="Times New Roman" w:cs="Times New Roman"/>
                              <w:sz w:val="24"/>
                              <w:szCs w:val="24"/>
                            </w:rPr>
                            <w:t>берүү</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2 «Запас</w:t>
                          </w:r>
                          <w:r>
                            <w:rPr>
                              <w:rFonts w:ascii="Times New Roman" w:hAnsi="Times New Roman" w:cs="Times New Roman"/>
                              <w:sz w:val="24"/>
                              <w:szCs w:val="24"/>
                            </w:rPr>
                            <w:t>тар</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8 «</w:t>
                          </w:r>
                          <w:r>
                            <w:rPr>
                              <w:rFonts w:ascii="Times New Roman" w:hAnsi="Times New Roman" w:cs="Times New Roman"/>
                              <w:sz w:val="24"/>
                              <w:szCs w:val="24"/>
                            </w:rPr>
                            <w:t>Эсепке алуу саясаты, бухг. баалардагы өзгөрүүлөр жана каталар</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10 «</w:t>
                          </w:r>
                          <w:r>
                            <w:rPr>
                              <w:rFonts w:ascii="Times New Roman" w:hAnsi="Times New Roman" w:cs="Times New Roman"/>
                              <w:sz w:val="24"/>
                              <w:szCs w:val="24"/>
                            </w:rPr>
                            <w:t>Отчёттук мезгилден кийинки окуялар</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12 «</w:t>
                          </w:r>
                          <w:r>
                            <w:rPr>
                              <w:rFonts w:ascii="Times New Roman" w:hAnsi="Times New Roman" w:cs="Times New Roman"/>
                              <w:sz w:val="24"/>
                              <w:szCs w:val="24"/>
                            </w:rPr>
                            <w:t>Киреше салыгы</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16 «</w:t>
                          </w:r>
                          <w:r>
                            <w:rPr>
                              <w:rFonts w:ascii="Times New Roman" w:hAnsi="Times New Roman" w:cs="Times New Roman"/>
                              <w:sz w:val="24"/>
                              <w:szCs w:val="24"/>
                            </w:rPr>
                            <w:t>Негизги каражаттар</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19 «</w:t>
                          </w:r>
                          <w:r>
                            <w:rPr>
                              <w:rFonts w:ascii="Times New Roman" w:hAnsi="Times New Roman" w:cs="Times New Roman"/>
                              <w:sz w:val="24"/>
                              <w:szCs w:val="24"/>
                            </w:rPr>
                            <w:t>Жумушчуларга сый акы</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20 «</w:t>
                          </w:r>
                          <w:r>
                            <w:rPr>
                              <w:rFonts w:ascii="Times New Roman" w:hAnsi="Times New Roman" w:cs="Times New Roman"/>
                              <w:sz w:val="24"/>
                              <w:szCs w:val="24"/>
                            </w:rPr>
                            <w:t>Мамлекеттик субсидияларды эсепке алуу жана мамлекеттик жардам жөнүндө маалыматты ачыктоо</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21 «</w:t>
                          </w:r>
                          <w:r>
                            <w:rPr>
                              <w:rFonts w:ascii="Times New Roman" w:hAnsi="Times New Roman" w:cs="Times New Roman"/>
                              <w:sz w:val="24"/>
                              <w:szCs w:val="24"/>
                            </w:rPr>
                            <w:t>Валюта курстарынын өзгөрүшүнүн таасири</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23 «</w:t>
                          </w:r>
                          <w:r>
                            <w:rPr>
                              <w:rFonts w:ascii="Times New Roman" w:hAnsi="Times New Roman" w:cs="Times New Roman"/>
                              <w:sz w:val="24"/>
                              <w:szCs w:val="24"/>
                            </w:rPr>
                            <w:t>Карыздар боюнча чыгашалар</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24 «</w:t>
                          </w:r>
                          <w:r>
                            <w:rPr>
                              <w:rFonts w:ascii="Times New Roman" w:hAnsi="Times New Roman" w:cs="Times New Roman"/>
                              <w:sz w:val="24"/>
                              <w:szCs w:val="24"/>
                            </w:rPr>
                            <w:t>Байланган тараптар  жөнүндө маалыматты ачыктоо</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27 «</w:t>
                          </w:r>
                          <w:r>
                            <w:rPr>
                              <w:rFonts w:ascii="Times New Roman" w:hAnsi="Times New Roman" w:cs="Times New Roman"/>
                              <w:sz w:val="24"/>
                              <w:szCs w:val="24"/>
                            </w:rPr>
                            <w:t>Өзүнчө финансылык отчёттуулук</w:t>
                          </w:r>
                          <w:r w:rsidRPr="00DF6269">
                            <w:rPr>
                              <w:rFonts w:ascii="Times New Roman" w:hAnsi="Times New Roman" w:cs="Times New Roman"/>
                              <w:sz w:val="24"/>
                              <w:szCs w:val="24"/>
                            </w:rPr>
                            <w:t>»</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(IAS) 28 «</w:t>
                          </w:r>
                          <w:r>
                            <w:rPr>
                              <w:rFonts w:ascii="Times New Roman" w:hAnsi="Times New Roman" w:cs="Times New Roman"/>
                              <w:sz w:val="24"/>
                              <w:szCs w:val="24"/>
                            </w:rPr>
                            <w:t>Ассоциациялык уюмдарга жана биргелешкен ишканаларга инвестициялар</w:t>
                          </w:r>
                          <w:r w:rsidRPr="00DF6269">
                            <w:rPr>
                              <w:rFonts w:ascii="Times New Roman" w:hAnsi="Times New Roman" w:cs="Times New Roman"/>
                              <w:sz w:val="24"/>
                              <w:szCs w:val="24"/>
                            </w:rPr>
                            <w:t>»</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(IAS) 32 «Финансылык инструменттер: берүү»</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(IAS) 33 «Акцияга карата киреше»</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(IAS) 36 «Активдердин баасызданышы»</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(IAS) 37 «Баалоо милдеттенмелери, шарттуу милдеттенмелер жана шарттуу активдер»</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(IAS) 38 «Материалдык эмес активдер»</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(IAS) 40 «Инвестициялык кыймылсыз мүлк»</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(IAS) 41 «Айыл чарбасы»</w:t>
                          </w:r>
                        </w:p>
                      </w:txbxContent>
                    </v:textbox>
                  </v:shape>
                  <v:shape id="Text Box 10" o:spid="_x0000_s1031" type="#_x0000_t202" style="position:absolute;left:6358;top:3460;width:3103;height:7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DGnsUA&#10;AADbAAAADwAAAGRycy9kb3ducmV2LnhtbESPW2sCMRSE3wv9D+EU+lazbouV1ay0gngBharg62Fz&#10;9kI3J0uS6tZfb4RCH4eZ+YaZznrTijM531hWMBwkIIgLqxuuFBwPi5cxCB+QNbaWScEveZjljw9T&#10;zLS98Bed96ESEcI+QwV1CF0mpS9qMugHtiOOXmmdwRClq6R2eIlw08o0SUbSYMNxocaO5jUV3/sf&#10;o2ARtq/rkx26w7Xc7N76ysw/l6lSz0/9xwREoD78h//aK60gfYf7l/gDZH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EMaexQAAANsAAAAPAAAAAAAAAAAAAAAAAJgCAABkcnMv&#10;ZG93bnJldi54bWxQSwUGAAAAAAQABAD1AAAAigMAAAAA&#10;" strokeweight=".25pt">
                    <v:stroke dashstyle="longDash"/>
                    <v:textbox>
                      <w:txbxContent>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1 «</w:t>
                          </w:r>
                          <w:r>
                            <w:rPr>
                              <w:rFonts w:ascii="Times New Roman" w:hAnsi="Times New Roman" w:cs="Times New Roman"/>
                              <w:sz w:val="24"/>
                              <w:szCs w:val="24"/>
                            </w:rPr>
                            <w:t>ФОЭС биринчи колдонулушу»</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2 «</w:t>
                          </w:r>
                          <w:r>
                            <w:rPr>
                              <w:rFonts w:ascii="Times New Roman" w:hAnsi="Times New Roman" w:cs="Times New Roman"/>
                              <w:sz w:val="24"/>
                              <w:szCs w:val="24"/>
                            </w:rPr>
                            <w:t>Акциянын негизиндеги төлөмдөр</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3 «</w:t>
                          </w:r>
                          <w:r>
                            <w:rPr>
                              <w:rFonts w:ascii="Times New Roman" w:hAnsi="Times New Roman" w:cs="Times New Roman"/>
                              <w:sz w:val="24"/>
                              <w:szCs w:val="24"/>
                            </w:rPr>
                            <w:t>Бизнестердин биригүүсү</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5 «</w:t>
                          </w:r>
                          <w:r>
                            <w:rPr>
                              <w:rFonts w:ascii="Times New Roman" w:hAnsi="Times New Roman" w:cs="Times New Roman"/>
                              <w:sz w:val="24"/>
                              <w:szCs w:val="24"/>
                            </w:rPr>
                            <w:t>Сатууга арналган жүгүртүлбөй турган активдер жана токтоулган ишмердүүлүк</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6 «</w:t>
                          </w:r>
                          <w:r>
                            <w:rPr>
                              <w:rFonts w:ascii="Times New Roman" w:hAnsi="Times New Roman" w:cs="Times New Roman"/>
                              <w:sz w:val="24"/>
                              <w:szCs w:val="24"/>
                            </w:rPr>
                            <w:t>Пайдалуу кендердин запасын чалгындоо жана баалоо</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7 «</w:t>
                          </w:r>
                          <w:r>
                            <w:rPr>
                              <w:rFonts w:ascii="Times New Roman" w:hAnsi="Times New Roman" w:cs="Times New Roman"/>
                              <w:sz w:val="24"/>
                              <w:szCs w:val="24"/>
                            </w:rPr>
                            <w:t>Финансылык инструменттер: маалыматтарды ачыктоо</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8 «Операци</w:t>
                          </w:r>
                          <w:r>
                            <w:rPr>
                              <w:rFonts w:ascii="Times New Roman" w:hAnsi="Times New Roman" w:cs="Times New Roman"/>
                              <w:sz w:val="24"/>
                              <w:szCs w:val="24"/>
                            </w:rPr>
                            <w:t xml:space="preserve">ялык </w:t>
                          </w:r>
                          <w:r w:rsidRPr="00DF6269">
                            <w:rPr>
                              <w:rFonts w:ascii="Times New Roman" w:hAnsi="Times New Roman" w:cs="Times New Roman"/>
                              <w:sz w:val="24"/>
                              <w:szCs w:val="24"/>
                            </w:rPr>
                            <w:t>сегмент</w:t>
                          </w:r>
                          <w:r>
                            <w:rPr>
                              <w:rFonts w:ascii="Times New Roman" w:hAnsi="Times New Roman" w:cs="Times New Roman"/>
                              <w:sz w:val="24"/>
                              <w:szCs w:val="24"/>
                            </w:rPr>
                            <w:t>тер</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9 «</w:t>
                          </w:r>
                          <w:r>
                            <w:rPr>
                              <w:rFonts w:ascii="Times New Roman" w:hAnsi="Times New Roman" w:cs="Times New Roman"/>
                              <w:sz w:val="24"/>
                              <w:szCs w:val="24"/>
                            </w:rPr>
                            <w:t>Финансылык инструменттер</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10 «</w:t>
                          </w:r>
                          <w:r>
                            <w:rPr>
                              <w:rFonts w:ascii="Times New Roman" w:hAnsi="Times New Roman" w:cs="Times New Roman"/>
                              <w:sz w:val="24"/>
                              <w:szCs w:val="24"/>
                            </w:rPr>
                            <w:t>Топтоштурулган финансылык отчёттуулук</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11 «</w:t>
                          </w:r>
                          <w:r>
                            <w:rPr>
                              <w:rFonts w:ascii="Times New Roman" w:hAnsi="Times New Roman" w:cs="Times New Roman"/>
                              <w:sz w:val="24"/>
                              <w:szCs w:val="24"/>
                            </w:rPr>
                            <w:t>Биргелешкен ишкердик</w:t>
                          </w:r>
                          <w:r w:rsidRPr="00DF6269">
                            <w:rPr>
                              <w:rFonts w:ascii="Times New Roman" w:hAnsi="Times New Roman" w:cs="Times New Roman"/>
                              <w:sz w:val="24"/>
                              <w:szCs w:val="24"/>
                            </w:rPr>
                            <w:t>»</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12 «</w:t>
                          </w:r>
                          <w:r>
                            <w:rPr>
                              <w:rFonts w:ascii="Times New Roman" w:hAnsi="Times New Roman" w:cs="Times New Roman"/>
                              <w:sz w:val="24"/>
                              <w:szCs w:val="24"/>
                            </w:rPr>
                            <w:t>Башка уюмдарга катыштыгы бар тууралуу маалыматты айкындоо</w:t>
                          </w:r>
                          <w:r w:rsidRPr="00DF6269">
                            <w:rPr>
                              <w:rFonts w:ascii="Times New Roman" w:hAnsi="Times New Roman" w:cs="Times New Roman"/>
                              <w:sz w:val="24"/>
                              <w:szCs w:val="24"/>
                            </w:rPr>
                            <w:t>»</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DF6269">
                            <w:rPr>
                              <w:rFonts w:ascii="Times New Roman" w:hAnsi="Times New Roman" w:cs="Times New Roman"/>
                              <w:sz w:val="24"/>
                              <w:szCs w:val="24"/>
                            </w:rPr>
                            <w:t xml:space="preserve"> (IFRS) 13 «</w:t>
                          </w:r>
                          <w:r>
                            <w:rPr>
                              <w:rFonts w:ascii="Times New Roman" w:hAnsi="Times New Roman" w:cs="Times New Roman"/>
                              <w:sz w:val="24"/>
                              <w:szCs w:val="24"/>
                            </w:rPr>
                            <w:t>Акыйкат наркты баалоо</w:t>
                          </w:r>
                          <w:r w:rsidRPr="006E4687">
                            <w:rPr>
                              <w:rFonts w:ascii="Times New Roman" w:hAnsi="Times New Roman" w:cs="Times New Roman"/>
                              <w:sz w:val="24"/>
                              <w:szCs w:val="24"/>
                            </w:rPr>
                            <w:t>»</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(IFRS) 15 «</w:t>
                          </w:r>
                          <w:r>
                            <w:rPr>
                              <w:rFonts w:ascii="Times New Roman" w:hAnsi="Times New Roman" w:cs="Times New Roman"/>
                              <w:sz w:val="24"/>
                              <w:szCs w:val="24"/>
                            </w:rPr>
                            <w:t>Сатып алуучулар менен келишимдер боюнча түшкөн пайда</w:t>
                          </w:r>
                          <w:r w:rsidRPr="006E4687">
                            <w:rPr>
                              <w:rFonts w:ascii="Times New Roman" w:hAnsi="Times New Roman" w:cs="Times New Roman"/>
                              <w:sz w:val="24"/>
                              <w:szCs w:val="24"/>
                            </w:rPr>
                            <w:t>»</w:t>
                          </w:r>
                        </w:p>
                        <w:p w:rsidR="007B71F8" w:rsidRPr="006E4687"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(IFRS) 16 «</w:t>
                          </w:r>
                          <w:r>
                            <w:rPr>
                              <w:rFonts w:ascii="Times New Roman" w:hAnsi="Times New Roman" w:cs="Times New Roman"/>
                              <w:sz w:val="24"/>
                              <w:szCs w:val="24"/>
                            </w:rPr>
                            <w:t>Ижара</w:t>
                          </w:r>
                          <w:r w:rsidRPr="006E4687">
                            <w:rPr>
                              <w:rFonts w:ascii="Times New Roman" w:hAnsi="Times New Roman" w:cs="Times New Roman"/>
                              <w:sz w:val="24"/>
                              <w:szCs w:val="24"/>
                            </w:rPr>
                            <w:t xml:space="preserve">», </w:t>
                          </w:r>
                        </w:p>
                        <w:p w:rsidR="007B71F8" w:rsidRPr="00DF6269" w:rsidRDefault="007B71F8" w:rsidP="00E3429F">
                          <w:pPr>
                            <w:spacing w:after="0" w:line="240" w:lineRule="auto"/>
                            <w:rPr>
                              <w:rFonts w:ascii="Times New Roman" w:hAnsi="Times New Roman" w:cs="Times New Roman"/>
                              <w:sz w:val="24"/>
                              <w:szCs w:val="24"/>
                            </w:rPr>
                          </w:pPr>
                          <w:r>
                            <w:rPr>
                              <w:rFonts w:ascii="Times New Roman" w:hAnsi="Times New Roman" w:cs="Times New Roman"/>
                              <w:sz w:val="24"/>
                              <w:szCs w:val="24"/>
                            </w:rPr>
                            <w:t>ФОЭС</w:t>
                          </w:r>
                          <w:r w:rsidRPr="006E4687">
                            <w:rPr>
                              <w:rFonts w:ascii="Times New Roman" w:hAnsi="Times New Roman" w:cs="Times New Roman"/>
                              <w:sz w:val="24"/>
                              <w:szCs w:val="24"/>
                            </w:rPr>
                            <w:t xml:space="preserve"> (IFRS) 17 «</w:t>
                          </w:r>
                          <w:r>
                            <w:rPr>
                              <w:rFonts w:ascii="Times New Roman" w:hAnsi="Times New Roman" w:cs="Times New Roman"/>
                              <w:sz w:val="24"/>
                              <w:szCs w:val="24"/>
                            </w:rPr>
                            <w:t>Камсыздандыруу келишимдери</w:t>
                          </w:r>
                          <w:r w:rsidRPr="006E4687">
                            <w:rPr>
                              <w:rFonts w:ascii="Times New Roman" w:hAnsi="Times New Roman" w:cs="Times New Roman"/>
                              <w:sz w:val="24"/>
                              <w:szCs w:val="24"/>
                            </w:rPr>
                            <w:t>»,(18.05.17</w:t>
                          </w:r>
                          <w:r>
                            <w:rPr>
                              <w:rFonts w:ascii="Times New Roman" w:hAnsi="Times New Roman" w:cs="Times New Roman"/>
                              <w:sz w:val="24"/>
                              <w:szCs w:val="24"/>
                            </w:rPr>
                            <w:t>-ж</w:t>
                          </w:r>
                          <w:r w:rsidRPr="006E4687">
                            <w:rPr>
                              <w:rFonts w:ascii="Times New Roman" w:hAnsi="Times New Roman" w:cs="Times New Roman"/>
                              <w:sz w:val="24"/>
                              <w:szCs w:val="24"/>
                            </w:rPr>
                            <w:t xml:space="preserve">., </w:t>
                          </w:r>
                          <w:r>
                            <w:rPr>
                              <w:rFonts w:ascii="Times New Roman" w:hAnsi="Times New Roman" w:cs="Times New Roman"/>
                              <w:sz w:val="24"/>
                              <w:szCs w:val="24"/>
                            </w:rPr>
                            <w:t>0</w:t>
                          </w:r>
                          <w:r w:rsidRPr="00DF6269">
                            <w:rPr>
                              <w:rFonts w:ascii="Times New Roman" w:hAnsi="Times New Roman" w:cs="Times New Roman"/>
                              <w:sz w:val="24"/>
                              <w:szCs w:val="24"/>
                            </w:rPr>
                            <w:t>1.01.</w:t>
                          </w:r>
                          <w:r>
                            <w:rPr>
                              <w:rFonts w:ascii="Times New Roman" w:hAnsi="Times New Roman" w:cs="Times New Roman"/>
                              <w:sz w:val="24"/>
                              <w:szCs w:val="24"/>
                            </w:rPr>
                            <w:t>2</w:t>
                          </w:r>
                          <w:r w:rsidRPr="00DF6269">
                            <w:rPr>
                              <w:rFonts w:ascii="Times New Roman" w:hAnsi="Times New Roman" w:cs="Times New Roman"/>
                              <w:sz w:val="24"/>
                              <w:szCs w:val="24"/>
                            </w:rPr>
                            <w:t xml:space="preserve">021 </w:t>
                          </w:r>
                          <w:r>
                            <w:rPr>
                              <w:rFonts w:ascii="Times New Roman" w:hAnsi="Times New Roman" w:cs="Times New Roman"/>
                              <w:sz w:val="24"/>
                              <w:szCs w:val="24"/>
                            </w:rPr>
                            <w:t>–ж. тартып күчүнө кирет</w:t>
                          </w:r>
                          <w:r w:rsidRPr="00DF6269">
                            <w:rPr>
                              <w:rFonts w:ascii="Times New Roman" w:hAnsi="Times New Roman" w:cs="Times New Roman"/>
                              <w:sz w:val="24"/>
                              <w:szCs w:val="24"/>
                            </w:rPr>
                            <w:t>.)</w:t>
                          </w:r>
                        </w:p>
                      </w:txbxContent>
                    </v:textbox>
                  </v:shape>
                  <v:shape id="Text Box 11" o:spid="_x0000_s1032" type="#_x0000_t202" style="position:absolute;left:2670;top:11101;width:3599;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9S7MEA&#10;AADbAAAADwAAAGRycy9kb3ducmV2LnhtbERPy4rCMBTdC/5DuII7Ta2DSMcooyDqgIIPmO2lubZl&#10;mpuSRK3z9ZOF4PJw3rNFa2pxJ+crywpGwwQEcW51xYWCy3k9mILwAVljbZkUPMnDYt7tzDDT9sFH&#10;up9CIWII+wwVlCE0mZQ+L8mgH9qGOHJX6wyGCF0htcNHDDe1TJNkIg1WHBtKbGhVUv57uhkF67Af&#10;737syJ3/rt+Hj7Ywq+UmVarfa78+QQRqw1v8cm+1gjSOjV/iD5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PUuzBAAAA2wAAAA8AAAAAAAAAAAAAAAAAmAIAAGRycy9kb3du&#10;cmV2LnhtbFBLBQYAAAAABAAEAPUAAACGAwAAAAA=&#10;" strokeweight=".25pt">
                    <v:stroke dashstyle="longDash"/>
                    <v:textbox>
                      <w:txbxContent>
                        <w:p w:rsidR="007B71F8" w:rsidRPr="00DF6269" w:rsidRDefault="007B71F8" w:rsidP="00E3429F">
                          <w:pPr>
                            <w:rPr>
                              <w:rFonts w:ascii="Times New Roman" w:hAnsi="Times New Roman" w:cs="Times New Roman"/>
                              <w:sz w:val="24"/>
                              <w:szCs w:val="24"/>
                            </w:rPr>
                          </w:pPr>
                          <w:r w:rsidRPr="00DF6269">
                            <w:rPr>
                              <w:rFonts w:ascii="Times New Roman" w:hAnsi="Times New Roman" w:cs="Times New Roman"/>
                              <w:sz w:val="24"/>
                              <w:szCs w:val="24"/>
                            </w:rPr>
                            <w:t>«</w:t>
                          </w:r>
                          <w:r>
                            <w:rPr>
                              <w:rFonts w:ascii="Times New Roman" w:hAnsi="Times New Roman" w:cs="Times New Roman"/>
                              <w:sz w:val="24"/>
                              <w:szCs w:val="24"/>
                            </w:rPr>
                            <w:t>Бухг. эсеп жөнүндө» КР Мыйзамы</w:t>
                          </w:r>
                        </w:p>
                      </w:txbxContent>
                    </v:textbox>
                  </v:shape>
                  <v:shape id="Text Box 12" o:spid="_x0000_s1033" type="#_x0000_t202" style="position:absolute;left:6943;top:11101;width:2239;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P3d8UA&#10;AADbAAAADwAAAGRycy9kb3ducmV2LnhtbESPW2sCMRSE3wv9D+EU+lazbovU1ay0gngBharg62Fz&#10;9kI3J0uS6tZfb4RCH4eZ+YaZznrTijM531hWMBwkIIgLqxuuFBwPi5d3ED4ga2wtk4Jf8jDLHx+m&#10;mGl74S8670MlIoR9hgrqELpMSl/UZNAPbEccvdI6gyFKV0nt8BLhppVpkoykwYbjQo0dzWsqvvc/&#10;RsEibF/XJzt0h2u52b31lZl/LlOlnp/6jwmIQH34D/+1V1pBOob7l/gDZH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w/d3xQAAANsAAAAPAAAAAAAAAAAAAAAAAJgCAABkcnMv&#10;ZG93bnJldi54bWxQSwUGAAAAAAQABAD1AAAAigMAAAAA&#10;" strokeweight=".25pt">
                    <v:stroke dashstyle="longDash"/>
                    <v:textbox>
                      <w:txbxContent>
                        <w:p w:rsidR="007B71F8" w:rsidRPr="00B807F9" w:rsidRDefault="007B71F8" w:rsidP="00E3429F">
                          <w:pPr>
                            <w:rPr>
                              <w:rFonts w:ascii="Times New Roman" w:hAnsi="Times New Roman" w:cs="Times New Roman"/>
                              <w:sz w:val="24"/>
                              <w:szCs w:val="24"/>
                            </w:rPr>
                          </w:pPr>
                          <w:r>
                            <w:rPr>
                              <w:rFonts w:ascii="Times New Roman" w:hAnsi="Times New Roman" w:cs="Times New Roman"/>
                              <w:sz w:val="24"/>
                              <w:szCs w:val="24"/>
                            </w:rPr>
                            <w:t>КР Салык кодекси</w:t>
                          </w:r>
                        </w:p>
                      </w:txbxContent>
                    </v:textbox>
                  </v:shape>
                  <v:shapetype id="_x0000_t33" coordsize="21600,21600" o:spt="33" o:oned="t" path="m,l21600,r,21600e" filled="f">
                    <v:stroke joinstyle="miter"/>
                    <v:path arrowok="t" fillok="f" o:connecttype="none"/>
                    <o:lock v:ext="edit" shapetype="t"/>
                  </v:shapetype>
                  <v:shape id="AutoShape 14" o:spid="_x0000_s1034" type="#_x0000_t33" style="position:absolute;left:7427;top:3212;width:482;height:24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7XMcIAAADbAAAADwAAAGRycy9kb3ducmV2LnhtbERPTWuDQBC9B/oflin0Ftc2IMG6Ca00&#10;UHrThLa5De5Ere6suBtj/332EMjx8b6z7Wx6MdHoWssKnqMYBHFldcu1gsN+t1yDcB5ZY2+ZFPyT&#10;g+3mYZFhqu2FC5pKX4sQwi5FBY33Qyqlqxoy6CI7EAfuZEeDPsCxlnrESwg3vXyJ40QabDk0NDhQ&#10;3lDVlWej4OPnb8ptd2y/u33+622RJKv3L6WeHue3VxCeZn8X39yfWsEqrA9fwg+Qmy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o7XMcIAAADbAAAADwAAAAAAAAAAAAAA&#10;AAChAgAAZHJzL2Rvd25yZXYueG1sUEsFBgAAAAAEAAQA+QAAAJADAAAAAA==&#10;" strokeweight=".25pt">
                    <v:stroke dashstyle="longDash" endarrow="block"/>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AutoShape 17" o:spid="_x0000_s1035" type="#_x0000_t35" style="position:absolute;left:4164;top:3212;width:233;height:248;rotation:18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7/o8IAAADbAAAADwAAAGRycy9kb3ducmV2LnhtbESPQYvCMBSE7wv+h/CEva2pLohUoxRB&#10;EE9uFXa9PZpnW2xeahJt998bQfA4zMw3zGLVm0bcyfnasoLxKAFBXFhdc6ngeNh8zUD4gKyxsUwK&#10;/snDajn4WGCqbcc/dM9DKSKEfYoKqhDaVEpfVGTQj2xLHL2zdQZDlK6U2mEX4aaRkySZSoM1x4UK&#10;W1pXVFzym1Egu1NyPvJv/XfI8quznO0mfq/U57DP5iAC9eEdfrW3WsH3GJ5f4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p7/o8IAAADbAAAADwAAAAAAAAAAAAAA&#10;AAChAgAAZHJzL2Rvd25yZXYueG1sUEsFBgAAAAAEAAQA+QAAAJADAAAAAA==&#10;" adj="-25748,18457" strokeweight=".25pt">
                    <v:stroke dashstyle="longDash" endarrow="block"/>
                  </v:shape>
                  <v:shapetype id="_x0000_t32" coordsize="21600,21600" o:spt="32" o:oned="t" path="m,l21600,21600e" filled="f">
                    <v:path arrowok="t" fillok="f" o:connecttype="none"/>
                    <o:lock v:ext="edit" shapetype="t"/>
                  </v:shapetype>
                  <v:shape id="AutoShape 19" o:spid="_x0000_s1036" type="#_x0000_t32" style="position:absolute;left:4397;top:11015;width:73;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nNR8QAAADbAAAADwAAAGRycy9kb3ducmV2LnhtbESP3WrCQBSE7wu+w3IE7+pGpUWiq4go&#10;iqXiH3p7zB6TYPZszK6avn23UPBymJlvmOG4NoV4UOVyywo67QgEcWJ1zqmCw37+3gfhPLLGwjIp&#10;+CEH41HjbYixtk/e0mPnUxEg7GJUkHlfxlK6JCODrm1L4uBdbGXQB1mlUlf4DHBTyG4UfUqDOYeF&#10;DEuaZpRcd3ej4HiaznqLjd3fvi+zfLv+oPPqi5RqNevJAISn2r/C/+2lVtDrwt+X8APk6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Cc1HxAAAANsAAAAPAAAAAAAAAAAA&#10;AAAAAKECAABkcnMvZG93bnJldi54bWxQSwUGAAAAAAQABAD5AAAAkgMAAAAA&#10;" strokeweight=".25pt">
                    <v:stroke dashstyle="longDash" endarrow="block"/>
                  </v:shape>
                  <v:shape id="AutoShape 20" o:spid="_x0000_s1037" type="#_x0000_t32" style="position:absolute;left:7909;top:11015;width:154;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Vo3MUAAADbAAAADwAAAGRycy9kb3ducmV2LnhtbESP3WrCQBSE7wXfYTlC73Rjg1JS11DE&#10;YqlYqpb29jR78oPZszG71fj2riD0cpiZb5hZ2planKh1lWUF41EEgjizuuJCwdf+dfgEwnlkjbVl&#10;UnAhB+m835thou2Zt3Ta+UIECLsEFZTeN4mULivJoBvZhjh4uW0N+iDbQuoWzwFuavkYRVNpsOKw&#10;UGJDi5Kyw+7PKPj+WSzj1afdHzf5stp+TOj3fU1KPQy6l2cQnjr/H76337SCOIbbl/A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kVo3MUAAADbAAAADwAAAAAAAAAA&#10;AAAAAAChAgAAZHJzL2Rvd25yZXYueG1sUEsFBgAAAAAEAAQA+QAAAJMDAAAAAA==&#10;" strokeweight=".25pt">
                    <v:stroke dashstyle="longDash" endarrow="block"/>
                  </v:shape>
                </v:group>
                <w10:anchorlock/>
              </v:group>
            </w:pict>
          </mc:Fallback>
        </mc:AlternateContent>
      </w:r>
    </w:p>
    <w:p w:rsidR="00E3429F" w:rsidRPr="00116112" w:rsidRDefault="00E3429F" w:rsidP="00E3429F">
      <w:pPr>
        <w:spacing w:after="0" w:line="240" w:lineRule="auto"/>
        <w:ind w:firstLine="709"/>
        <w:jc w:val="both"/>
        <w:rPr>
          <w:rFonts w:ascii="Times New Roman" w:hAnsi="Times New Roman" w:cs="Times New Roman"/>
          <w:b/>
          <w:sz w:val="28"/>
          <w:szCs w:val="28"/>
          <w:lang w:val="ky-KG"/>
        </w:rPr>
      </w:pPr>
      <w:r w:rsidRPr="00116112">
        <w:rPr>
          <w:rFonts w:ascii="Times New Roman" w:hAnsi="Times New Roman" w:cs="Times New Roman"/>
          <w:b/>
          <w:sz w:val="28"/>
          <w:szCs w:val="28"/>
          <w:lang w:val="ky-KG"/>
        </w:rPr>
        <w:t xml:space="preserve">1.1 – сүрөт. Ишканалардын милдеттенмелерин эсеп алуучу LAS жана LFRS боюнча </w:t>
      </w:r>
      <w:r>
        <w:rPr>
          <w:rFonts w:ascii="Times New Roman" w:hAnsi="Times New Roman" w:cs="Times New Roman"/>
          <w:b/>
          <w:sz w:val="28"/>
          <w:szCs w:val="28"/>
          <w:lang w:val="ky-KG"/>
        </w:rPr>
        <w:t>ФОЭС</w:t>
      </w:r>
      <w:r w:rsidRPr="00116112">
        <w:rPr>
          <w:rFonts w:ascii="Times New Roman" w:hAnsi="Times New Roman" w:cs="Times New Roman"/>
          <w:b/>
          <w:sz w:val="28"/>
          <w:szCs w:val="28"/>
          <w:lang w:val="ky-KG"/>
        </w:rPr>
        <w:t xml:space="preserve"> стандарттарынын жана жоболорунун тизмеги </w:t>
      </w:r>
    </w:p>
    <w:p w:rsidR="00E3429F" w:rsidRPr="00116112" w:rsidRDefault="00E3429F" w:rsidP="00E3429F">
      <w:pPr>
        <w:spacing w:after="0" w:line="240" w:lineRule="auto"/>
        <w:ind w:firstLine="709"/>
        <w:jc w:val="both"/>
        <w:rPr>
          <w:rFonts w:ascii="Times New Roman" w:hAnsi="Times New Roman" w:cs="Times New Roman"/>
          <w:sz w:val="24"/>
          <w:szCs w:val="24"/>
          <w:lang w:val="ky-KG"/>
        </w:rPr>
      </w:pPr>
      <w:r w:rsidRPr="00116112">
        <w:rPr>
          <w:rFonts w:ascii="Times New Roman" w:hAnsi="Times New Roman" w:cs="Times New Roman"/>
          <w:i/>
          <w:sz w:val="24"/>
          <w:szCs w:val="24"/>
          <w:lang w:val="ky-KG"/>
        </w:rPr>
        <w:t>Булак:</w:t>
      </w:r>
      <w:r w:rsidRPr="00116112">
        <w:rPr>
          <w:rFonts w:ascii="Times New Roman" w:hAnsi="Times New Roman" w:cs="Times New Roman"/>
          <w:sz w:val="24"/>
          <w:szCs w:val="24"/>
          <w:lang w:val="ky-KG"/>
        </w:rPr>
        <w:t xml:space="preserve"> LAS жана LFRS боюнча </w:t>
      </w:r>
      <w:r>
        <w:rPr>
          <w:rFonts w:ascii="Times New Roman" w:hAnsi="Times New Roman" w:cs="Times New Roman"/>
          <w:sz w:val="24"/>
          <w:szCs w:val="24"/>
          <w:lang w:val="ky-KG"/>
        </w:rPr>
        <w:t>ФОЭС</w:t>
      </w:r>
      <w:r w:rsidRPr="00116112">
        <w:rPr>
          <w:rFonts w:ascii="Times New Roman" w:hAnsi="Times New Roman" w:cs="Times New Roman"/>
          <w:sz w:val="24"/>
          <w:szCs w:val="24"/>
          <w:lang w:val="ky-KG"/>
        </w:rPr>
        <w:t xml:space="preserve">нун стандарттарын салыштыруунун базасында автор тарабынан түзүлдү </w:t>
      </w:r>
    </w:p>
    <w:p w:rsidR="00E3429F" w:rsidRPr="00116112" w:rsidRDefault="00E3429F" w:rsidP="00E3429F">
      <w:pPr>
        <w:spacing w:after="0" w:line="240" w:lineRule="auto"/>
        <w:ind w:firstLine="709"/>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 xml:space="preserve">Милдеттенме бухгалтердик эсептин жана финансылык отчёттуулуктун негизги объектиси гана эмес, ишкананын финансылык абалынын төлөө жөндөмдүүлүгүн жана туруктуулук деңгээлин баалоонун жана өлчөөнүн аналитикалык элементи болуп саналат. Бул жерде, милдеттенмелер боюнча </w:t>
      </w:r>
      <w:r>
        <w:rPr>
          <w:rFonts w:ascii="Times New Roman" w:hAnsi="Times New Roman" w:cs="Times New Roman"/>
          <w:bCs/>
          <w:sz w:val="28"/>
          <w:szCs w:val="28"/>
          <w:lang w:val="ky-KG"/>
        </w:rPr>
        <w:lastRenderedPageBreak/>
        <w:t>ФОЭС</w:t>
      </w:r>
      <w:r w:rsidRPr="00116112">
        <w:rPr>
          <w:rFonts w:ascii="Times New Roman" w:hAnsi="Times New Roman" w:cs="Times New Roman"/>
          <w:bCs/>
          <w:sz w:val="28"/>
          <w:szCs w:val="28"/>
          <w:lang w:val="ky-KG"/>
        </w:rPr>
        <w:t>ну туура эмес колдонуу финансылык отчёттуулуктун башка элементтерине да, жана ишкананын ишмердүүлүгүнүн натыйжаларына да таасир берет. Ошондуктан, учурдагы милдеттенмелерди анализдөө, аларды талаптагыдай эсепке алуу жана анализдөө ишкананын кыска мөөнөттүү, узак мөөнөттүү төлөө жөндөмдүүлүгүн жана финансылык туруктуулугун камсыздоо максаттары үчүн.</w:t>
      </w:r>
    </w:p>
    <w:p w:rsidR="00E3429F" w:rsidRPr="00116112" w:rsidRDefault="00E3429F" w:rsidP="00E3429F">
      <w:pPr>
        <w:spacing w:after="0" w:line="240" w:lineRule="auto"/>
        <w:ind w:firstLine="709"/>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 xml:space="preserve">Эсепке алуу-отчёттук маалыматтар учурдагы милдеттенмелердин финансылык анализи үчүн негиз салуучу маалымат болуп саналат. Ошону менен бирге эле, ушулардын негизинде түзүлгөн принциптердин жана эрежелердин толук түшүндүрмөсүн бербейт. Финансылык отчёттуулукту түзүүдө </w:t>
      </w:r>
      <w:r>
        <w:rPr>
          <w:rFonts w:ascii="Times New Roman" w:hAnsi="Times New Roman" w:cs="Times New Roman"/>
          <w:bCs/>
          <w:sz w:val="28"/>
          <w:szCs w:val="28"/>
          <w:lang w:val="ky-KG"/>
        </w:rPr>
        <w:t>ФОЭС</w:t>
      </w:r>
      <w:r w:rsidRPr="00116112">
        <w:rPr>
          <w:rFonts w:ascii="Times New Roman" w:hAnsi="Times New Roman" w:cs="Times New Roman"/>
          <w:bCs/>
          <w:sz w:val="28"/>
          <w:szCs w:val="28"/>
          <w:lang w:val="ky-KG"/>
        </w:rPr>
        <w:t>го ылайык ошондой эле, ишкананын ресурстарын, аларды түзгөн булактарды, кирешелерин жана чыгашаларын өлчөөгө дуушар болгон бир катар шарттуулуктарга жана уруксат берүүлөргө жол берилген. Бул жүргүзүлүп жаткан финансылык анализдин сапатына да, анын натыйжасына да таасир берет. Андан тышкары, учурдагы милдеттенмелердин финансылык анализин жүргүзүү процесси көпчүлүк учурларда өзүнчө көрсөткүчтөрдүн сандык маанисин эсептөөгө жана баалоого алып келет, бул анын маанисинин анча-мынча бурмаланышына жол берет. Шарттуулукка жана жол берүүчүлүккө (аныксыздык) карата коррекцияланбаган аналитикалык көрсөткүчтөр алардын маанисин туура түшүндүрүүгө жана көбүрөөк негизделген башкаруучулук чечимдерди кабыл алууга жол бербейт.</w:t>
      </w:r>
    </w:p>
    <w:p w:rsidR="00E3429F" w:rsidRPr="00116112" w:rsidRDefault="00E3429F" w:rsidP="00E3429F">
      <w:pPr>
        <w:spacing w:after="0" w:line="240" w:lineRule="auto"/>
        <w:ind w:firstLine="709"/>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 xml:space="preserve">Эсепке алуу маалыматтары ошондой эле анализ, учурдагы милдеттенмелердин ички аудити үчүн жана ликвиддүүлүк, төлөө жөндөмдүүлүгү, натыйжалуулук, ЭФР, WACC жана башка ушундайлар менен байланышкан көрсөткүчтөрдү башкаруу үчүн негизги маалымат булагы болуп саналарын белгилеп кетүү керек. </w:t>
      </w:r>
    </w:p>
    <w:p w:rsidR="00E3429F" w:rsidRPr="00116112" w:rsidRDefault="00E3429F" w:rsidP="00E3429F">
      <w:pPr>
        <w:spacing w:after="0" w:line="240" w:lineRule="auto"/>
        <w:ind w:firstLine="709"/>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Компаниялардын ишмердүүлүгүн башкаруунун натыйжалуулугу башкаруу чечимдеринин бирдиктүүлүгүнө жетишүү жана аларды ишке ашыруу максатында превентивдүү чараларды көрүү үчүн ички аудит кызматын түзүүнү талап кылат.</w:t>
      </w:r>
    </w:p>
    <w:p w:rsidR="00E3429F" w:rsidRPr="00116112" w:rsidRDefault="00E3429F" w:rsidP="00E3429F">
      <w:pPr>
        <w:spacing w:after="0" w:line="240" w:lineRule="auto"/>
        <w:ind w:firstLine="709"/>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Көптөгөн методикалардын болгондугуна жана эл аралык практикага карабастан, ишкананын милдеттенмелерин баалоо маселелери талаштуу проблема бойдон калууда.</w:t>
      </w:r>
    </w:p>
    <w:p w:rsidR="00E3429F" w:rsidRPr="00116112" w:rsidRDefault="00E3429F" w:rsidP="00E3429F">
      <w:pPr>
        <w:spacing w:after="0" w:line="240" w:lineRule="auto"/>
        <w:ind w:firstLine="709"/>
        <w:jc w:val="both"/>
        <w:rPr>
          <w:rFonts w:ascii="Times New Roman" w:hAnsi="Times New Roman" w:cs="Times New Roman"/>
          <w:sz w:val="28"/>
          <w:szCs w:val="28"/>
          <w:lang w:val="ky-KG"/>
        </w:rPr>
      </w:pPr>
      <w:r w:rsidRPr="00116112">
        <w:rPr>
          <w:rFonts w:ascii="Times New Roman" w:hAnsi="Times New Roman" w:cs="Times New Roman"/>
          <w:bCs/>
          <w:sz w:val="28"/>
          <w:szCs w:val="28"/>
          <w:lang w:val="ky-KG"/>
        </w:rPr>
        <w:t xml:space="preserve">Акча каражаттары же башка финансылык активдер менен төлөөнү караган бардык милдеттенмелер жана карыздар (соода опреациялары боюнча дебитордук карыздар; алынган векселдер; алууга карата займдар боюнча карыздар; алууга карата облигациялар боюнча карыздын суммалары) финансылык милдеттенмелер болуп саналат. Ага ылайык мындай милдеттенмени кабыл алууну жана баалоону </w:t>
      </w:r>
      <w:r w:rsidRPr="00116112">
        <w:rPr>
          <w:rFonts w:ascii="Times New Roman" w:hAnsi="Times New Roman" w:cs="Times New Roman"/>
          <w:sz w:val="28"/>
          <w:szCs w:val="28"/>
          <w:lang w:val="ky-KG"/>
        </w:rPr>
        <w:t xml:space="preserve">IAS 32, IAS 39, </w:t>
      </w:r>
      <w:r>
        <w:rPr>
          <w:rFonts w:ascii="Times New Roman" w:hAnsi="Times New Roman" w:cs="Times New Roman"/>
          <w:sz w:val="28"/>
          <w:szCs w:val="28"/>
          <w:lang w:val="ky-KG"/>
        </w:rPr>
        <w:t>ФОЭС</w:t>
      </w:r>
      <w:r w:rsidRPr="00116112">
        <w:rPr>
          <w:rFonts w:ascii="Times New Roman" w:hAnsi="Times New Roman" w:cs="Times New Roman"/>
          <w:sz w:val="28"/>
          <w:szCs w:val="28"/>
          <w:lang w:val="ky-KG"/>
        </w:rPr>
        <w:t xml:space="preserve"> (IFRS) 9 сактоо менен жүзөгө ашыруу керек. Калган бардык милдеттенмелер учурдан тыш катары классификацияланат.</w:t>
      </w:r>
    </w:p>
    <w:p w:rsidR="00E3429F" w:rsidRPr="00F135D7" w:rsidRDefault="00E3429F" w:rsidP="00F135D7">
      <w:pPr>
        <w:spacing w:after="0" w:line="240" w:lineRule="auto"/>
        <w:ind w:left="708" w:firstLine="1"/>
        <w:rPr>
          <w:rFonts w:ascii="Times New Roman" w:hAnsi="Times New Roman" w:cs="Times New Roman"/>
          <w:i/>
          <w:sz w:val="28"/>
          <w:szCs w:val="28"/>
          <w:lang w:val="ky-KG"/>
        </w:rPr>
      </w:pPr>
      <w:r>
        <w:rPr>
          <w:rFonts w:ascii="Times New Roman" w:hAnsi="Times New Roman" w:cs="Times New Roman"/>
          <w:bCs/>
          <w:sz w:val="28"/>
          <w:szCs w:val="28"/>
          <w:lang w:val="ky-KG"/>
        </w:rPr>
        <w:t>ФОЭС</w:t>
      </w:r>
      <w:r w:rsidRPr="00116112">
        <w:rPr>
          <w:rFonts w:ascii="Times New Roman" w:hAnsi="Times New Roman" w:cs="Times New Roman"/>
          <w:bCs/>
          <w:sz w:val="28"/>
          <w:szCs w:val="28"/>
          <w:lang w:val="ky-KG"/>
        </w:rPr>
        <w:t xml:space="preserve"> бир канча баалардын түрлөрүн сунуштайт, алар милдеттенмелерди кабыл алуу жана эсепке алуу менен отчёттуулукта аларды чагылдыруу учурунда пайдаланылышы мүмкүн</w:t>
      </w:r>
      <w:r w:rsidR="004F5129">
        <w:rPr>
          <w:rFonts w:ascii="Times New Roman" w:hAnsi="Times New Roman" w:cs="Times New Roman"/>
          <w:bCs/>
          <w:sz w:val="28"/>
          <w:szCs w:val="28"/>
          <w:lang w:val="ky-KG"/>
        </w:rPr>
        <w:t xml:space="preserve"> </w:t>
      </w:r>
      <w:r w:rsidRPr="00116112">
        <w:rPr>
          <w:rFonts w:ascii="Times New Roman" w:hAnsi="Times New Roman" w:cs="Times New Roman"/>
          <w:bCs/>
          <w:sz w:val="28"/>
          <w:szCs w:val="28"/>
          <w:lang w:val="ky-KG"/>
        </w:rPr>
        <w:t xml:space="preserve"> </w:t>
      </w:r>
      <w:r w:rsidRPr="00116112">
        <w:rPr>
          <w:rFonts w:ascii="Times New Roman" w:hAnsi="Times New Roman" w:cs="Times New Roman"/>
          <w:sz w:val="28"/>
          <w:szCs w:val="28"/>
          <w:lang w:val="ky-KG"/>
        </w:rPr>
        <w:lastRenderedPageBreak/>
        <w:t>(Концептуалдык негиздин 4.55, 4.56 – п.):</w:t>
      </w:r>
      <w:r w:rsidR="00F135D7" w:rsidRPr="00F135D7">
        <w:rPr>
          <w:rFonts w:ascii="Times New Roman" w:hAnsi="Times New Roman" w:cs="Times New Roman"/>
          <w:i/>
          <w:color w:val="000000"/>
          <w:sz w:val="27"/>
          <w:szCs w:val="27"/>
          <w:lang w:val="ky-KG"/>
        </w:rPr>
        <w:t xml:space="preserve"> [«Концептуальные о</w:t>
      </w:r>
      <w:r w:rsidR="00F135D7">
        <w:rPr>
          <w:rFonts w:ascii="Times New Roman" w:hAnsi="Times New Roman" w:cs="Times New Roman"/>
          <w:i/>
          <w:color w:val="000000"/>
          <w:sz w:val="27"/>
          <w:szCs w:val="27"/>
          <w:lang w:val="ky-KG"/>
        </w:rPr>
        <w:t>сновы финансовой отчетности”</w:t>
      </w:r>
      <w:r w:rsidR="00F135D7" w:rsidRPr="00F135D7">
        <w:rPr>
          <w:rFonts w:ascii="Times New Roman" w:hAnsi="Times New Roman" w:cs="Times New Roman"/>
          <w:i/>
          <w:color w:val="000000"/>
          <w:sz w:val="27"/>
          <w:szCs w:val="27"/>
          <w:lang w:val="ky-KG"/>
        </w:rPr>
        <w:t xml:space="preserve"> с </w:t>
      </w:r>
      <w:r w:rsidR="00F135D7" w:rsidRPr="00F135D7">
        <w:rPr>
          <w:rFonts w:ascii="Times New Roman" w:hAnsi="Times New Roman" w:cs="Times New Roman"/>
          <w:i/>
          <w:sz w:val="27"/>
          <w:szCs w:val="27"/>
          <w:lang w:val="ky-KG"/>
        </w:rPr>
        <w:t>сайта</w:t>
      </w:r>
      <w:hyperlink r:id="rId11" w:history="1">
        <w:r w:rsidR="00F135D7" w:rsidRPr="00F135D7">
          <w:rPr>
            <w:rStyle w:val="aff0"/>
            <w:rFonts w:ascii="Times New Roman" w:hAnsi="Times New Roman" w:cs="Times New Roman"/>
            <w:i/>
            <w:color w:val="auto"/>
            <w:sz w:val="27"/>
            <w:szCs w:val="27"/>
            <w:lang w:val="ky-KG"/>
          </w:rPr>
          <w:t>https://www.minfin.ru</w:t>
        </w:r>
      </w:hyperlink>
      <w:r w:rsidR="00F135D7" w:rsidRPr="00F135D7">
        <w:rPr>
          <w:rFonts w:ascii="Times New Roman" w:hAnsi="Times New Roman" w:cs="Times New Roman"/>
          <w:i/>
          <w:sz w:val="27"/>
          <w:szCs w:val="27"/>
          <w:lang w:val="ky-KG"/>
        </w:rPr>
        <w:t>].</w:t>
      </w:r>
    </w:p>
    <w:p w:rsidR="00E3429F" w:rsidRPr="00116112" w:rsidRDefault="00E3429F" w:rsidP="00E3429F">
      <w:pPr>
        <w:spacing w:after="0" w:line="240" w:lineRule="auto"/>
        <w:ind w:firstLine="709"/>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1) тарыхый баа же факт жүзүндөгү (күтүлгөндөй эле адаттагы ишмердүүлүктүн жүрүшүндө милдеттенмелерди жоюу максатында төлөнүүчү акча каражаттарынын же алардын эквиваленттеринин суммасы);</w:t>
      </w:r>
    </w:p>
    <w:p w:rsidR="00E3429F" w:rsidRPr="00116112" w:rsidRDefault="00E3429F" w:rsidP="00E3429F">
      <w:pPr>
        <w:spacing w:after="0" w:line="240" w:lineRule="auto"/>
        <w:ind w:firstLine="709"/>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2) учурдагы баа, милдеттенмелер ошол мезгилдеги милдеттенмелерди жоюу үчүн зарыл болгон акчалардын же алардын эквиваленттеринин дисконттолбогон суммасы боюнча чагылдырылат;</w:t>
      </w:r>
    </w:p>
    <w:p w:rsidR="00E3429F" w:rsidRPr="00116112" w:rsidRDefault="00E3429F" w:rsidP="00E3429F">
      <w:pPr>
        <w:spacing w:after="0" w:line="240" w:lineRule="auto"/>
        <w:ind w:firstLine="709"/>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3) жоюу баасы, милдеттенмелер учурдагы баа боюнча чагылдырылат, башкача айтканда күтүлгөндөй эле адаттагы ишмердүүлүктүн жүрүшүндө милдеттенмелерди жоюу үчүн же окуялардын адаттагыдай жүрүшүндөгү келишим шарттарына байланыштуу төлөнүүчү дисконттолбогон акчалардын же алардын эквиваленттеринин суммасы боюнча;</w:t>
      </w:r>
    </w:p>
    <w:p w:rsidR="00E3429F" w:rsidRPr="00116112" w:rsidRDefault="00E3429F" w:rsidP="00E3429F">
      <w:pPr>
        <w:spacing w:after="0" w:line="240" w:lineRule="auto"/>
        <w:ind w:firstLine="709"/>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4) келтирилген баа, милдеттенмелер күтүлгөндөй эле адаттагы ишмердүүлүктүн жүрүшүндө милдеттенмелерди жоюу үчүн зарыл болгон акчалардын келечекте таза чыгуусунун дисконттолгон баасы боюнча чагылдырылат.</w:t>
      </w:r>
    </w:p>
    <w:p w:rsidR="00F135D7" w:rsidRPr="00116112" w:rsidRDefault="00F135D7" w:rsidP="00F135D7">
      <w:pPr>
        <w:spacing w:after="0" w:line="240" w:lineRule="auto"/>
        <w:ind w:firstLine="709"/>
        <w:jc w:val="both"/>
        <w:rPr>
          <w:rFonts w:ascii="Times New Roman" w:hAnsi="Times New Roman" w:cs="Times New Roman"/>
          <w:bCs/>
          <w:sz w:val="28"/>
          <w:szCs w:val="28"/>
          <w:lang w:val="ky-KG"/>
        </w:rPr>
      </w:pPr>
    </w:p>
    <w:p w:rsidR="00E3429F" w:rsidRDefault="004F5129" w:rsidP="00E3429F">
      <w:pPr>
        <w:spacing w:after="0" w:line="240" w:lineRule="auto"/>
        <w:jc w:val="both"/>
        <w:rPr>
          <w:rFonts w:ascii="Times New Roman" w:hAnsi="Times New Roman" w:cs="Times New Roman"/>
          <w:b/>
          <w:bCs/>
          <w:sz w:val="28"/>
          <w:szCs w:val="28"/>
          <w:lang w:val="ky-KG"/>
        </w:rPr>
      </w:pPr>
      <w:r>
        <w:rPr>
          <w:rFonts w:ascii="Times New Roman" w:hAnsi="Times New Roman" w:cs="Times New Roman"/>
          <w:b/>
          <w:bCs/>
          <w:sz w:val="28"/>
          <w:szCs w:val="28"/>
          <w:lang w:val="ky-KG"/>
        </w:rPr>
        <w:t xml:space="preserve">     </w:t>
      </w:r>
      <w:r w:rsidR="00734185">
        <w:rPr>
          <w:rFonts w:ascii="Times New Roman" w:hAnsi="Times New Roman" w:cs="Times New Roman"/>
          <w:b/>
          <w:bCs/>
          <w:sz w:val="28"/>
          <w:szCs w:val="28"/>
          <w:lang w:val="ky-KG"/>
        </w:rPr>
        <w:t xml:space="preserve"> </w:t>
      </w:r>
      <w:r w:rsidR="00E3429F" w:rsidRPr="00116112">
        <w:rPr>
          <w:rFonts w:ascii="Times New Roman" w:hAnsi="Times New Roman" w:cs="Times New Roman"/>
          <w:b/>
          <w:bCs/>
          <w:sz w:val="28"/>
          <w:szCs w:val="28"/>
          <w:lang w:val="ky-KG"/>
        </w:rPr>
        <w:t xml:space="preserve">1.2-таблица. </w:t>
      </w:r>
      <w:r w:rsidR="00E3429F">
        <w:rPr>
          <w:rFonts w:ascii="Times New Roman" w:hAnsi="Times New Roman" w:cs="Times New Roman"/>
          <w:b/>
          <w:bCs/>
          <w:sz w:val="28"/>
          <w:szCs w:val="28"/>
          <w:lang w:val="ky-KG"/>
        </w:rPr>
        <w:t>ФОЭС</w:t>
      </w:r>
      <w:r w:rsidR="00E3429F" w:rsidRPr="00116112">
        <w:rPr>
          <w:rFonts w:ascii="Times New Roman" w:hAnsi="Times New Roman" w:cs="Times New Roman"/>
          <w:b/>
          <w:bCs/>
          <w:sz w:val="28"/>
          <w:szCs w:val="28"/>
          <w:lang w:val="ky-KG"/>
        </w:rPr>
        <w:t xml:space="preserve"> боюнча баланстагы милдеттенмелерди баалоо </w:t>
      </w:r>
      <w:r>
        <w:rPr>
          <w:rFonts w:ascii="Times New Roman" w:hAnsi="Times New Roman" w:cs="Times New Roman"/>
          <w:b/>
          <w:bCs/>
          <w:sz w:val="28"/>
          <w:szCs w:val="28"/>
          <w:lang w:val="ky-KG"/>
        </w:rPr>
        <w:t xml:space="preserve"> </w:t>
      </w:r>
      <w:r w:rsidR="00E3429F" w:rsidRPr="00116112">
        <w:rPr>
          <w:rFonts w:ascii="Times New Roman" w:hAnsi="Times New Roman" w:cs="Times New Roman"/>
          <w:b/>
          <w:bCs/>
          <w:sz w:val="28"/>
          <w:szCs w:val="28"/>
          <w:lang w:val="ky-KG"/>
        </w:rPr>
        <w:t>тартиби</w:t>
      </w:r>
    </w:p>
    <w:p w:rsidR="00F135D7" w:rsidRPr="00116112" w:rsidRDefault="00F135D7" w:rsidP="00E3429F">
      <w:pPr>
        <w:spacing w:after="0" w:line="240" w:lineRule="auto"/>
        <w:jc w:val="both"/>
        <w:rPr>
          <w:rFonts w:ascii="Times New Roman" w:hAnsi="Times New Roman" w:cs="Times New Roman"/>
          <w:b/>
          <w:bCs/>
          <w:sz w:val="28"/>
          <w:szCs w:val="28"/>
          <w:lang w:val="ky-KG"/>
        </w:rPr>
      </w:pPr>
    </w:p>
    <w:tbl>
      <w:tblPr>
        <w:tblW w:w="0" w:type="auto"/>
        <w:tblInd w:w="108" w:type="dxa"/>
        <w:tblCellMar>
          <w:left w:w="10" w:type="dxa"/>
          <w:right w:w="10" w:type="dxa"/>
        </w:tblCellMar>
        <w:tblLook w:val="04A0" w:firstRow="1" w:lastRow="0" w:firstColumn="1" w:lastColumn="0" w:noHBand="0" w:noVBand="1"/>
      </w:tblPr>
      <w:tblGrid>
        <w:gridCol w:w="3261"/>
        <w:gridCol w:w="6061"/>
      </w:tblGrid>
      <w:tr w:rsidR="00E3429F" w:rsidRPr="00116112" w:rsidTr="00F56C22">
        <w:trPr>
          <w:trHeight w:val="1"/>
        </w:trPr>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3429F" w:rsidRPr="00116112" w:rsidRDefault="00E3429F" w:rsidP="00F56C22">
            <w:pPr>
              <w:tabs>
                <w:tab w:val="left" w:pos="360"/>
              </w:tabs>
              <w:spacing w:after="0" w:line="240" w:lineRule="auto"/>
              <w:jc w:val="center"/>
              <w:rPr>
                <w:rFonts w:ascii="Calibri" w:eastAsia="Times New Roman" w:hAnsi="Calibri" w:cs="Times New Roman"/>
                <w:sz w:val="24"/>
                <w:szCs w:val="24"/>
                <w:lang w:val="ky-KG"/>
              </w:rPr>
            </w:pPr>
            <w:r w:rsidRPr="00116112">
              <w:rPr>
                <w:rFonts w:ascii="Times New Roman" w:eastAsia="Times New Roman" w:hAnsi="Times New Roman" w:cs="Times New Roman"/>
                <w:sz w:val="24"/>
                <w:szCs w:val="24"/>
                <w:lang w:val="ky-KG"/>
              </w:rPr>
              <w:t>Милдеттенме түрү</w:t>
            </w:r>
          </w:p>
        </w:tc>
        <w:tc>
          <w:tcPr>
            <w:tcW w:w="6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3429F" w:rsidRPr="00116112" w:rsidRDefault="00E3429F" w:rsidP="00F56C22">
            <w:pPr>
              <w:tabs>
                <w:tab w:val="left" w:pos="360"/>
              </w:tabs>
              <w:spacing w:after="0" w:line="240" w:lineRule="auto"/>
              <w:jc w:val="center"/>
              <w:rPr>
                <w:rFonts w:ascii="Calibri" w:eastAsia="Times New Roman" w:hAnsi="Calibri" w:cs="Times New Roman"/>
                <w:sz w:val="24"/>
                <w:szCs w:val="24"/>
                <w:lang w:val="ky-KG"/>
              </w:rPr>
            </w:pPr>
            <w:r w:rsidRPr="00116112">
              <w:rPr>
                <w:rFonts w:ascii="Times New Roman" w:eastAsia="Times New Roman" w:hAnsi="Times New Roman" w:cs="Times New Roman"/>
                <w:sz w:val="24"/>
                <w:szCs w:val="24"/>
                <w:lang w:val="ky-KG"/>
              </w:rPr>
              <w:t>Баалоо</w:t>
            </w:r>
          </w:p>
        </w:tc>
      </w:tr>
      <w:tr w:rsidR="00E3429F" w:rsidRPr="00F448CC" w:rsidTr="00F56C22">
        <w:trPr>
          <w:trHeight w:val="1"/>
        </w:trPr>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3429F" w:rsidRPr="00116112" w:rsidRDefault="00E3429F" w:rsidP="00F56C22">
            <w:pPr>
              <w:tabs>
                <w:tab w:val="left" w:pos="360"/>
              </w:tabs>
              <w:spacing w:after="0" w:line="240" w:lineRule="auto"/>
              <w:jc w:val="both"/>
              <w:rPr>
                <w:rFonts w:ascii="Calibri" w:eastAsia="Times New Roman" w:hAnsi="Calibri" w:cs="Times New Roman"/>
                <w:lang w:val="ky-KG"/>
              </w:rPr>
            </w:pPr>
            <w:r w:rsidRPr="00116112">
              <w:rPr>
                <w:rFonts w:ascii="Times New Roman" w:eastAsia="Times New Roman" w:hAnsi="Times New Roman" w:cs="Times New Roman"/>
                <w:sz w:val="24"/>
                <w:lang w:val="ky-KG"/>
              </w:rPr>
              <w:t>Камсыздоо</w:t>
            </w:r>
          </w:p>
        </w:tc>
        <w:tc>
          <w:tcPr>
            <w:tcW w:w="6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3429F" w:rsidRPr="00116112" w:rsidRDefault="00E3429F" w:rsidP="00F56C22">
            <w:pPr>
              <w:tabs>
                <w:tab w:val="left" w:pos="360"/>
              </w:tabs>
              <w:spacing w:after="0" w:line="240" w:lineRule="auto"/>
              <w:jc w:val="both"/>
              <w:rPr>
                <w:rFonts w:ascii="Times New Roman" w:eastAsia="Times New Roman" w:hAnsi="Times New Roman" w:cs="Times New Roman"/>
                <w:sz w:val="24"/>
                <w:lang w:val="ky-KG"/>
              </w:rPr>
            </w:pPr>
            <w:r w:rsidRPr="00116112">
              <w:rPr>
                <w:rFonts w:ascii="Times New Roman" w:eastAsia="Times New Roman" w:hAnsi="Times New Roman" w:cs="Times New Roman"/>
                <w:sz w:val="24"/>
                <w:lang w:val="ky-KG"/>
              </w:rPr>
              <w:t>Тийиштүү милдеттенмелерди жоюу үчүн зарыл болгон ресурстарды (күтүлгөн ордун толтуруунун суммасын эсептөө менен) эсепке алып баалоо</w:t>
            </w:r>
          </w:p>
        </w:tc>
      </w:tr>
      <w:tr w:rsidR="00E3429F" w:rsidRPr="00116112" w:rsidTr="00F56C22">
        <w:trPr>
          <w:trHeight w:val="1"/>
        </w:trPr>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3429F" w:rsidRPr="00116112" w:rsidRDefault="00E3429F" w:rsidP="00F56C22">
            <w:pPr>
              <w:tabs>
                <w:tab w:val="left" w:pos="360"/>
              </w:tabs>
              <w:spacing w:after="0" w:line="240" w:lineRule="auto"/>
              <w:jc w:val="both"/>
              <w:rPr>
                <w:rFonts w:ascii="Calibri" w:eastAsia="Times New Roman" w:hAnsi="Calibri" w:cs="Times New Roman"/>
                <w:lang w:val="ky-KG"/>
              </w:rPr>
            </w:pPr>
            <w:r w:rsidRPr="00116112">
              <w:rPr>
                <w:rFonts w:ascii="Times New Roman" w:eastAsia="Times New Roman" w:hAnsi="Times New Roman" w:cs="Times New Roman"/>
                <w:sz w:val="24"/>
                <w:lang w:val="ky-KG"/>
              </w:rPr>
              <w:t xml:space="preserve">Максаттуу финансылоо </w:t>
            </w:r>
          </w:p>
        </w:tc>
        <w:tc>
          <w:tcPr>
            <w:tcW w:w="6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3429F" w:rsidRPr="00116112" w:rsidRDefault="00E3429F" w:rsidP="00F56C22">
            <w:pPr>
              <w:tabs>
                <w:tab w:val="left" w:pos="360"/>
              </w:tabs>
              <w:spacing w:after="0" w:line="240" w:lineRule="auto"/>
              <w:jc w:val="both"/>
              <w:rPr>
                <w:rFonts w:ascii="Times New Roman" w:eastAsia="Times New Roman" w:hAnsi="Times New Roman" w:cs="Times New Roman"/>
                <w:sz w:val="24"/>
                <w:lang w:val="ky-KG"/>
              </w:rPr>
            </w:pPr>
            <w:r w:rsidRPr="00116112">
              <w:rPr>
                <w:rFonts w:ascii="Times New Roman" w:eastAsia="Times New Roman" w:hAnsi="Times New Roman" w:cs="Times New Roman"/>
                <w:sz w:val="24"/>
                <w:lang w:val="ky-KG"/>
              </w:rPr>
              <w:t>Максаттуу финансылоонун каражаттарынын суммасы боюнча баалоо (JAS 41, 20)</w:t>
            </w:r>
          </w:p>
        </w:tc>
      </w:tr>
      <w:tr w:rsidR="00E3429F" w:rsidRPr="00F448CC" w:rsidTr="00F56C22">
        <w:trPr>
          <w:trHeight w:val="1"/>
        </w:trPr>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3429F" w:rsidRPr="00116112" w:rsidRDefault="00E3429F" w:rsidP="00F56C22">
            <w:pPr>
              <w:tabs>
                <w:tab w:val="left" w:pos="360"/>
              </w:tabs>
              <w:spacing w:after="0" w:line="240" w:lineRule="auto"/>
              <w:rPr>
                <w:rFonts w:ascii="Calibri" w:eastAsia="Times New Roman" w:hAnsi="Calibri" w:cs="Times New Roman"/>
                <w:lang w:val="ky-KG"/>
              </w:rPr>
            </w:pPr>
            <w:r w:rsidRPr="00116112">
              <w:rPr>
                <w:rFonts w:ascii="Times New Roman" w:eastAsia="Times New Roman" w:hAnsi="Times New Roman" w:cs="Times New Roman"/>
                <w:sz w:val="24"/>
                <w:lang w:val="ky-KG"/>
              </w:rPr>
              <w:t xml:space="preserve">Пайыздар кошлуп эсептелүүчү узак мөөнөттүү милдеттенмелер </w:t>
            </w:r>
          </w:p>
        </w:tc>
        <w:tc>
          <w:tcPr>
            <w:tcW w:w="6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3429F" w:rsidRPr="00116112" w:rsidRDefault="00E3429F" w:rsidP="00F56C22">
            <w:pPr>
              <w:tabs>
                <w:tab w:val="left" w:pos="360"/>
              </w:tabs>
              <w:spacing w:after="0" w:line="240" w:lineRule="auto"/>
              <w:jc w:val="both"/>
              <w:rPr>
                <w:rFonts w:ascii="Times New Roman" w:eastAsia="Times New Roman" w:hAnsi="Times New Roman" w:cs="Times New Roman"/>
                <w:sz w:val="24"/>
                <w:lang w:val="ky-KG"/>
              </w:rPr>
            </w:pPr>
            <w:r w:rsidRPr="00116112">
              <w:rPr>
                <w:rFonts w:ascii="Times New Roman" w:eastAsia="Times New Roman" w:hAnsi="Times New Roman" w:cs="Times New Roman"/>
                <w:sz w:val="24"/>
                <w:lang w:val="ky-KG"/>
              </w:rPr>
              <w:t>Күтүлгөндөй эле милдеттенмелерди (JAS 23, 32, 39), (IFRS 9) жоюу үчүн зарыл болгон келечектеги төлөмдөрдү ((күтүлгөн ордун толтуруунун суммасын эсептөө менен) учурдагы баа – дисконттолгон сумма боюнча баалоо</w:t>
            </w:r>
          </w:p>
        </w:tc>
      </w:tr>
      <w:tr w:rsidR="00E3429F" w:rsidRPr="00F448CC" w:rsidTr="00F56C22">
        <w:trPr>
          <w:trHeight w:val="1"/>
        </w:trPr>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3429F" w:rsidRPr="00116112" w:rsidRDefault="00E3429F" w:rsidP="00F56C22">
            <w:pPr>
              <w:tabs>
                <w:tab w:val="left" w:pos="360"/>
              </w:tabs>
              <w:spacing w:after="0" w:line="240" w:lineRule="auto"/>
              <w:rPr>
                <w:rFonts w:ascii="Times New Roman" w:eastAsia="Times New Roman" w:hAnsi="Times New Roman" w:cs="Times New Roman"/>
                <w:sz w:val="24"/>
                <w:lang w:val="ky-KG"/>
              </w:rPr>
            </w:pPr>
            <w:r w:rsidRPr="00116112">
              <w:rPr>
                <w:rFonts w:ascii="Times New Roman" w:eastAsia="Times New Roman" w:hAnsi="Times New Roman" w:cs="Times New Roman"/>
                <w:sz w:val="24"/>
                <w:lang w:val="ky-KG"/>
              </w:rPr>
              <w:t xml:space="preserve">Ижара боюнча милдеттенмелер </w:t>
            </w:r>
          </w:p>
        </w:tc>
        <w:tc>
          <w:tcPr>
            <w:tcW w:w="6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3429F" w:rsidRPr="00116112" w:rsidRDefault="00E3429F" w:rsidP="00F56C22">
            <w:pPr>
              <w:tabs>
                <w:tab w:val="left" w:pos="360"/>
              </w:tabs>
              <w:spacing w:after="0" w:line="240" w:lineRule="auto"/>
              <w:jc w:val="both"/>
              <w:rPr>
                <w:rFonts w:ascii="Times New Roman" w:eastAsia="Times New Roman" w:hAnsi="Times New Roman" w:cs="Times New Roman"/>
                <w:sz w:val="24"/>
                <w:lang w:val="ky-KG"/>
              </w:rPr>
            </w:pPr>
            <w:r>
              <w:rPr>
                <w:rFonts w:ascii="Times New Roman" w:eastAsia="Times New Roman" w:hAnsi="Times New Roman" w:cs="Times New Roman"/>
                <w:sz w:val="24"/>
                <w:lang w:val="ky-KG"/>
              </w:rPr>
              <w:t>ФОЭС</w:t>
            </w:r>
            <w:r w:rsidRPr="00116112">
              <w:rPr>
                <w:rFonts w:ascii="Times New Roman" w:eastAsia="Times New Roman" w:hAnsi="Times New Roman" w:cs="Times New Roman"/>
                <w:sz w:val="24"/>
                <w:lang w:val="ky-KG"/>
              </w:rPr>
              <w:t xml:space="preserve"> (</w:t>
            </w:r>
            <w:r>
              <w:rPr>
                <w:rFonts w:ascii="Times New Roman" w:eastAsia="Times New Roman" w:hAnsi="Times New Roman" w:cs="Times New Roman"/>
                <w:sz w:val="24"/>
                <w:lang w:val="ky-KG"/>
              </w:rPr>
              <w:t>ФОЭС</w:t>
            </w:r>
            <w:r w:rsidRPr="00116112">
              <w:rPr>
                <w:rFonts w:ascii="Times New Roman" w:eastAsia="Times New Roman" w:hAnsi="Times New Roman" w:cs="Times New Roman"/>
                <w:sz w:val="24"/>
                <w:lang w:val="ky-KG"/>
              </w:rPr>
              <w:t xml:space="preserve">) 16 (2019-жылдын 1-январынан тартып </w:t>
            </w:r>
            <w:r>
              <w:rPr>
                <w:rFonts w:ascii="Times New Roman" w:eastAsia="Times New Roman" w:hAnsi="Times New Roman" w:cs="Times New Roman"/>
                <w:sz w:val="24"/>
                <w:lang w:val="ky-KG"/>
              </w:rPr>
              <w:t>ФОЭС</w:t>
            </w:r>
            <w:r w:rsidRPr="00116112">
              <w:rPr>
                <w:rFonts w:ascii="Times New Roman" w:eastAsia="Times New Roman" w:hAnsi="Times New Roman" w:cs="Times New Roman"/>
                <w:sz w:val="24"/>
                <w:lang w:val="ky-KG"/>
              </w:rPr>
              <w:t xml:space="preserve"> (</w:t>
            </w:r>
            <w:r>
              <w:rPr>
                <w:rFonts w:ascii="Times New Roman" w:eastAsia="Times New Roman" w:hAnsi="Times New Roman" w:cs="Times New Roman"/>
                <w:sz w:val="24"/>
                <w:lang w:val="ky-KG"/>
              </w:rPr>
              <w:t>ФОЭС</w:t>
            </w:r>
            <w:r w:rsidRPr="00116112">
              <w:rPr>
                <w:rFonts w:ascii="Times New Roman" w:eastAsia="Times New Roman" w:hAnsi="Times New Roman" w:cs="Times New Roman"/>
                <w:sz w:val="24"/>
                <w:lang w:val="ky-KG"/>
              </w:rPr>
              <w:t>) 17 алмаштырат (</w:t>
            </w:r>
            <w:r>
              <w:rPr>
                <w:rFonts w:ascii="Times New Roman" w:eastAsia="Times New Roman" w:hAnsi="Times New Roman" w:cs="Times New Roman"/>
                <w:sz w:val="24"/>
                <w:lang w:val="ky-KG"/>
              </w:rPr>
              <w:t>ФОЭС</w:t>
            </w:r>
            <w:r w:rsidRPr="00116112">
              <w:rPr>
                <w:rFonts w:ascii="Times New Roman" w:eastAsia="Times New Roman" w:hAnsi="Times New Roman" w:cs="Times New Roman"/>
                <w:sz w:val="24"/>
                <w:lang w:val="ky-KG"/>
              </w:rPr>
              <w:t xml:space="preserve"> (IFRS) 15 мөөнөтүнөн мурда колдонулган шартта мөөнөтүнөн мурда колдонууга уруксат берилген)</w:t>
            </w:r>
          </w:p>
        </w:tc>
      </w:tr>
      <w:tr w:rsidR="00E3429F" w:rsidRPr="00F448CC" w:rsidTr="00F56C22">
        <w:trPr>
          <w:trHeight w:val="1"/>
        </w:trPr>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3429F" w:rsidRPr="00116112" w:rsidRDefault="00E3429F" w:rsidP="00F56C22">
            <w:pPr>
              <w:tabs>
                <w:tab w:val="left" w:pos="360"/>
              </w:tabs>
              <w:spacing w:after="0" w:line="240" w:lineRule="auto"/>
              <w:rPr>
                <w:rFonts w:ascii="Calibri" w:eastAsia="Times New Roman" w:hAnsi="Calibri" w:cs="Times New Roman"/>
                <w:lang w:val="ky-KG"/>
              </w:rPr>
            </w:pPr>
            <w:r w:rsidRPr="00116112">
              <w:rPr>
                <w:rFonts w:ascii="Times New Roman" w:eastAsia="Times New Roman" w:hAnsi="Times New Roman" w:cs="Times New Roman"/>
                <w:sz w:val="24"/>
                <w:lang w:val="ky-KG"/>
              </w:rPr>
              <w:t xml:space="preserve">Учурдагы милдеттенмелер </w:t>
            </w:r>
          </w:p>
        </w:tc>
        <w:tc>
          <w:tcPr>
            <w:tcW w:w="6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3429F" w:rsidRPr="00116112" w:rsidRDefault="00E3429F" w:rsidP="00F56C22">
            <w:pPr>
              <w:tabs>
                <w:tab w:val="left" w:pos="360"/>
              </w:tabs>
              <w:spacing w:after="0" w:line="240" w:lineRule="auto"/>
              <w:jc w:val="both"/>
              <w:rPr>
                <w:rFonts w:ascii="Times New Roman" w:eastAsia="Times New Roman" w:hAnsi="Times New Roman" w:cs="Times New Roman"/>
                <w:sz w:val="24"/>
                <w:lang w:val="ky-KG"/>
              </w:rPr>
            </w:pPr>
            <w:r w:rsidRPr="00116112">
              <w:rPr>
                <w:rFonts w:ascii="Times New Roman" w:eastAsia="Times New Roman" w:hAnsi="Times New Roman" w:cs="Times New Roman"/>
                <w:sz w:val="24"/>
                <w:lang w:val="ky-KG"/>
              </w:rPr>
              <w:t>Күтүлгөндөй эле милдеттенмелерди жоюу үчүн төлөнүүчү акча каражаттарынын же алардын эквиваленттеринин жоюу суммасы – дисконттолбогон сумма боюнча баалоо</w:t>
            </w:r>
          </w:p>
        </w:tc>
      </w:tr>
      <w:tr w:rsidR="00E3429F" w:rsidRPr="00116112" w:rsidTr="00F56C22">
        <w:trPr>
          <w:trHeight w:val="1"/>
        </w:trPr>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3429F" w:rsidRPr="00116112" w:rsidRDefault="00E3429F" w:rsidP="00F56C22">
            <w:pPr>
              <w:tabs>
                <w:tab w:val="left" w:pos="360"/>
              </w:tabs>
              <w:spacing w:after="0" w:line="240" w:lineRule="auto"/>
              <w:rPr>
                <w:rFonts w:ascii="Calibri" w:eastAsia="Times New Roman" w:hAnsi="Calibri" w:cs="Times New Roman"/>
                <w:lang w:val="ky-KG"/>
              </w:rPr>
            </w:pPr>
            <w:r w:rsidRPr="00116112">
              <w:rPr>
                <w:rFonts w:ascii="Times New Roman" w:eastAsia="Times New Roman" w:hAnsi="Times New Roman" w:cs="Times New Roman"/>
                <w:sz w:val="24"/>
                <w:lang w:val="ky-KG"/>
              </w:rPr>
              <w:t xml:space="preserve">Келечек мезгилдеринин кирешелери </w:t>
            </w:r>
          </w:p>
        </w:tc>
        <w:tc>
          <w:tcPr>
            <w:tcW w:w="6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3429F" w:rsidRPr="00116112" w:rsidRDefault="00E3429F" w:rsidP="00F56C22">
            <w:pPr>
              <w:tabs>
                <w:tab w:val="left" w:pos="360"/>
              </w:tabs>
              <w:spacing w:after="0" w:line="240" w:lineRule="auto"/>
              <w:jc w:val="both"/>
              <w:rPr>
                <w:rFonts w:ascii="Calibri" w:eastAsia="Times New Roman" w:hAnsi="Calibri" w:cs="Times New Roman"/>
                <w:lang w:val="ky-KG"/>
              </w:rPr>
            </w:pPr>
            <w:r w:rsidRPr="00116112">
              <w:rPr>
                <w:rFonts w:ascii="Times New Roman" w:eastAsia="Times New Roman" w:hAnsi="Times New Roman" w:cs="Times New Roman"/>
                <w:sz w:val="24"/>
                <w:lang w:val="ky-KG"/>
              </w:rPr>
              <w:t xml:space="preserve">Алынган же алынууга тийиш болгон активдердин акыйкат наркы боюнча баалоо </w:t>
            </w:r>
          </w:p>
        </w:tc>
      </w:tr>
    </w:tbl>
    <w:p w:rsidR="00E3429F" w:rsidRDefault="00E3429F" w:rsidP="00E3429F">
      <w:pPr>
        <w:tabs>
          <w:tab w:val="left" w:pos="360"/>
          <w:tab w:val="left" w:pos="900"/>
        </w:tabs>
        <w:spacing w:after="0" w:line="240" w:lineRule="auto"/>
        <w:ind w:firstLine="357"/>
        <w:jc w:val="both"/>
        <w:rPr>
          <w:rFonts w:ascii="Times New Roman" w:eastAsia="Times New Roman" w:hAnsi="Times New Roman" w:cs="Times New Roman"/>
          <w:sz w:val="24"/>
          <w:lang w:val="ky-KG"/>
        </w:rPr>
      </w:pPr>
      <w:r w:rsidRPr="00116112">
        <w:rPr>
          <w:rFonts w:ascii="Times New Roman" w:eastAsia="Times New Roman" w:hAnsi="Times New Roman" w:cs="Times New Roman"/>
          <w:i/>
          <w:sz w:val="24"/>
          <w:lang w:val="ky-KG"/>
        </w:rPr>
        <w:t xml:space="preserve">Булак: </w:t>
      </w:r>
      <w:r>
        <w:rPr>
          <w:rFonts w:ascii="Times New Roman" w:eastAsia="Times New Roman" w:hAnsi="Times New Roman" w:cs="Times New Roman"/>
          <w:sz w:val="24"/>
          <w:lang w:val="ky-KG"/>
        </w:rPr>
        <w:t>ФОЭС</w:t>
      </w:r>
      <w:r w:rsidRPr="00116112">
        <w:rPr>
          <w:rFonts w:ascii="Times New Roman" w:eastAsia="Times New Roman" w:hAnsi="Times New Roman" w:cs="Times New Roman"/>
          <w:sz w:val="24"/>
          <w:lang w:val="ky-KG"/>
        </w:rPr>
        <w:t xml:space="preserve"> (IFRS) 9, 15, 16;(JAS 41, 20, 23, 32, 39) маалыматтары боюнча автор тарабынан түзүлдү</w:t>
      </w:r>
      <w:r w:rsidR="00734185">
        <w:rPr>
          <w:rFonts w:ascii="Times New Roman" w:eastAsia="Times New Roman" w:hAnsi="Times New Roman" w:cs="Times New Roman"/>
          <w:sz w:val="24"/>
          <w:lang w:val="ky-KG"/>
        </w:rPr>
        <w:t>.</w:t>
      </w:r>
    </w:p>
    <w:p w:rsidR="00734185" w:rsidRDefault="00734185" w:rsidP="00734185">
      <w:pPr>
        <w:spacing w:after="0" w:line="240" w:lineRule="auto"/>
        <w:ind w:firstLine="709"/>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Албетте, тарыхый баа баалоонун негизи болуп саналат, бирок конкреттүү милдеттенменин пайда болуу түрүнө жана шартына жараша ал аталган баа тизмегинен башка баалоо түрлөрү менен алмашуусу мүмкүн.</w:t>
      </w:r>
    </w:p>
    <w:p w:rsidR="00734185" w:rsidRPr="00116112" w:rsidRDefault="00734185" w:rsidP="00734185">
      <w:pPr>
        <w:spacing w:after="0" w:line="240" w:lineRule="auto"/>
        <w:ind w:firstLine="709"/>
        <w:jc w:val="both"/>
        <w:rPr>
          <w:rFonts w:ascii="Times New Roman" w:hAnsi="Times New Roman" w:cs="Times New Roman"/>
          <w:bCs/>
          <w:sz w:val="28"/>
          <w:szCs w:val="28"/>
          <w:lang w:val="ky-KG"/>
        </w:rPr>
      </w:pPr>
    </w:p>
    <w:p w:rsidR="00734185" w:rsidRDefault="00734185" w:rsidP="00E3429F">
      <w:pPr>
        <w:tabs>
          <w:tab w:val="left" w:pos="360"/>
          <w:tab w:val="left" w:pos="900"/>
        </w:tabs>
        <w:spacing w:after="0" w:line="240" w:lineRule="auto"/>
        <w:ind w:firstLine="357"/>
        <w:jc w:val="both"/>
        <w:rPr>
          <w:rFonts w:ascii="Times New Roman" w:eastAsia="Times New Roman" w:hAnsi="Times New Roman" w:cs="Times New Roman"/>
          <w:sz w:val="24"/>
          <w:lang w:val="ky-KG"/>
        </w:rPr>
      </w:pPr>
    </w:p>
    <w:p w:rsidR="00734185" w:rsidRPr="00116112" w:rsidRDefault="00734185" w:rsidP="00E3429F">
      <w:pPr>
        <w:tabs>
          <w:tab w:val="left" w:pos="360"/>
          <w:tab w:val="left" w:pos="900"/>
        </w:tabs>
        <w:spacing w:after="0" w:line="240" w:lineRule="auto"/>
        <w:ind w:firstLine="357"/>
        <w:jc w:val="both"/>
        <w:rPr>
          <w:rFonts w:ascii="Times New Roman" w:eastAsia="Times New Roman" w:hAnsi="Times New Roman" w:cs="Times New Roman"/>
          <w:sz w:val="24"/>
          <w:lang w:val="ky-KG"/>
        </w:rPr>
      </w:pPr>
    </w:p>
    <w:p w:rsidR="00F42BE3" w:rsidRDefault="00E3429F" w:rsidP="00F42BE3">
      <w:pPr>
        <w:tabs>
          <w:tab w:val="left" w:pos="720"/>
        </w:tabs>
        <w:spacing w:after="0" w:line="240" w:lineRule="auto"/>
        <w:ind w:firstLine="709"/>
        <w:jc w:val="both"/>
        <w:rPr>
          <w:rFonts w:ascii="Times New Roman" w:eastAsia="Times New Roman" w:hAnsi="Times New Roman" w:cs="Times New Roman"/>
          <w:b/>
          <w:sz w:val="28"/>
          <w:szCs w:val="28"/>
          <w:lang w:val="ky-KG"/>
        </w:rPr>
      </w:pPr>
      <w:r w:rsidRPr="00116112">
        <w:rPr>
          <w:rFonts w:ascii="Times New Roman" w:hAnsi="Times New Roman" w:cs="Times New Roman"/>
          <w:b/>
          <w:bCs/>
          <w:sz w:val="28"/>
          <w:szCs w:val="28"/>
          <w:lang w:val="ky-KG"/>
        </w:rPr>
        <w:t>«Учурдагы милдеттенмелерди эсептик-аналитикалык камсыздоо практикасы»</w:t>
      </w:r>
      <w:r w:rsidRPr="00116112">
        <w:rPr>
          <w:rFonts w:ascii="Times New Roman" w:hAnsi="Times New Roman" w:cs="Times New Roman"/>
          <w:bCs/>
          <w:sz w:val="28"/>
          <w:szCs w:val="28"/>
          <w:lang w:val="ky-KG"/>
        </w:rPr>
        <w:t xml:space="preserve"> аттуу экинчи главада </w:t>
      </w:r>
      <w:r>
        <w:rPr>
          <w:rFonts w:ascii="Times New Roman" w:hAnsi="Times New Roman" w:cs="Times New Roman"/>
          <w:bCs/>
          <w:sz w:val="28"/>
          <w:szCs w:val="28"/>
          <w:lang w:val="ky-KG"/>
        </w:rPr>
        <w:t xml:space="preserve">ФОЭС </w:t>
      </w:r>
      <w:r w:rsidRPr="00116112">
        <w:rPr>
          <w:rFonts w:ascii="Times New Roman" w:hAnsi="Times New Roman" w:cs="Times New Roman"/>
          <w:bCs/>
          <w:sz w:val="28"/>
          <w:szCs w:val="28"/>
          <w:lang w:val="ky-KG"/>
        </w:rPr>
        <w:t xml:space="preserve">негизинде тоо-кен ишканаларынын учурдагы милдеттенмелеринин практикасынын жана эсепке алынышынын абалына баа берилет, </w:t>
      </w:r>
      <w:r w:rsidR="00F42BE3">
        <w:rPr>
          <w:rFonts w:ascii="Times New Roman" w:hAnsi="Times New Roman" w:cs="Times New Roman"/>
          <w:bCs/>
          <w:sz w:val="28"/>
          <w:szCs w:val="28"/>
          <w:lang w:val="ky-KG"/>
        </w:rPr>
        <w:t>милдеттенмелерди</w:t>
      </w:r>
      <w:r w:rsidRPr="00116112">
        <w:rPr>
          <w:rFonts w:ascii="Times New Roman" w:hAnsi="Times New Roman" w:cs="Times New Roman"/>
          <w:bCs/>
          <w:sz w:val="28"/>
          <w:szCs w:val="28"/>
          <w:lang w:val="ky-KG"/>
        </w:rPr>
        <w:t>н жана отчёттуулуктун эсепке алуу саясатын түзүү мамилелери каралат, ЖЧК «Ташкөмүр ШСУ», ЖЧК «Тегене», ЖЧК «Асыл-Кен», ЖЧК «Кызыл Булак», ЖЧК «Өзгөн-Энерго көмүр» сыяктуу Кыргызстандын көмүр казуучу ишканаларынын мисалында милдеттенмелердин түзүлүшү жана натыйжалуу пайдаланылышы анализденет.</w:t>
      </w:r>
    </w:p>
    <w:p w:rsidR="00F42BE3" w:rsidRPr="00112079" w:rsidRDefault="00F42BE3" w:rsidP="00F42BE3">
      <w:pPr>
        <w:tabs>
          <w:tab w:val="left" w:pos="720"/>
        </w:tabs>
        <w:spacing w:after="0" w:line="240" w:lineRule="auto"/>
        <w:ind w:firstLine="709"/>
        <w:jc w:val="both"/>
        <w:rPr>
          <w:rFonts w:ascii="Times New Roman" w:eastAsia="Times New Roman" w:hAnsi="Times New Roman" w:cs="Times New Roman"/>
          <w:sz w:val="28"/>
          <w:szCs w:val="28"/>
          <w:lang w:val="ky-KG"/>
        </w:rPr>
      </w:pPr>
      <w:r w:rsidRPr="00112079">
        <w:rPr>
          <w:rFonts w:ascii="Times New Roman" w:eastAsia="Times New Roman" w:hAnsi="Times New Roman" w:cs="Times New Roman"/>
          <w:b/>
          <w:sz w:val="28"/>
          <w:szCs w:val="28"/>
          <w:lang w:val="ky-KG"/>
        </w:rPr>
        <w:t>Изилдөөнүн объекти:</w:t>
      </w:r>
      <w:r w:rsidRPr="00112079">
        <w:rPr>
          <w:rFonts w:ascii="Times New Roman" w:eastAsia="Times New Roman" w:hAnsi="Times New Roman" w:cs="Times New Roman"/>
          <w:sz w:val="28"/>
          <w:szCs w:val="28"/>
          <w:lang w:val="ky-KG"/>
        </w:rPr>
        <w:t xml:space="preserve"> Кыргыз Республикасынын Түштүгүндөгү тоо-кен </w:t>
      </w:r>
      <w:r>
        <w:rPr>
          <w:rFonts w:ascii="Times New Roman" w:eastAsia="Times New Roman" w:hAnsi="Times New Roman" w:cs="Times New Roman"/>
          <w:sz w:val="28"/>
          <w:szCs w:val="28"/>
          <w:lang w:val="ky-KG"/>
        </w:rPr>
        <w:t>иштетүүчү</w:t>
      </w:r>
      <w:r w:rsidRPr="00112079">
        <w:rPr>
          <w:rFonts w:ascii="Times New Roman" w:eastAsia="Times New Roman" w:hAnsi="Times New Roman" w:cs="Times New Roman"/>
          <w:sz w:val="28"/>
          <w:szCs w:val="28"/>
          <w:lang w:val="ky-KG"/>
        </w:rPr>
        <w:t xml:space="preserve"> ишканаларынын учурдагы милдеттенмелерин эсептик-аналитикалык камсыз кылууну жана ички аудит системасын уюштуруу</w:t>
      </w:r>
      <w:r w:rsidRPr="006653B7">
        <w:rPr>
          <w:rFonts w:ascii="Times New Roman" w:eastAsia="Times New Roman" w:hAnsi="Times New Roman" w:cs="Times New Roman"/>
          <w:sz w:val="28"/>
          <w:szCs w:val="28"/>
          <w:lang w:val="ky-KG"/>
        </w:rPr>
        <w:t>.</w:t>
      </w:r>
    </w:p>
    <w:p w:rsidR="00F42BE3" w:rsidRPr="00112079" w:rsidRDefault="00F42BE3" w:rsidP="00F42BE3">
      <w:pPr>
        <w:tabs>
          <w:tab w:val="left" w:pos="720"/>
        </w:tabs>
        <w:spacing w:after="0" w:line="240" w:lineRule="auto"/>
        <w:ind w:firstLine="709"/>
        <w:jc w:val="both"/>
        <w:rPr>
          <w:rFonts w:ascii="Times New Roman" w:eastAsia="Times New Roman" w:hAnsi="Times New Roman" w:cs="Times New Roman"/>
          <w:sz w:val="28"/>
          <w:szCs w:val="28"/>
          <w:lang w:val="ky-KG"/>
        </w:rPr>
      </w:pPr>
      <w:r w:rsidRPr="00112079">
        <w:rPr>
          <w:rFonts w:ascii="Times New Roman" w:eastAsia="Times New Roman" w:hAnsi="Times New Roman" w:cs="Times New Roman"/>
          <w:b/>
          <w:sz w:val="28"/>
          <w:szCs w:val="28"/>
          <w:lang w:val="ky-KG"/>
        </w:rPr>
        <w:t>Изилдөөнүн предмети:</w:t>
      </w:r>
      <w:r w:rsidR="00734185">
        <w:rPr>
          <w:rFonts w:ascii="Times New Roman" w:eastAsia="Times New Roman" w:hAnsi="Times New Roman" w:cs="Times New Roman"/>
          <w:b/>
          <w:sz w:val="28"/>
          <w:szCs w:val="28"/>
          <w:lang w:val="ky-KG"/>
        </w:rPr>
        <w:t xml:space="preserve"> </w:t>
      </w:r>
      <w:r>
        <w:rPr>
          <w:rFonts w:ascii="Times New Roman" w:eastAsia="Times New Roman" w:hAnsi="Times New Roman" w:cs="Times New Roman"/>
          <w:sz w:val="28"/>
          <w:szCs w:val="28"/>
          <w:lang w:val="ky-KG"/>
        </w:rPr>
        <w:t>Финансылык отчеттуулуктун</w:t>
      </w:r>
      <w:r w:rsidR="00734185">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э</w:t>
      </w:r>
      <w:r w:rsidRPr="009C1980">
        <w:rPr>
          <w:rFonts w:ascii="Times New Roman" w:eastAsia="Times New Roman" w:hAnsi="Times New Roman" w:cs="Times New Roman"/>
          <w:sz w:val="28"/>
          <w:szCs w:val="28"/>
          <w:lang w:val="ky-KG"/>
        </w:rPr>
        <w:t>л аралык станда</w:t>
      </w:r>
      <w:r>
        <w:rPr>
          <w:rFonts w:ascii="Times New Roman" w:eastAsia="Times New Roman" w:hAnsi="Times New Roman" w:cs="Times New Roman"/>
          <w:sz w:val="28"/>
          <w:szCs w:val="28"/>
          <w:lang w:val="ky-KG"/>
        </w:rPr>
        <w:t xml:space="preserve">ртына </w:t>
      </w:r>
      <w:r w:rsidRPr="009C1980">
        <w:rPr>
          <w:rFonts w:ascii="Times New Roman" w:eastAsia="Times New Roman" w:hAnsi="Times New Roman" w:cs="Times New Roman"/>
          <w:sz w:val="28"/>
          <w:szCs w:val="28"/>
          <w:lang w:val="ky-KG"/>
        </w:rPr>
        <w:t>(ФО</w:t>
      </w:r>
      <w:r>
        <w:rPr>
          <w:rFonts w:ascii="Times New Roman" w:eastAsia="Times New Roman" w:hAnsi="Times New Roman" w:cs="Times New Roman"/>
          <w:sz w:val="28"/>
          <w:szCs w:val="28"/>
          <w:lang w:val="ky-KG"/>
        </w:rPr>
        <w:t>ЭС</w:t>
      </w:r>
      <w:r w:rsidRPr="009C1980">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ылайык,тоо-кен иштетүүчү</w:t>
      </w:r>
      <w:r w:rsidRPr="009C1980">
        <w:rPr>
          <w:rFonts w:ascii="Times New Roman" w:eastAsia="Times New Roman" w:hAnsi="Times New Roman" w:cs="Times New Roman"/>
          <w:sz w:val="28"/>
          <w:szCs w:val="28"/>
          <w:lang w:val="ky-KG"/>
        </w:rPr>
        <w:t xml:space="preserve"> ишканалар</w:t>
      </w:r>
      <w:r>
        <w:rPr>
          <w:rFonts w:ascii="Times New Roman" w:eastAsia="Times New Roman" w:hAnsi="Times New Roman" w:cs="Times New Roman"/>
          <w:sz w:val="28"/>
          <w:szCs w:val="28"/>
          <w:lang w:val="ky-KG"/>
        </w:rPr>
        <w:t>д</w:t>
      </w:r>
      <w:r w:rsidRPr="009C1980">
        <w:rPr>
          <w:rFonts w:ascii="Times New Roman" w:eastAsia="Times New Roman" w:hAnsi="Times New Roman" w:cs="Times New Roman"/>
          <w:sz w:val="28"/>
          <w:szCs w:val="28"/>
          <w:lang w:val="ky-KG"/>
        </w:rPr>
        <w:t>ын учурдагы милдетте</w:t>
      </w:r>
      <w:r>
        <w:rPr>
          <w:rFonts w:ascii="Times New Roman" w:eastAsia="Times New Roman" w:hAnsi="Times New Roman" w:cs="Times New Roman"/>
          <w:sz w:val="28"/>
          <w:szCs w:val="28"/>
          <w:lang w:val="ky-KG"/>
        </w:rPr>
        <w:t>н</w:t>
      </w:r>
      <w:r w:rsidRPr="009C1980">
        <w:rPr>
          <w:rFonts w:ascii="Times New Roman" w:eastAsia="Times New Roman" w:hAnsi="Times New Roman" w:cs="Times New Roman"/>
          <w:sz w:val="28"/>
          <w:szCs w:val="28"/>
          <w:lang w:val="ky-KG"/>
        </w:rPr>
        <w:t>мелер</w:t>
      </w:r>
      <w:r>
        <w:rPr>
          <w:rFonts w:ascii="Times New Roman" w:eastAsia="Times New Roman" w:hAnsi="Times New Roman" w:cs="Times New Roman"/>
          <w:sz w:val="28"/>
          <w:szCs w:val="28"/>
          <w:lang w:val="ky-KG"/>
        </w:rPr>
        <w:t>инин</w:t>
      </w:r>
      <w:r w:rsidRPr="009C1980">
        <w:rPr>
          <w:rFonts w:ascii="Times New Roman" w:eastAsia="Times New Roman" w:hAnsi="Times New Roman" w:cs="Times New Roman"/>
          <w:sz w:val="28"/>
          <w:szCs w:val="28"/>
          <w:lang w:val="ky-KG"/>
        </w:rPr>
        <w:t xml:space="preserve"> теориялык жана практикалык эсеби,</w:t>
      </w:r>
      <w:r>
        <w:rPr>
          <w:rFonts w:ascii="Times New Roman" w:eastAsia="Times New Roman" w:hAnsi="Times New Roman" w:cs="Times New Roman"/>
          <w:sz w:val="28"/>
          <w:szCs w:val="28"/>
          <w:lang w:val="ky-KG"/>
        </w:rPr>
        <w:t xml:space="preserve"> ошондой эле көйгөйлөрү, </w:t>
      </w:r>
      <w:r w:rsidRPr="009C1980">
        <w:rPr>
          <w:rFonts w:ascii="Times New Roman" w:eastAsia="Times New Roman" w:hAnsi="Times New Roman" w:cs="Times New Roman"/>
          <w:sz w:val="28"/>
          <w:szCs w:val="28"/>
          <w:lang w:val="ky-KG"/>
        </w:rPr>
        <w:t xml:space="preserve">анын себептери жана өнүгүүнүн </w:t>
      </w:r>
      <w:r>
        <w:rPr>
          <w:rFonts w:ascii="Times New Roman" w:eastAsia="Times New Roman" w:hAnsi="Times New Roman" w:cs="Times New Roman"/>
          <w:sz w:val="28"/>
          <w:szCs w:val="28"/>
          <w:lang w:val="ky-KG"/>
        </w:rPr>
        <w:t>келечектери</w:t>
      </w:r>
      <w:r w:rsidRPr="009C1980">
        <w:rPr>
          <w:rFonts w:ascii="Times New Roman" w:eastAsia="Times New Roman" w:hAnsi="Times New Roman" w:cs="Times New Roman"/>
          <w:sz w:val="28"/>
          <w:szCs w:val="28"/>
          <w:lang w:val="ky-KG"/>
        </w:rPr>
        <w:t>.</w:t>
      </w:r>
    </w:p>
    <w:p w:rsidR="00E3429F" w:rsidRPr="00F42BE3" w:rsidRDefault="00F42BE3" w:rsidP="00F42BE3">
      <w:pPr>
        <w:tabs>
          <w:tab w:val="left" w:pos="720"/>
        </w:tabs>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b/>
          <w:sz w:val="28"/>
          <w:szCs w:val="28"/>
          <w:lang w:val="ky-KG"/>
        </w:rPr>
        <w:t>Изилдөөнүн методдору</w:t>
      </w:r>
      <w:r w:rsidRPr="006653B7">
        <w:rPr>
          <w:rFonts w:ascii="Times New Roman" w:eastAsia="Times New Roman" w:hAnsi="Times New Roman" w:cs="Times New Roman"/>
          <w:b/>
          <w:sz w:val="28"/>
          <w:szCs w:val="28"/>
          <w:lang w:val="ky-KG"/>
        </w:rPr>
        <w:t xml:space="preserve">: </w:t>
      </w:r>
      <w:r w:rsidRPr="006653B7">
        <w:rPr>
          <w:rFonts w:ascii="Times New Roman" w:eastAsia="Times New Roman" w:hAnsi="Times New Roman" w:cs="Times New Roman"/>
          <w:sz w:val="28"/>
          <w:szCs w:val="28"/>
          <w:lang w:val="ky-KG"/>
        </w:rPr>
        <w:t>экономико</w:t>
      </w:r>
      <w:r w:rsidRPr="006653B7">
        <w:rPr>
          <w:rFonts w:ascii="Times New Roman" w:eastAsia="Times New Roman" w:hAnsi="Times New Roman" w:cs="Times New Roman"/>
          <w:b/>
          <w:sz w:val="28"/>
          <w:szCs w:val="28"/>
          <w:lang w:val="ky-KG"/>
        </w:rPr>
        <w:t>-</w:t>
      </w:r>
      <w:r>
        <w:rPr>
          <w:rFonts w:ascii="Times New Roman" w:eastAsia="Times New Roman" w:hAnsi="Times New Roman" w:cs="Times New Roman"/>
          <w:sz w:val="28"/>
          <w:szCs w:val="28"/>
          <w:lang w:val="ky-KG"/>
        </w:rPr>
        <w:t>статистистикалык жана салыштырма.</w:t>
      </w:r>
    </w:p>
    <w:p w:rsidR="00182E28" w:rsidRDefault="00E3429F" w:rsidP="00182E28">
      <w:pPr>
        <w:spacing w:after="0" w:line="240" w:lineRule="auto"/>
        <w:ind w:firstLine="709"/>
        <w:jc w:val="both"/>
        <w:rPr>
          <w:rFonts w:ascii="Times New Roman" w:eastAsia="Times New Roman" w:hAnsi="Times New Roman" w:cs="Times New Roman"/>
          <w:color w:val="000000"/>
          <w:sz w:val="27"/>
          <w:szCs w:val="27"/>
          <w:lang w:val="ky-KG"/>
        </w:rPr>
      </w:pPr>
      <w:r w:rsidRPr="00116112">
        <w:rPr>
          <w:rFonts w:ascii="Times New Roman" w:hAnsi="Times New Roman" w:cs="Times New Roman"/>
          <w:bCs/>
          <w:sz w:val="28"/>
          <w:szCs w:val="28"/>
          <w:lang w:val="ky-KG"/>
        </w:rPr>
        <w:t>Өлкөнүн тоо-кен өнөр жайынын үлүшүнө мамлекеттик бюджеттин бардык салыктык салымынын 15% туура келет, бул эквиваленттик түрдө өлкөнүн ИДПга карата 8%. Мындан тышкары тоо-кен казуу тармагы КРнын бардык өнөр жай өндүрүшүнүн жарымын жана 50% ашык экспорттук кирешени түзөт, ошондой эле 1 млрд ашык АКШ долларын алып келет.</w:t>
      </w:r>
      <w:r w:rsidR="00F135D7" w:rsidRPr="00DA0C54">
        <w:rPr>
          <w:rFonts w:ascii="Times New Roman" w:hAnsi="Times New Roman" w:cs="Times New Roman"/>
          <w:color w:val="000000"/>
          <w:sz w:val="27"/>
          <w:szCs w:val="27"/>
          <w:lang w:val="ky-KG"/>
        </w:rPr>
        <w:t>[</w:t>
      </w:r>
      <w:r w:rsidR="00F135D7" w:rsidRPr="00DA0C54">
        <w:rPr>
          <w:rFonts w:ascii="Times New Roman" w:hAnsi="Times New Roman" w:cs="Times New Roman"/>
          <w:i/>
          <w:color w:val="000000"/>
          <w:sz w:val="27"/>
          <w:szCs w:val="27"/>
          <w:lang w:val="ky-KG"/>
        </w:rPr>
        <w:t xml:space="preserve">Государственного агентства по геологии и минеральным ресурсам при ПКР. </w:t>
      </w:r>
      <w:r w:rsidR="00F135D7" w:rsidRPr="00734185">
        <w:rPr>
          <w:rFonts w:ascii="Times New Roman" w:hAnsi="Times New Roman" w:cs="Times New Roman"/>
          <w:i/>
          <w:color w:val="000000"/>
          <w:sz w:val="27"/>
          <w:szCs w:val="27"/>
          <w:lang w:val="ky-KG"/>
        </w:rPr>
        <w:t>Режим доступа: Сайт http://www.geo.gov.kg/</w:t>
      </w:r>
    </w:p>
    <w:p w:rsidR="00E3429F" w:rsidRPr="00182E28" w:rsidRDefault="00101AED" w:rsidP="00182E28">
      <w:pPr>
        <w:spacing w:after="0" w:line="240" w:lineRule="auto"/>
        <w:ind w:firstLine="709"/>
        <w:jc w:val="both"/>
        <w:rPr>
          <w:rFonts w:ascii="Times New Roman" w:eastAsiaTheme="minorHAnsi" w:hAnsi="Times New Roman" w:cs="Times New Roman"/>
          <w:sz w:val="28"/>
          <w:szCs w:val="28"/>
          <w:lang w:val="ky-KG" w:eastAsia="en-US" w:bidi="en-US"/>
        </w:rPr>
      </w:pPr>
      <w:r>
        <w:rPr>
          <w:rFonts w:ascii="Times New Roman" w:eastAsia="Times New Roman" w:hAnsi="Times New Roman" w:cs="Times New Roman"/>
          <w:color w:val="000000"/>
          <w:sz w:val="27"/>
          <w:szCs w:val="27"/>
          <w:lang w:val="ky-KG"/>
        </w:rPr>
        <w:t>Көмүр –шахтадагы жабдыктарды жаңылоо,көмүрдү өңдүрүүнүн уөлөмүн жогорулатуунун жүрүшүндө көмүр өндүрүү өндүрүшүндө коорупцияны төмөндөтүүнү шарттайт,ошондой эле экономиканын түрүктүү өнү зарыл болгон божомолдордон болуп эсептелет.Мына ушул максаттар үчүн милдеттү</w:t>
      </w:r>
      <w:r w:rsidR="00734185">
        <w:rPr>
          <w:rFonts w:ascii="Times New Roman" w:eastAsia="Times New Roman" w:hAnsi="Times New Roman" w:cs="Times New Roman"/>
          <w:color w:val="000000"/>
          <w:sz w:val="27"/>
          <w:szCs w:val="27"/>
          <w:lang w:val="ky-KG"/>
        </w:rPr>
        <w:t>ү башкаруучулук маалыматтар калы</w:t>
      </w:r>
      <w:r>
        <w:rPr>
          <w:rFonts w:ascii="Times New Roman" w:eastAsia="Times New Roman" w:hAnsi="Times New Roman" w:cs="Times New Roman"/>
          <w:color w:val="000000"/>
          <w:sz w:val="27"/>
          <w:szCs w:val="27"/>
          <w:lang w:val="ky-KG"/>
        </w:rPr>
        <w:t>птанат.</w:t>
      </w:r>
      <w:r w:rsidR="00182E28" w:rsidRPr="00101AED">
        <w:rPr>
          <w:rFonts w:ascii="Times New Roman" w:eastAsia="Times New Roman" w:hAnsi="Times New Roman" w:cs="Times New Roman"/>
          <w:color w:val="000000"/>
          <w:sz w:val="27"/>
          <w:szCs w:val="27"/>
          <w:lang w:val="ky-KG"/>
        </w:rPr>
        <w:t xml:space="preserve"> [</w:t>
      </w:r>
      <w:r w:rsidR="00182E28" w:rsidRPr="00101AED">
        <w:rPr>
          <w:rFonts w:ascii="Times New Roman" w:eastAsia="Times New Roman" w:hAnsi="Times New Roman" w:cs="Times New Roman"/>
          <w:i/>
          <w:color w:val="000000"/>
          <w:sz w:val="27"/>
          <w:szCs w:val="27"/>
          <w:lang w:val="ky-KG"/>
        </w:rPr>
        <w:t xml:space="preserve">ПКР, постановление от 10.09.2019 г. № 465. </w:t>
      </w:r>
      <w:r w:rsidR="00182E28" w:rsidRPr="00A05735">
        <w:rPr>
          <w:rFonts w:ascii="Times New Roman" w:eastAsia="Times New Roman" w:hAnsi="Times New Roman" w:cs="Times New Roman"/>
          <w:i/>
          <w:color w:val="000000"/>
          <w:sz w:val="27"/>
          <w:szCs w:val="27"/>
        </w:rPr>
        <w:t>О Среднесрочном прогнозе социально-экономического развития КР на 2020-2022 годы</w:t>
      </w:r>
      <w:r w:rsidR="00182E28" w:rsidRPr="00A05735">
        <w:rPr>
          <w:rFonts w:ascii="Times New Roman" w:eastAsia="Times New Roman" w:hAnsi="Times New Roman" w:cs="Times New Roman"/>
          <w:color w:val="000000"/>
          <w:sz w:val="27"/>
          <w:szCs w:val="27"/>
        </w:rPr>
        <w:t>].</w:t>
      </w:r>
    </w:p>
    <w:p w:rsidR="00E3429F" w:rsidRDefault="00E3429F" w:rsidP="00F56C22">
      <w:pPr>
        <w:spacing w:after="0" w:line="240" w:lineRule="auto"/>
        <w:ind w:firstLine="709"/>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Демек, тармакты башкаруу жана анын натыйжалуулугун жогорулатуу үчүн так эсептик-маалыматтык база талап кылынат.</w:t>
      </w:r>
    </w:p>
    <w:p w:rsidR="004F5129" w:rsidRPr="00116112" w:rsidRDefault="004F5129" w:rsidP="00F56C22">
      <w:pPr>
        <w:spacing w:after="0" w:line="240" w:lineRule="auto"/>
        <w:ind w:firstLine="709"/>
        <w:jc w:val="both"/>
        <w:rPr>
          <w:rFonts w:ascii="Times New Roman" w:hAnsi="Times New Roman" w:cs="Times New Roman"/>
          <w:bCs/>
          <w:sz w:val="28"/>
          <w:szCs w:val="28"/>
          <w:lang w:val="ky-KG"/>
        </w:rPr>
      </w:pPr>
    </w:p>
    <w:p w:rsidR="00E3429F" w:rsidRDefault="00E3429F" w:rsidP="00E3429F">
      <w:pPr>
        <w:spacing w:after="0" w:line="240" w:lineRule="auto"/>
        <w:jc w:val="both"/>
        <w:rPr>
          <w:rFonts w:ascii="Times New Roman" w:eastAsia="Calibri" w:hAnsi="Times New Roman" w:cs="Times New Roman"/>
          <w:b/>
          <w:sz w:val="28"/>
          <w:szCs w:val="28"/>
          <w:lang w:val="ky-KG" w:eastAsia="en-US" w:bidi="en-US"/>
        </w:rPr>
      </w:pPr>
      <w:r w:rsidRPr="00116112">
        <w:rPr>
          <w:rFonts w:ascii="Times New Roman" w:eastAsia="Calibri" w:hAnsi="Times New Roman" w:cs="Times New Roman"/>
          <w:b/>
          <w:sz w:val="28"/>
          <w:szCs w:val="28"/>
          <w:lang w:val="ky-KG" w:eastAsia="en-US" w:bidi="en-US"/>
        </w:rPr>
        <w:t>2.1-таблица. 2013-2018 – жылдарга экономикалык ишмердүүлүк түрлөрү боюнча Кыргызстандын кен казуучу ишканаларынын динамикасы</w:t>
      </w:r>
    </w:p>
    <w:p w:rsidR="00F56C22" w:rsidRPr="00116112" w:rsidRDefault="00F56C22" w:rsidP="00E3429F">
      <w:pPr>
        <w:spacing w:after="0" w:line="240" w:lineRule="auto"/>
        <w:jc w:val="both"/>
        <w:rPr>
          <w:rFonts w:ascii="Times New Roman" w:eastAsia="Calibri" w:hAnsi="Times New Roman" w:cs="Times New Roman"/>
          <w:b/>
          <w:sz w:val="28"/>
          <w:szCs w:val="28"/>
          <w:lang w:val="ky-KG" w:eastAsia="en-US" w:bidi="en-US"/>
        </w:rPr>
      </w:pPr>
    </w:p>
    <w:tbl>
      <w:tblPr>
        <w:tblStyle w:val="12"/>
        <w:tblW w:w="9889" w:type="dxa"/>
        <w:tblLayout w:type="fixed"/>
        <w:tblLook w:val="04A0" w:firstRow="1" w:lastRow="0" w:firstColumn="1" w:lastColumn="0" w:noHBand="0" w:noVBand="1"/>
      </w:tblPr>
      <w:tblGrid>
        <w:gridCol w:w="2518"/>
        <w:gridCol w:w="851"/>
        <w:gridCol w:w="850"/>
        <w:gridCol w:w="851"/>
        <w:gridCol w:w="850"/>
        <w:gridCol w:w="851"/>
        <w:gridCol w:w="850"/>
        <w:gridCol w:w="1106"/>
        <w:gridCol w:w="28"/>
        <w:gridCol w:w="1134"/>
      </w:tblGrid>
      <w:tr w:rsidR="00E3429F" w:rsidRPr="00116112" w:rsidTr="00F56C22">
        <w:trPr>
          <w:trHeight w:val="365"/>
        </w:trPr>
        <w:tc>
          <w:tcPr>
            <w:tcW w:w="2518" w:type="dxa"/>
            <w:vMerge w:val="restart"/>
          </w:tcPr>
          <w:p w:rsidR="00E3429F" w:rsidRPr="00116112" w:rsidRDefault="00E3429F" w:rsidP="00F56C22">
            <w:pPr>
              <w:jc w:val="center"/>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Көрсөткүчтөр</w:t>
            </w:r>
          </w:p>
        </w:tc>
        <w:tc>
          <w:tcPr>
            <w:tcW w:w="5103" w:type="dxa"/>
            <w:gridSpan w:val="6"/>
          </w:tcPr>
          <w:p w:rsidR="00E3429F" w:rsidRPr="00116112" w:rsidRDefault="00E3429F" w:rsidP="00F56C22">
            <w:pPr>
              <w:jc w:val="center"/>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жылдар</w:t>
            </w:r>
          </w:p>
        </w:tc>
        <w:tc>
          <w:tcPr>
            <w:tcW w:w="1106" w:type="dxa"/>
          </w:tcPr>
          <w:p w:rsidR="00E3429F" w:rsidRPr="00116112" w:rsidRDefault="00E3429F" w:rsidP="00F56C22">
            <w:pPr>
              <w:jc w:val="center"/>
              <w:rPr>
                <w:rFonts w:ascii="Times New Roman Kyrg" w:hAnsi="Times New Roman Kyrg"/>
                <w:sz w:val="28"/>
                <w:szCs w:val="28"/>
                <w:vertAlign w:val="subscript"/>
                <w:lang w:val="ky-KG"/>
              </w:rPr>
            </w:pPr>
            <w:r w:rsidRPr="00116112">
              <w:rPr>
                <w:rFonts w:ascii="Times New Roman" w:eastAsia="Calibri" w:hAnsi="Times New Roman" w:cs="Times New Roman"/>
                <w:sz w:val="24"/>
                <w:szCs w:val="24"/>
                <w:lang w:val="ky-KG"/>
              </w:rPr>
              <w:t xml:space="preserve">2013-ж. карата 2018-ж.     </w:t>
            </w:r>
          </w:p>
        </w:tc>
        <w:tc>
          <w:tcPr>
            <w:tcW w:w="1162" w:type="dxa"/>
            <w:gridSpan w:val="2"/>
          </w:tcPr>
          <w:p w:rsidR="00E3429F" w:rsidRPr="00116112" w:rsidRDefault="00E3429F" w:rsidP="00F56C22">
            <w:pPr>
              <w:jc w:val="center"/>
              <w:rPr>
                <w:rFonts w:ascii="Times New Roman Kyrg" w:hAnsi="Times New Roman Kyrg"/>
                <w:sz w:val="28"/>
                <w:szCs w:val="28"/>
                <w:vertAlign w:val="subscript"/>
                <w:lang w:val="ky-KG"/>
              </w:rPr>
            </w:pPr>
            <w:r w:rsidRPr="00116112">
              <w:rPr>
                <w:rFonts w:ascii="Times New Roman" w:eastAsia="Calibri" w:hAnsi="Times New Roman" w:cs="Times New Roman"/>
                <w:sz w:val="24"/>
                <w:szCs w:val="24"/>
                <w:lang w:val="ky-KG"/>
              </w:rPr>
              <w:t xml:space="preserve">2013-ж. карата 2018-ж.     </w:t>
            </w:r>
          </w:p>
        </w:tc>
      </w:tr>
      <w:tr w:rsidR="00E3429F" w:rsidRPr="00116112" w:rsidTr="00F56C22">
        <w:trPr>
          <w:trHeight w:val="346"/>
        </w:trPr>
        <w:tc>
          <w:tcPr>
            <w:tcW w:w="2518" w:type="dxa"/>
            <w:vMerge/>
          </w:tcPr>
          <w:p w:rsidR="00E3429F" w:rsidRPr="00116112" w:rsidRDefault="00E3429F" w:rsidP="00F56C22">
            <w:pPr>
              <w:jc w:val="center"/>
              <w:rPr>
                <w:rFonts w:ascii="Times New Roman" w:eastAsia="Calibri" w:hAnsi="Times New Roman" w:cs="Times New Roman"/>
                <w:sz w:val="28"/>
                <w:szCs w:val="28"/>
                <w:lang w:val="ky-KG"/>
              </w:rPr>
            </w:pPr>
          </w:p>
        </w:tc>
        <w:tc>
          <w:tcPr>
            <w:tcW w:w="851" w:type="dxa"/>
            <w:vMerge w:val="restart"/>
          </w:tcPr>
          <w:p w:rsidR="00E3429F" w:rsidRPr="00116112" w:rsidRDefault="00E3429F" w:rsidP="00F56C22">
            <w:pPr>
              <w:jc w:val="center"/>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2013</w:t>
            </w:r>
          </w:p>
        </w:tc>
        <w:tc>
          <w:tcPr>
            <w:tcW w:w="850" w:type="dxa"/>
            <w:vMerge w:val="restart"/>
          </w:tcPr>
          <w:p w:rsidR="00E3429F" w:rsidRPr="00116112" w:rsidRDefault="00E3429F" w:rsidP="00F56C22">
            <w:pPr>
              <w:jc w:val="center"/>
              <w:rPr>
                <w:rFonts w:ascii="Times New Roman" w:eastAsia="Calibri" w:hAnsi="Times New Roman" w:cs="Times New Roman"/>
                <w:sz w:val="16"/>
                <w:szCs w:val="16"/>
                <w:lang w:val="ky-KG"/>
              </w:rPr>
            </w:pPr>
            <w:r w:rsidRPr="00116112">
              <w:rPr>
                <w:rFonts w:ascii="Times New Roman" w:eastAsia="Calibri" w:hAnsi="Times New Roman" w:cs="Times New Roman"/>
                <w:sz w:val="28"/>
                <w:szCs w:val="28"/>
                <w:lang w:val="ky-KG"/>
              </w:rPr>
              <w:t>2014</w:t>
            </w:r>
          </w:p>
        </w:tc>
        <w:tc>
          <w:tcPr>
            <w:tcW w:w="851" w:type="dxa"/>
            <w:vMerge w:val="restart"/>
          </w:tcPr>
          <w:p w:rsidR="00E3429F" w:rsidRPr="00116112" w:rsidRDefault="00E3429F" w:rsidP="00F56C22">
            <w:pPr>
              <w:jc w:val="center"/>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2015</w:t>
            </w:r>
          </w:p>
        </w:tc>
        <w:tc>
          <w:tcPr>
            <w:tcW w:w="850" w:type="dxa"/>
            <w:vMerge w:val="restart"/>
          </w:tcPr>
          <w:p w:rsidR="00E3429F" w:rsidRPr="00116112" w:rsidRDefault="00E3429F" w:rsidP="00F56C22">
            <w:pPr>
              <w:jc w:val="center"/>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2016</w:t>
            </w:r>
          </w:p>
        </w:tc>
        <w:tc>
          <w:tcPr>
            <w:tcW w:w="851" w:type="dxa"/>
            <w:vMerge w:val="restart"/>
          </w:tcPr>
          <w:p w:rsidR="00E3429F" w:rsidRPr="00116112" w:rsidRDefault="00E3429F" w:rsidP="00F56C22">
            <w:pPr>
              <w:jc w:val="center"/>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2017</w:t>
            </w:r>
          </w:p>
        </w:tc>
        <w:tc>
          <w:tcPr>
            <w:tcW w:w="850" w:type="dxa"/>
            <w:vMerge w:val="restart"/>
          </w:tcPr>
          <w:p w:rsidR="00E3429F" w:rsidRPr="00116112" w:rsidRDefault="00E3429F" w:rsidP="00F56C22">
            <w:pPr>
              <w:jc w:val="center"/>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2018</w:t>
            </w:r>
          </w:p>
        </w:tc>
        <w:tc>
          <w:tcPr>
            <w:tcW w:w="2268" w:type="dxa"/>
            <w:gridSpan w:val="3"/>
          </w:tcPr>
          <w:p w:rsidR="00E3429F" w:rsidRPr="00116112" w:rsidRDefault="00E3429F" w:rsidP="00F56C22">
            <w:pPr>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 xml:space="preserve">   (жылыш.: +,-)</w:t>
            </w:r>
          </w:p>
        </w:tc>
      </w:tr>
      <w:tr w:rsidR="00E3429F" w:rsidRPr="00116112" w:rsidTr="00F56C22">
        <w:trPr>
          <w:trHeight w:val="324"/>
        </w:trPr>
        <w:tc>
          <w:tcPr>
            <w:tcW w:w="2518" w:type="dxa"/>
            <w:vMerge/>
          </w:tcPr>
          <w:p w:rsidR="00E3429F" w:rsidRPr="00116112" w:rsidRDefault="00E3429F" w:rsidP="00F56C22">
            <w:pPr>
              <w:jc w:val="center"/>
              <w:rPr>
                <w:rFonts w:ascii="Times New Roman" w:eastAsia="Calibri" w:hAnsi="Times New Roman" w:cs="Times New Roman"/>
                <w:sz w:val="28"/>
                <w:szCs w:val="28"/>
                <w:lang w:val="ky-KG"/>
              </w:rPr>
            </w:pPr>
          </w:p>
        </w:tc>
        <w:tc>
          <w:tcPr>
            <w:tcW w:w="851" w:type="dxa"/>
            <w:vMerge/>
          </w:tcPr>
          <w:p w:rsidR="00E3429F" w:rsidRPr="00116112" w:rsidRDefault="00E3429F" w:rsidP="00F56C22">
            <w:pPr>
              <w:jc w:val="center"/>
              <w:rPr>
                <w:rFonts w:ascii="Times New Roman" w:eastAsia="Calibri" w:hAnsi="Times New Roman" w:cs="Times New Roman"/>
                <w:sz w:val="28"/>
                <w:szCs w:val="28"/>
                <w:lang w:val="ky-KG"/>
              </w:rPr>
            </w:pPr>
          </w:p>
        </w:tc>
        <w:tc>
          <w:tcPr>
            <w:tcW w:w="850" w:type="dxa"/>
            <w:vMerge/>
          </w:tcPr>
          <w:p w:rsidR="00E3429F" w:rsidRPr="00116112" w:rsidRDefault="00E3429F" w:rsidP="00F56C22">
            <w:pPr>
              <w:jc w:val="center"/>
              <w:rPr>
                <w:rFonts w:ascii="Times New Roman" w:eastAsia="Calibri" w:hAnsi="Times New Roman" w:cs="Times New Roman"/>
                <w:sz w:val="28"/>
                <w:szCs w:val="28"/>
                <w:lang w:val="ky-KG"/>
              </w:rPr>
            </w:pPr>
          </w:p>
        </w:tc>
        <w:tc>
          <w:tcPr>
            <w:tcW w:w="851" w:type="dxa"/>
            <w:vMerge/>
          </w:tcPr>
          <w:p w:rsidR="00E3429F" w:rsidRPr="00116112" w:rsidRDefault="00E3429F" w:rsidP="00F56C22">
            <w:pPr>
              <w:jc w:val="center"/>
              <w:rPr>
                <w:rFonts w:ascii="Times New Roman" w:eastAsia="Calibri" w:hAnsi="Times New Roman" w:cs="Times New Roman"/>
                <w:sz w:val="28"/>
                <w:szCs w:val="28"/>
                <w:lang w:val="ky-KG"/>
              </w:rPr>
            </w:pPr>
          </w:p>
        </w:tc>
        <w:tc>
          <w:tcPr>
            <w:tcW w:w="850" w:type="dxa"/>
            <w:vMerge/>
          </w:tcPr>
          <w:p w:rsidR="00E3429F" w:rsidRPr="00116112" w:rsidRDefault="00E3429F" w:rsidP="00F56C22">
            <w:pPr>
              <w:jc w:val="center"/>
              <w:rPr>
                <w:rFonts w:ascii="Times New Roman" w:eastAsia="Calibri" w:hAnsi="Times New Roman" w:cs="Times New Roman"/>
                <w:sz w:val="28"/>
                <w:szCs w:val="28"/>
                <w:lang w:val="ky-KG"/>
              </w:rPr>
            </w:pPr>
          </w:p>
        </w:tc>
        <w:tc>
          <w:tcPr>
            <w:tcW w:w="851" w:type="dxa"/>
            <w:vMerge/>
          </w:tcPr>
          <w:p w:rsidR="00E3429F" w:rsidRPr="00116112" w:rsidRDefault="00E3429F" w:rsidP="00F56C22">
            <w:pPr>
              <w:jc w:val="center"/>
              <w:rPr>
                <w:rFonts w:ascii="Times New Roman" w:eastAsia="Calibri" w:hAnsi="Times New Roman" w:cs="Times New Roman"/>
                <w:sz w:val="28"/>
                <w:szCs w:val="28"/>
                <w:lang w:val="ky-KG"/>
              </w:rPr>
            </w:pPr>
          </w:p>
        </w:tc>
        <w:tc>
          <w:tcPr>
            <w:tcW w:w="850" w:type="dxa"/>
            <w:vMerge/>
          </w:tcPr>
          <w:p w:rsidR="00E3429F" w:rsidRPr="00116112" w:rsidRDefault="00E3429F" w:rsidP="00F56C22">
            <w:pPr>
              <w:jc w:val="center"/>
              <w:rPr>
                <w:rFonts w:ascii="Times New Roman" w:eastAsia="Calibri" w:hAnsi="Times New Roman" w:cs="Times New Roman"/>
                <w:sz w:val="28"/>
                <w:szCs w:val="28"/>
                <w:lang w:val="ky-KG"/>
              </w:rPr>
            </w:pPr>
          </w:p>
        </w:tc>
        <w:tc>
          <w:tcPr>
            <w:tcW w:w="1134" w:type="dxa"/>
            <w:gridSpan w:val="2"/>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8"/>
                <w:szCs w:val="28"/>
                <w:lang w:val="ky-KG"/>
              </w:rPr>
              <w:t>+;-</w:t>
            </w:r>
          </w:p>
        </w:tc>
        <w:tc>
          <w:tcPr>
            <w:tcW w:w="1134"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8"/>
                <w:szCs w:val="28"/>
                <w:lang w:val="ky-KG"/>
              </w:rPr>
              <w:t>%</w:t>
            </w:r>
          </w:p>
        </w:tc>
      </w:tr>
      <w:tr w:rsidR="00E3429F" w:rsidRPr="00116112" w:rsidTr="00F56C22">
        <w:tc>
          <w:tcPr>
            <w:tcW w:w="2518"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Бардыгы</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1867</w:t>
            </w:r>
          </w:p>
        </w:tc>
        <w:tc>
          <w:tcPr>
            <w:tcW w:w="850"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1745</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1622</w:t>
            </w:r>
          </w:p>
        </w:tc>
        <w:tc>
          <w:tcPr>
            <w:tcW w:w="850"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1707</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1728</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1909</w:t>
            </w:r>
          </w:p>
        </w:tc>
        <w:tc>
          <w:tcPr>
            <w:tcW w:w="1134" w:type="dxa"/>
            <w:gridSpan w:val="2"/>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+42</w:t>
            </w:r>
          </w:p>
        </w:tc>
        <w:tc>
          <w:tcPr>
            <w:tcW w:w="1134"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102,2</w:t>
            </w:r>
          </w:p>
        </w:tc>
      </w:tr>
      <w:tr w:rsidR="00E3429F" w:rsidRPr="00116112" w:rsidTr="00F56C22">
        <w:tc>
          <w:tcPr>
            <w:tcW w:w="2518"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lastRenderedPageBreak/>
              <w:t>Пайдалуу кен казуу:</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157</w:t>
            </w:r>
          </w:p>
        </w:tc>
        <w:tc>
          <w:tcPr>
            <w:tcW w:w="850"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161</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163</w:t>
            </w:r>
          </w:p>
        </w:tc>
        <w:tc>
          <w:tcPr>
            <w:tcW w:w="850"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177</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167</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178</w:t>
            </w:r>
          </w:p>
        </w:tc>
        <w:tc>
          <w:tcPr>
            <w:tcW w:w="1134" w:type="dxa"/>
            <w:gridSpan w:val="2"/>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+21</w:t>
            </w:r>
          </w:p>
        </w:tc>
        <w:tc>
          <w:tcPr>
            <w:tcW w:w="1134"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113,4</w:t>
            </w:r>
          </w:p>
        </w:tc>
      </w:tr>
      <w:tr w:rsidR="00E3429F" w:rsidRPr="00116112" w:rsidTr="00F56C22">
        <w:tc>
          <w:tcPr>
            <w:tcW w:w="2518" w:type="dxa"/>
          </w:tcPr>
          <w:p w:rsidR="00E3429F" w:rsidRPr="00116112" w:rsidRDefault="00E3429F" w:rsidP="00F56C22">
            <w:pPr>
              <w:numPr>
                <w:ilvl w:val="0"/>
                <w:numId w:val="2"/>
              </w:numPr>
              <w:ind w:left="284" w:hanging="284"/>
              <w:contextualSpacing/>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көмүр</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73</w:t>
            </w:r>
          </w:p>
        </w:tc>
        <w:tc>
          <w:tcPr>
            <w:tcW w:w="850"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85</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80</w:t>
            </w:r>
          </w:p>
        </w:tc>
        <w:tc>
          <w:tcPr>
            <w:tcW w:w="850"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86</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74</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84</w:t>
            </w:r>
          </w:p>
        </w:tc>
        <w:tc>
          <w:tcPr>
            <w:tcW w:w="1134" w:type="dxa"/>
            <w:gridSpan w:val="2"/>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+11</w:t>
            </w:r>
          </w:p>
        </w:tc>
        <w:tc>
          <w:tcPr>
            <w:tcW w:w="1134"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115,1</w:t>
            </w:r>
          </w:p>
        </w:tc>
      </w:tr>
      <w:tr w:rsidR="00E3429F" w:rsidRPr="00116112" w:rsidTr="00F56C22">
        <w:tc>
          <w:tcPr>
            <w:tcW w:w="2518" w:type="dxa"/>
          </w:tcPr>
          <w:p w:rsidR="00E3429F" w:rsidRPr="00116112" w:rsidRDefault="00E3429F" w:rsidP="00F56C22">
            <w:pPr>
              <w:numPr>
                <w:ilvl w:val="0"/>
                <w:numId w:val="2"/>
              </w:numPr>
              <w:ind w:left="284" w:hanging="284"/>
              <w:contextualSpacing/>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 xml:space="preserve">мунай жана жаратылыш газы </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8</w:t>
            </w:r>
          </w:p>
        </w:tc>
        <w:tc>
          <w:tcPr>
            <w:tcW w:w="850"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10</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11</w:t>
            </w:r>
          </w:p>
        </w:tc>
        <w:tc>
          <w:tcPr>
            <w:tcW w:w="850"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12</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12</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12</w:t>
            </w:r>
          </w:p>
        </w:tc>
        <w:tc>
          <w:tcPr>
            <w:tcW w:w="1134" w:type="dxa"/>
            <w:gridSpan w:val="2"/>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+4</w:t>
            </w:r>
          </w:p>
        </w:tc>
        <w:tc>
          <w:tcPr>
            <w:tcW w:w="1134"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150,0</w:t>
            </w:r>
          </w:p>
        </w:tc>
      </w:tr>
      <w:tr w:rsidR="00E3429F" w:rsidRPr="00116112" w:rsidTr="00F56C22">
        <w:tc>
          <w:tcPr>
            <w:tcW w:w="2518" w:type="dxa"/>
          </w:tcPr>
          <w:p w:rsidR="00E3429F" w:rsidRPr="00116112" w:rsidRDefault="00E3429F" w:rsidP="00F56C22">
            <w:pPr>
              <w:numPr>
                <w:ilvl w:val="0"/>
                <w:numId w:val="2"/>
              </w:numPr>
              <w:ind w:left="284" w:hanging="284"/>
              <w:contextualSpacing/>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металл рудалары</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12</w:t>
            </w:r>
          </w:p>
        </w:tc>
        <w:tc>
          <w:tcPr>
            <w:tcW w:w="850"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12</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13</w:t>
            </w:r>
          </w:p>
        </w:tc>
        <w:tc>
          <w:tcPr>
            <w:tcW w:w="850"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16</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16</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14</w:t>
            </w:r>
          </w:p>
        </w:tc>
        <w:tc>
          <w:tcPr>
            <w:tcW w:w="1134" w:type="dxa"/>
            <w:gridSpan w:val="2"/>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+2</w:t>
            </w:r>
          </w:p>
        </w:tc>
        <w:tc>
          <w:tcPr>
            <w:tcW w:w="1134"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116,7</w:t>
            </w:r>
          </w:p>
        </w:tc>
      </w:tr>
      <w:tr w:rsidR="00E3429F" w:rsidRPr="00116112" w:rsidTr="00F56C22">
        <w:tc>
          <w:tcPr>
            <w:tcW w:w="2518" w:type="dxa"/>
          </w:tcPr>
          <w:p w:rsidR="00E3429F" w:rsidRPr="00116112" w:rsidRDefault="00E3429F" w:rsidP="00F56C22">
            <w:pPr>
              <w:numPr>
                <w:ilvl w:val="0"/>
                <w:numId w:val="2"/>
              </w:numPr>
              <w:ind w:left="284" w:hanging="284"/>
              <w:contextualSpacing/>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 xml:space="preserve">башка пайдалуу кендер </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64</w:t>
            </w:r>
          </w:p>
        </w:tc>
        <w:tc>
          <w:tcPr>
            <w:tcW w:w="850"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54</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59</w:t>
            </w:r>
          </w:p>
        </w:tc>
        <w:tc>
          <w:tcPr>
            <w:tcW w:w="850"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63</w:t>
            </w:r>
          </w:p>
        </w:tc>
        <w:tc>
          <w:tcPr>
            <w:tcW w:w="851" w:type="dxa"/>
          </w:tcPr>
          <w:p w:rsidR="00E3429F" w:rsidRPr="00116112" w:rsidRDefault="00E3429F" w:rsidP="00F56C22">
            <w:pPr>
              <w:jc w:val="both"/>
              <w:rPr>
                <w:rFonts w:ascii="Times New Roman" w:eastAsia="Calibri" w:hAnsi="Times New Roman" w:cs="Times New Roman"/>
                <w:sz w:val="28"/>
                <w:szCs w:val="28"/>
                <w:lang w:val="ky-KG"/>
              </w:rPr>
            </w:pPr>
            <w:r w:rsidRPr="00116112">
              <w:rPr>
                <w:rFonts w:ascii="Times New Roman" w:eastAsia="Calibri" w:hAnsi="Times New Roman" w:cs="Times New Roman"/>
                <w:sz w:val="28"/>
                <w:szCs w:val="28"/>
                <w:lang w:val="ky-KG"/>
              </w:rPr>
              <w:t>65</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68</w:t>
            </w:r>
          </w:p>
        </w:tc>
        <w:tc>
          <w:tcPr>
            <w:tcW w:w="1134" w:type="dxa"/>
            <w:gridSpan w:val="2"/>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+4</w:t>
            </w:r>
          </w:p>
        </w:tc>
        <w:tc>
          <w:tcPr>
            <w:tcW w:w="1134"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106,2</w:t>
            </w:r>
          </w:p>
        </w:tc>
      </w:tr>
    </w:tbl>
    <w:p w:rsidR="00E3429F" w:rsidRPr="00116112" w:rsidRDefault="00E3429F" w:rsidP="00E3429F">
      <w:pPr>
        <w:spacing w:after="0" w:line="240" w:lineRule="auto"/>
        <w:ind w:firstLine="709"/>
        <w:jc w:val="both"/>
        <w:rPr>
          <w:rFonts w:ascii="Times New Roman" w:eastAsia="Calibri" w:hAnsi="Times New Roman" w:cs="Times New Roman"/>
          <w:sz w:val="24"/>
          <w:szCs w:val="24"/>
          <w:lang w:val="ky-KG" w:eastAsia="en-US" w:bidi="en-US"/>
        </w:rPr>
      </w:pPr>
      <w:r w:rsidRPr="00116112">
        <w:rPr>
          <w:rFonts w:ascii="Times New Roman" w:eastAsia="Calibri" w:hAnsi="Times New Roman" w:cs="Times New Roman"/>
          <w:i/>
          <w:sz w:val="24"/>
          <w:szCs w:val="24"/>
          <w:lang w:val="ky-KG" w:eastAsia="en-US" w:bidi="en-US"/>
        </w:rPr>
        <w:t>Булак:</w:t>
      </w:r>
      <w:r w:rsidRPr="00116112">
        <w:rPr>
          <w:rFonts w:ascii="Times New Roman" w:eastAsia="Calibri" w:hAnsi="Times New Roman" w:cs="Times New Roman"/>
          <w:sz w:val="24"/>
          <w:szCs w:val="24"/>
          <w:lang w:val="ky-KG" w:eastAsia="en-US" w:bidi="en-US"/>
        </w:rPr>
        <w:t xml:space="preserve"> КР УСКнын маалыматы боюнча автор тарабынан түзүлдү: КР УСК сайты: http://www.stat.kg, КР өнөр жайы.</w:t>
      </w:r>
    </w:p>
    <w:p w:rsidR="00E3429F" w:rsidRDefault="00E3429F" w:rsidP="00F56C22">
      <w:pPr>
        <w:spacing w:after="0" w:line="240" w:lineRule="auto"/>
        <w:ind w:firstLine="709"/>
        <w:jc w:val="both"/>
        <w:rPr>
          <w:rFonts w:ascii="Times New Roman" w:eastAsia="Calibri" w:hAnsi="Times New Roman" w:cs="Times New Roman"/>
          <w:sz w:val="28"/>
          <w:szCs w:val="28"/>
          <w:lang w:val="ky-KG" w:eastAsia="en-US" w:bidi="en-US"/>
        </w:rPr>
      </w:pPr>
      <w:r w:rsidRPr="00116112">
        <w:rPr>
          <w:rFonts w:ascii="Times New Roman" w:eastAsia="Calibri" w:hAnsi="Times New Roman" w:cs="Times New Roman"/>
          <w:sz w:val="28"/>
          <w:szCs w:val="28"/>
          <w:lang w:val="ky-KG" w:eastAsia="en-US" w:bidi="en-US"/>
        </w:rPr>
        <w:t xml:space="preserve">КР УСКнын маалыматына ылайык экономикалык ишмердүүлүк түрлөрү боюнча өлкөнүн өнөр жай ишканаларынын саны 2018 – жылы 1909 ишкананы түзгөн (2.1-табл.), анын ичинде 178 ишкана 2018 – жылы пайдалуу кендерди казуу ишин жүргүзгөн. 2013 – жылга с алыштырмалуу өнөр жай ишканаларынын саны 2018 – жылы 42 ишканага же 2,2% көбөйгөн, ошол эле учурда 2018 – жылы көмүр казуу ишканаларынын саны 21 ишканага же 3,4% өскөн. Ишканалардын негизги бөлүгү (орточо 47%) көмүр казуу ишин жүргүзүшөт. </w:t>
      </w:r>
    </w:p>
    <w:p w:rsidR="00C849A2" w:rsidRDefault="00C849A2" w:rsidP="00C849A2">
      <w:pPr>
        <w:spacing w:after="0" w:line="240" w:lineRule="auto"/>
        <w:ind w:left="57" w:firstLine="624"/>
        <w:jc w:val="both"/>
        <w:rPr>
          <w:rFonts w:ascii="Times New Roman" w:eastAsia="Calibri" w:hAnsi="Times New Roman" w:cs="Times New Roman"/>
          <w:sz w:val="28"/>
          <w:szCs w:val="28"/>
          <w:lang w:eastAsia="en-US" w:bidi="en-US"/>
        </w:rPr>
      </w:pPr>
      <w:r w:rsidRPr="00EE24B0">
        <w:rPr>
          <w:rFonts w:ascii="Times New Roman" w:eastAsiaTheme="minorHAnsi" w:hAnsi="Times New Roman" w:cs="Times New Roman"/>
          <w:sz w:val="28"/>
          <w:szCs w:val="28"/>
          <w:lang w:eastAsia="en-US" w:bidi="en-US"/>
        </w:rPr>
        <w:t>Считаем, что обновление угольно-шахтного оборудования, снижение коррупции в угольной промышленности в ходе наращивания добычи объемов угля являются необходимыми предпосылками для устойчивого роста экономики и формирования для этих целей обязательной управленческой информации</w:t>
      </w:r>
      <w:r>
        <w:rPr>
          <w:rFonts w:ascii="Times New Roman" w:eastAsiaTheme="minorHAnsi" w:hAnsi="Times New Roman" w:cs="Times New Roman"/>
          <w:sz w:val="28"/>
          <w:szCs w:val="28"/>
          <w:lang w:eastAsia="en-US" w:bidi="en-US"/>
        </w:rPr>
        <w:t xml:space="preserve"> </w:t>
      </w:r>
      <w:r>
        <w:rPr>
          <w:rFonts w:ascii="Tw Cen MT Condensed" w:eastAsiaTheme="minorHAnsi" w:hAnsi="Tw Cen MT Condensed" w:cs="Times New Roman"/>
          <w:sz w:val="28"/>
          <w:szCs w:val="28"/>
          <w:lang w:eastAsia="en-US" w:bidi="en-US"/>
        </w:rPr>
        <w:t>[</w:t>
      </w:r>
      <w:r w:rsidRPr="00EE24B0">
        <w:rPr>
          <w:rFonts w:ascii="Times New Roman" w:eastAsiaTheme="minorHAnsi" w:hAnsi="Times New Roman" w:cs="Times New Roman"/>
          <w:i/>
          <w:sz w:val="28"/>
          <w:szCs w:val="28"/>
          <w:lang w:eastAsia="en-US" w:bidi="en-US"/>
        </w:rPr>
        <w:t>ПКР, постановление от 10</w:t>
      </w:r>
      <w:r>
        <w:rPr>
          <w:rFonts w:ascii="Times New Roman" w:eastAsiaTheme="minorHAnsi" w:hAnsi="Times New Roman" w:cs="Times New Roman"/>
          <w:i/>
          <w:sz w:val="28"/>
          <w:szCs w:val="28"/>
          <w:lang w:eastAsia="en-US" w:bidi="en-US"/>
        </w:rPr>
        <w:t>.09.</w:t>
      </w:r>
      <w:r w:rsidRPr="00EE24B0">
        <w:rPr>
          <w:rFonts w:ascii="Times New Roman" w:eastAsiaTheme="minorHAnsi" w:hAnsi="Times New Roman" w:cs="Times New Roman"/>
          <w:i/>
          <w:sz w:val="28"/>
          <w:szCs w:val="28"/>
          <w:lang w:eastAsia="en-US" w:bidi="en-US"/>
        </w:rPr>
        <w:t>2019 г</w:t>
      </w:r>
      <w:r>
        <w:rPr>
          <w:rFonts w:ascii="Times New Roman" w:eastAsiaTheme="minorHAnsi" w:hAnsi="Times New Roman" w:cs="Times New Roman"/>
          <w:i/>
          <w:sz w:val="28"/>
          <w:szCs w:val="28"/>
          <w:lang w:eastAsia="en-US" w:bidi="en-US"/>
        </w:rPr>
        <w:t>.</w:t>
      </w:r>
      <w:r w:rsidRPr="00EE24B0">
        <w:rPr>
          <w:rFonts w:ascii="Times New Roman" w:eastAsiaTheme="minorHAnsi" w:hAnsi="Times New Roman" w:cs="Times New Roman"/>
          <w:i/>
          <w:sz w:val="28"/>
          <w:szCs w:val="28"/>
          <w:lang w:eastAsia="en-US" w:bidi="en-US"/>
        </w:rPr>
        <w:t xml:space="preserve"> № 465. О Среднесрочном прогнозе социально-экономического развития </w:t>
      </w:r>
      <w:r>
        <w:rPr>
          <w:rFonts w:ascii="Times New Roman" w:eastAsiaTheme="minorHAnsi" w:hAnsi="Times New Roman" w:cs="Times New Roman"/>
          <w:i/>
          <w:sz w:val="28"/>
          <w:szCs w:val="28"/>
          <w:lang w:eastAsia="en-US" w:bidi="en-US"/>
        </w:rPr>
        <w:t>КР</w:t>
      </w:r>
      <w:r w:rsidRPr="00EE24B0">
        <w:rPr>
          <w:rFonts w:ascii="Times New Roman" w:eastAsiaTheme="minorHAnsi" w:hAnsi="Times New Roman" w:cs="Times New Roman"/>
          <w:i/>
          <w:sz w:val="28"/>
          <w:szCs w:val="28"/>
          <w:lang w:eastAsia="en-US" w:bidi="en-US"/>
        </w:rPr>
        <w:t xml:space="preserve"> на 2020-2022 годы</w:t>
      </w:r>
      <w:r>
        <w:rPr>
          <w:rFonts w:ascii="Tw Cen MT Condensed" w:eastAsiaTheme="minorHAnsi" w:hAnsi="Tw Cen MT Condensed" w:cs="Times New Roman"/>
          <w:sz w:val="28"/>
          <w:szCs w:val="28"/>
          <w:lang w:eastAsia="en-US" w:bidi="en-US"/>
        </w:rPr>
        <w:t>]</w:t>
      </w:r>
      <w:r>
        <w:rPr>
          <w:rFonts w:eastAsiaTheme="minorHAnsi" w:cs="Times New Roman"/>
          <w:sz w:val="28"/>
          <w:szCs w:val="28"/>
          <w:lang w:eastAsia="en-US" w:bidi="en-US"/>
        </w:rPr>
        <w:t>.</w:t>
      </w:r>
    </w:p>
    <w:p w:rsidR="00C849A2" w:rsidRPr="00116112" w:rsidRDefault="00C849A2" w:rsidP="00F56C22">
      <w:pPr>
        <w:spacing w:after="0" w:line="240" w:lineRule="auto"/>
        <w:ind w:firstLine="709"/>
        <w:jc w:val="both"/>
        <w:rPr>
          <w:rFonts w:ascii="Times New Roman" w:eastAsia="Calibri" w:hAnsi="Times New Roman" w:cs="Times New Roman"/>
          <w:sz w:val="28"/>
          <w:szCs w:val="28"/>
          <w:lang w:val="ky-KG" w:eastAsia="en-US" w:bidi="en-US"/>
        </w:rPr>
      </w:pPr>
    </w:p>
    <w:p w:rsidR="00E3429F" w:rsidRPr="00116112" w:rsidRDefault="001C0C5D" w:rsidP="00E3429F">
      <w:pPr>
        <w:spacing w:after="0" w:line="240" w:lineRule="auto"/>
        <w:jc w:val="both"/>
        <w:rPr>
          <w:rFonts w:ascii="Times New Roman" w:eastAsia="Calibri" w:hAnsi="Times New Roman" w:cs="Times New Roman"/>
          <w:b/>
          <w:i/>
          <w:sz w:val="28"/>
          <w:szCs w:val="28"/>
          <w:lang w:val="ky-KG" w:eastAsia="en-US" w:bidi="en-US"/>
        </w:rPr>
      </w:pPr>
      <w:r>
        <w:rPr>
          <w:rFonts w:ascii="Times New Roman" w:eastAsia="Calibri" w:hAnsi="Times New Roman" w:cs="Times New Roman"/>
          <w:b/>
          <w:sz w:val="28"/>
          <w:szCs w:val="28"/>
          <w:lang w:val="ky-KG" w:eastAsia="en-US" w:bidi="en-US"/>
        </w:rPr>
        <w:t xml:space="preserve">   </w:t>
      </w:r>
      <w:r w:rsidR="008E22A7">
        <w:rPr>
          <w:rFonts w:ascii="Times New Roman" w:eastAsia="Calibri" w:hAnsi="Times New Roman" w:cs="Times New Roman"/>
          <w:b/>
          <w:sz w:val="28"/>
          <w:szCs w:val="28"/>
          <w:lang w:val="ky-KG" w:eastAsia="en-US" w:bidi="en-US"/>
        </w:rPr>
        <w:t>2.3</w:t>
      </w:r>
      <w:r w:rsidR="00E3429F" w:rsidRPr="00116112">
        <w:rPr>
          <w:rFonts w:ascii="Times New Roman" w:eastAsia="Calibri" w:hAnsi="Times New Roman" w:cs="Times New Roman"/>
          <w:b/>
          <w:sz w:val="28"/>
          <w:szCs w:val="28"/>
          <w:lang w:val="ky-KG" w:eastAsia="en-US" w:bidi="en-US"/>
        </w:rPr>
        <w:t xml:space="preserve"> – таблица. 2018-жыл үчүн эсепке алууну жүргүзүү методу боюнча Кыргызстандын кен казуучу ишканаларын топтоштуруу </w:t>
      </w:r>
      <w:r w:rsidR="00E3429F" w:rsidRPr="00116112">
        <w:rPr>
          <w:rFonts w:ascii="Times New Roman" w:eastAsia="Calibri" w:hAnsi="Times New Roman" w:cs="Times New Roman"/>
          <w:b/>
          <w:i/>
          <w:sz w:val="28"/>
          <w:szCs w:val="28"/>
          <w:lang w:val="ky-KG" w:eastAsia="en-US" w:bidi="en-US"/>
        </w:rPr>
        <w:t>(бирдик)</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8"/>
        <w:gridCol w:w="1559"/>
        <w:gridCol w:w="851"/>
        <w:gridCol w:w="1134"/>
        <w:gridCol w:w="1134"/>
        <w:gridCol w:w="708"/>
      </w:tblGrid>
      <w:tr w:rsidR="00E3429F" w:rsidRPr="00F448CC" w:rsidTr="00F56C22">
        <w:trPr>
          <w:trHeight w:val="330"/>
        </w:trPr>
        <w:tc>
          <w:tcPr>
            <w:tcW w:w="4268" w:type="dxa"/>
            <w:vMerge w:val="restart"/>
            <w:shd w:val="clear" w:color="auto" w:fill="auto"/>
            <w:noWrap/>
            <w:vAlign w:val="bottom"/>
            <w:hideMark/>
          </w:tcPr>
          <w:p w:rsidR="00E3429F" w:rsidRPr="00116112" w:rsidRDefault="00E3429F" w:rsidP="00F56C22">
            <w:pPr>
              <w:spacing w:after="0" w:line="240" w:lineRule="auto"/>
              <w:rPr>
                <w:rFonts w:ascii="Times New Roman" w:eastAsia="Times New Roman" w:hAnsi="Times New Roman" w:cs="Times New Roman"/>
                <w:bCs/>
                <w:sz w:val="24"/>
                <w:szCs w:val="24"/>
                <w:lang w:val="ky-KG"/>
              </w:rPr>
            </w:pPr>
            <w:r w:rsidRPr="00116112">
              <w:rPr>
                <w:rFonts w:ascii="Times New Roman" w:eastAsia="Times New Roman" w:hAnsi="Times New Roman" w:cs="Times New Roman"/>
                <w:bCs/>
                <w:sz w:val="24"/>
                <w:szCs w:val="24"/>
                <w:lang w:val="ky-KG"/>
              </w:rPr>
              <w:t>Көрсөткүчтөр</w:t>
            </w:r>
          </w:p>
        </w:tc>
        <w:tc>
          <w:tcPr>
            <w:tcW w:w="1559" w:type="dxa"/>
            <w:vMerge w:val="restart"/>
            <w:shd w:val="clear" w:color="auto" w:fill="auto"/>
            <w:hideMark/>
          </w:tcPr>
          <w:p w:rsidR="00E3429F" w:rsidRPr="00116112" w:rsidRDefault="00E3429F" w:rsidP="00F56C22">
            <w:pPr>
              <w:spacing w:after="0" w:line="240" w:lineRule="auto"/>
              <w:jc w:val="center"/>
              <w:rPr>
                <w:rFonts w:ascii="Times New Roman" w:eastAsia="Times New Roman" w:hAnsi="Times New Roman" w:cs="Times New Roman"/>
                <w:bCs/>
                <w:sz w:val="24"/>
                <w:szCs w:val="24"/>
                <w:lang w:val="ky-KG"/>
              </w:rPr>
            </w:pPr>
            <w:r w:rsidRPr="00116112">
              <w:rPr>
                <w:rFonts w:ascii="Times New Roman" w:eastAsia="Times New Roman" w:hAnsi="Times New Roman" w:cs="Times New Roman"/>
                <w:bCs/>
                <w:sz w:val="24"/>
                <w:szCs w:val="24"/>
                <w:lang w:val="ky-KG"/>
              </w:rPr>
              <w:t>Бардык ишканалар</w:t>
            </w:r>
          </w:p>
        </w:tc>
        <w:tc>
          <w:tcPr>
            <w:tcW w:w="3827" w:type="dxa"/>
            <w:gridSpan w:val="4"/>
            <w:shd w:val="clear" w:color="auto" w:fill="auto"/>
            <w:vAlign w:val="center"/>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r w:rsidRPr="00116112">
              <w:rPr>
                <w:rFonts w:ascii="Times New Roman" w:eastAsia="Times New Roman" w:hAnsi="Times New Roman" w:cs="Times New Roman"/>
                <w:bCs/>
                <w:sz w:val="24"/>
                <w:szCs w:val="24"/>
                <w:lang w:val="ky-KG"/>
              </w:rPr>
              <w:t>Атап айтканда, төмөнкүлөр боюнча эсепке алуу:</w:t>
            </w:r>
          </w:p>
        </w:tc>
      </w:tr>
      <w:tr w:rsidR="00E3429F" w:rsidRPr="00116112" w:rsidTr="00F56C22">
        <w:trPr>
          <w:trHeight w:val="330"/>
        </w:trPr>
        <w:tc>
          <w:tcPr>
            <w:tcW w:w="4268" w:type="dxa"/>
            <w:vMerge/>
            <w:vAlign w:val="center"/>
            <w:hideMark/>
          </w:tcPr>
          <w:p w:rsidR="00E3429F" w:rsidRPr="00116112" w:rsidRDefault="00E3429F" w:rsidP="00F56C22">
            <w:pPr>
              <w:spacing w:after="0" w:line="240" w:lineRule="auto"/>
              <w:jc w:val="both"/>
              <w:rPr>
                <w:rFonts w:ascii="Times New Roman" w:eastAsia="Times New Roman" w:hAnsi="Times New Roman" w:cs="Times New Roman"/>
                <w:bCs/>
                <w:sz w:val="28"/>
                <w:szCs w:val="28"/>
                <w:lang w:val="ky-KG"/>
              </w:rPr>
            </w:pPr>
          </w:p>
        </w:tc>
        <w:tc>
          <w:tcPr>
            <w:tcW w:w="1559" w:type="dxa"/>
            <w:vMerge/>
            <w:vAlign w:val="center"/>
            <w:hideMark/>
          </w:tcPr>
          <w:p w:rsidR="00E3429F" w:rsidRPr="00116112" w:rsidRDefault="00E3429F" w:rsidP="00F56C22">
            <w:pPr>
              <w:spacing w:after="0" w:line="240" w:lineRule="auto"/>
              <w:jc w:val="both"/>
              <w:rPr>
                <w:rFonts w:ascii="Times New Roman" w:eastAsia="Times New Roman" w:hAnsi="Times New Roman" w:cs="Times New Roman"/>
                <w:bCs/>
                <w:sz w:val="28"/>
                <w:szCs w:val="28"/>
                <w:lang w:val="ky-KG"/>
              </w:rPr>
            </w:pPr>
          </w:p>
        </w:tc>
        <w:tc>
          <w:tcPr>
            <w:tcW w:w="851" w:type="dxa"/>
            <w:vMerge w:val="restart"/>
            <w:shd w:val="clear" w:color="auto" w:fill="auto"/>
            <w:textDirection w:val="btLr"/>
            <w:hideMark/>
          </w:tcPr>
          <w:p w:rsidR="00E3429F" w:rsidRPr="00116112" w:rsidRDefault="00E3429F" w:rsidP="00F56C22">
            <w:pPr>
              <w:spacing w:after="0" w:line="240" w:lineRule="auto"/>
              <w:ind w:left="113" w:right="113"/>
              <w:jc w:val="both"/>
              <w:rPr>
                <w:rFonts w:ascii="Times New Roman" w:eastAsia="Times New Roman" w:hAnsi="Times New Roman" w:cs="Times New Roman"/>
                <w:bCs/>
                <w:sz w:val="24"/>
                <w:szCs w:val="24"/>
                <w:lang w:val="ky-KG"/>
              </w:rPr>
            </w:pPr>
            <w:r>
              <w:rPr>
                <w:rFonts w:ascii="Times New Roman" w:eastAsia="Times New Roman" w:hAnsi="Times New Roman" w:cs="Times New Roman"/>
                <w:bCs/>
                <w:sz w:val="24"/>
                <w:szCs w:val="24"/>
                <w:lang w:val="ky-KG"/>
              </w:rPr>
              <w:t>ФОЭС</w:t>
            </w:r>
          </w:p>
        </w:tc>
        <w:tc>
          <w:tcPr>
            <w:tcW w:w="1134" w:type="dxa"/>
            <w:vMerge w:val="restart"/>
            <w:shd w:val="clear" w:color="auto" w:fill="auto"/>
            <w:textDirection w:val="btLr"/>
            <w:hideMark/>
          </w:tcPr>
          <w:p w:rsidR="00E3429F" w:rsidRPr="00116112" w:rsidRDefault="00E3429F" w:rsidP="00F56C22">
            <w:pPr>
              <w:spacing w:after="0" w:line="240" w:lineRule="auto"/>
              <w:ind w:left="113" w:right="113"/>
              <w:jc w:val="both"/>
              <w:rPr>
                <w:rFonts w:ascii="Times New Roman" w:eastAsia="Times New Roman" w:hAnsi="Times New Roman" w:cs="Times New Roman"/>
                <w:bCs/>
                <w:sz w:val="24"/>
                <w:szCs w:val="24"/>
                <w:lang w:val="ky-KG"/>
              </w:rPr>
            </w:pPr>
            <w:r w:rsidRPr="00116112">
              <w:rPr>
                <w:rFonts w:ascii="Times New Roman" w:eastAsia="Times New Roman" w:hAnsi="Times New Roman" w:cs="Times New Roman"/>
                <w:bCs/>
                <w:sz w:val="24"/>
                <w:szCs w:val="24"/>
                <w:lang w:val="ky-KG"/>
              </w:rPr>
              <w:t>Кассалык метод</w:t>
            </w:r>
          </w:p>
        </w:tc>
        <w:tc>
          <w:tcPr>
            <w:tcW w:w="1134" w:type="dxa"/>
            <w:vMerge w:val="restart"/>
            <w:shd w:val="clear" w:color="auto" w:fill="auto"/>
            <w:textDirection w:val="btLr"/>
            <w:hideMark/>
          </w:tcPr>
          <w:p w:rsidR="00E3429F" w:rsidRPr="00116112" w:rsidRDefault="0005748A" w:rsidP="00F56C22">
            <w:pPr>
              <w:spacing w:after="0" w:line="240" w:lineRule="auto"/>
              <w:ind w:left="113" w:right="113"/>
              <w:jc w:val="both"/>
              <w:rPr>
                <w:rFonts w:ascii="Times New Roman" w:eastAsia="Times New Roman" w:hAnsi="Times New Roman" w:cs="Times New Roman"/>
                <w:bCs/>
                <w:sz w:val="24"/>
                <w:szCs w:val="24"/>
                <w:lang w:val="ky-KG"/>
              </w:rPr>
            </w:pPr>
            <w:r>
              <w:rPr>
                <w:rFonts w:ascii="Times New Roman" w:eastAsia="Times New Roman" w:hAnsi="Times New Roman" w:cs="Times New Roman"/>
                <w:bCs/>
                <w:sz w:val="24"/>
                <w:szCs w:val="24"/>
                <w:lang w:val="ky-KG"/>
              </w:rPr>
              <w:t xml:space="preserve">Киши иш        </w:t>
            </w:r>
            <w:r w:rsidR="00E3429F" w:rsidRPr="00116112">
              <w:rPr>
                <w:rFonts w:ascii="Times New Roman" w:eastAsia="Times New Roman" w:hAnsi="Times New Roman" w:cs="Times New Roman"/>
                <w:bCs/>
                <w:sz w:val="24"/>
                <w:szCs w:val="24"/>
                <w:lang w:val="ky-KG"/>
              </w:rPr>
              <w:t xml:space="preserve">үчүн </w:t>
            </w:r>
            <w:r w:rsidR="00E3429F">
              <w:rPr>
                <w:rFonts w:ascii="Times New Roman" w:eastAsia="Times New Roman" w:hAnsi="Times New Roman" w:cs="Times New Roman"/>
                <w:bCs/>
                <w:sz w:val="24"/>
                <w:szCs w:val="24"/>
                <w:lang w:val="ky-KG"/>
              </w:rPr>
              <w:t>ФОЭС</w:t>
            </w:r>
          </w:p>
        </w:tc>
        <w:tc>
          <w:tcPr>
            <w:tcW w:w="708" w:type="dxa"/>
            <w:vMerge w:val="restart"/>
            <w:shd w:val="clear" w:color="auto" w:fill="auto"/>
            <w:textDirection w:val="btLr"/>
            <w:hideMark/>
          </w:tcPr>
          <w:p w:rsidR="00E3429F" w:rsidRPr="00116112" w:rsidRDefault="00E3429F" w:rsidP="00F56C22">
            <w:pPr>
              <w:spacing w:after="0" w:line="240" w:lineRule="auto"/>
              <w:ind w:left="113" w:right="113"/>
              <w:jc w:val="both"/>
              <w:rPr>
                <w:rFonts w:ascii="Times New Roman" w:eastAsia="Times New Roman" w:hAnsi="Times New Roman" w:cs="Times New Roman"/>
                <w:bCs/>
                <w:sz w:val="24"/>
                <w:szCs w:val="24"/>
                <w:lang w:val="ky-KG"/>
              </w:rPr>
            </w:pPr>
            <w:r w:rsidRPr="00116112">
              <w:rPr>
                <w:rFonts w:ascii="Times New Roman" w:eastAsia="Times New Roman" w:hAnsi="Times New Roman" w:cs="Times New Roman"/>
                <w:bCs/>
                <w:sz w:val="24"/>
                <w:szCs w:val="24"/>
                <w:lang w:val="ky-KG"/>
              </w:rPr>
              <w:t>Жөнөкөй эреже</w:t>
            </w:r>
          </w:p>
        </w:tc>
      </w:tr>
      <w:tr w:rsidR="00E3429F" w:rsidRPr="00116112" w:rsidTr="00F56C22">
        <w:trPr>
          <w:trHeight w:val="921"/>
        </w:trPr>
        <w:tc>
          <w:tcPr>
            <w:tcW w:w="4268" w:type="dxa"/>
            <w:vMerge/>
            <w:vAlign w:val="center"/>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p>
        </w:tc>
        <w:tc>
          <w:tcPr>
            <w:tcW w:w="1559" w:type="dxa"/>
            <w:vMerge/>
            <w:vAlign w:val="center"/>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p>
        </w:tc>
        <w:tc>
          <w:tcPr>
            <w:tcW w:w="851" w:type="dxa"/>
            <w:vMerge/>
            <w:vAlign w:val="center"/>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p>
        </w:tc>
        <w:tc>
          <w:tcPr>
            <w:tcW w:w="1134" w:type="dxa"/>
            <w:vMerge/>
            <w:vAlign w:val="center"/>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p>
        </w:tc>
        <w:tc>
          <w:tcPr>
            <w:tcW w:w="1134" w:type="dxa"/>
            <w:vMerge/>
            <w:vAlign w:val="center"/>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p>
        </w:tc>
        <w:tc>
          <w:tcPr>
            <w:tcW w:w="708" w:type="dxa"/>
            <w:vMerge/>
            <w:vAlign w:val="center"/>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p>
        </w:tc>
      </w:tr>
      <w:tr w:rsidR="00E3429F" w:rsidRPr="00116112" w:rsidTr="00F56C22">
        <w:trPr>
          <w:trHeight w:val="255"/>
        </w:trPr>
        <w:tc>
          <w:tcPr>
            <w:tcW w:w="4268"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r w:rsidRPr="00116112">
              <w:rPr>
                <w:rFonts w:ascii="Times New Roman" w:eastAsia="Times New Roman" w:hAnsi="Times New Roman" w:cs="Times New Roman"/>
                <w:bCs/>
                <w:sz w:val="24"/>
                <w:szCs w:val="24"/>
                <w:lang w:val="ky-KG"/>
              </w:rPr>
              <w:t>КРда бардыгы</w:t>
            </w:r>
          </w:p>
        </w:tc>
        <w:tc>
          <w:tcPr>
            <w:tcW w:w="1559"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r w:rsidRPr="00116112">
              <w:rPr>
                <w:rFonts w:ascii="Times New Roman" w:eastAsia="Times New Roman" w:hAnsi="Times New Roman" w:cs="Times New Roman"/>
                <w:bCs/>
                <w:sz w:val="24"/>
                <w:szCs w:val="24"/>
                <w:lang w:val="ky-KG"/>
              </w:rPr>
              <w:t>18735</w:t>
            </w:r>
          </w:p>
        </w:tc>
        <w:tc>
          <w:tcPr>
            <w:tcW w:w="851"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r w:rsidRPr="00116112">
              <w:rPr>
                <w:rFonts w:ascii="Times New Roman" w:eastAsia="Times New Roman" w:hAnsi="Times New Roman" w:cs="Times New Roman"/>
                <w:bCs/>
                <w:sz w:val="24"/>
                <w:szCs w:val="24"/>
                <w:lang w:val="ky-KG"/>
              </w:rPr>
              <w:t>6857</w:t>
            </w:r>
          </w:p>
        </w:tc>
        <w:tc>
          <w:tcPr>
            <w:tcW w:w="1134"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r w:rsidRPr="00116112">
              <w:rPr>
                <w:rFonts w:ascii="Times New Roman" w:eastAsia="Times New Roman" w:hAnsi="Times New Roman" w:cs="Times New Roman"/>
                <w:bCs/>
                <w:sz w:val="24"/>
                <w:szCs w:val="24"/>
                <w:lang w:val="ky-KG"/>
              </w:rPr>
              <w:t>1362</w:t>
            </w:r>
          </w:p>
        </w:tc>
        <w:tc>
          <w:tcPr>
            <w:tcW w:w="1134"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r w:rsidRPr="00116112">
              <w:rPr>
                <w:rFonts w:ascii="Times New Roman" w:eastAsia="Times New Roman" w:hAnsi="Times New Roman" w:cs="Times New Roman"/>
                <w:bCs/>
                <w:sz w:val="24"/>
                <w:szCs w:val="24"/>
                <w:lang w:val="ky-KG"/>
              </w:rPr>
              <w:t>9909</w:t>
            </w:r>
          </w:p>
        </w:tc>
        <w:tc>
          <w:tcPr>
            <w:tcW w:w="708"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r w:rsidRPr="00116112">
              <w:rPr>
                <w:rFonts w:ascii="Times New Roman" w:eastAsia="Times New Roman" w:hAnsi="Times New Roman" w:cs="Times New Roman"/>
                <w:bCs/>
                <w:sz w:val="24"/>
                <w:szCs w:val="24"/>
                <w:lang w:val="ky-KG"/>
              </w:rPr>
              <w:t>607</w:t>
            </w:r>
          </w:p>
        </w:tc>
      </w:tr>
      <w:tr w:rsidR="00E3429F" w:rsidRPr="00116112" w:rsidTr="00F56C22">
        <w:trPr>
          <w:trHeight w:val="255"/>
        </w:trPr>
        <w:tc>
          <w:tcPr>
            <w:tcW w:w="4268"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r w:rsidRPr="00116112">
              <w:rPr>
                <w:rFonts w:ascii="Times New Roman" w:eastAsia="Times New Roman" w:hAnsi="Times New Roman" w:cs="Times New Roman"/>
                <w:bCs/>
                <w:sz w:val="24"/>
                <w:szCs w:val="24"/>
                <w:lang w:val="ky-KG"/>
              </w:rPr>
              <w:t xml:space="preserve">Пайдалуу кендерди казуу – бардыгы: </w:t>
            </w:r>
          </w:p>
        </w:tc>
        <w:tc>
          <w:tcPr>
            <w:tcW w:w="1559"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r w:rsidRPr="00116112">
              <w:rPr>
                <w:rFonts w:ascii="Times New Roman" w:eastAsia="Times New Roman" w:hAnsi="Times New Roman" w:cs="Times New Roman"/>
                <w:bCs/>
                <w:sz w:val="24"/>
                <w:szCs w:val="24"/>
                <w:lang w:val="ky-KG"/>
              </w:rPr>
              <w:t>282</w:t>
            </w:r>
          </w:p>
        </w:tc>
        <w:tc>
          <w:tcPr>
            <w:tcW w:w="851"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r w:rsidRPr="00116112">
              <w:rPr>
                <w:rFonts w:ascii="Times New Roman" w:eastAsia="Times New Roman" w:hAnsi="Times New Roman" w:cs="Times New Roman"/>
                <w:bCs/>
                <w:sz w:val="24"/>
                <w:szCs w:val="24"/>
                <w:lang w:val="ky-KG"/>
              </w:rPr>
              <w:t>170</w:t>
            </w:r>
          </w:p>
        </w:tc>
        <w:tc>
          <w:tcPr>
            <w:tcW w:w="1134"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r w:rsidRPr="00116112">
              <w:rPr>
                <w:rFonts w:ascii="Times New Roman" w:eastAsia="Times New Roman" w:hAnsi="Times New Roman" w:cs="Times New Roman"/>
                <w:bCs/>
                <w:sz w:val="24"/>
                <w:szCs w:val="24"/>
                <w:lang w:val="ky-KG"/>
              </w:rPr>
              <w:t>53</w:t>
            </w:r>
          </w:p>
        </w:tc>
        <w:tc>
          <w:tcPr>
            <w:tcW w:w="1134"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r w:rsidRPr="00116112">
              <w:rPr>
                <w:rFonts w:ascii="Times New Roman" w:eastAsia="Times New Roman" w:hAnsi="Times New Roman" w:cs="Times New Roman"/>
                <w:bCs/>
                <w:sz w:val="24"/>
                <w:szCs w:val="24"/>
                <w:lang w:val="ky-KG"/>
              </w:rPr>
              <w:t>47</w:t>
            </w:r>
          </w:p>
        </w:tc>
        <w:tc>
          <w:tcPr>
            <w:tcW w:w="708"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bCs/>
                <w:sz w:val="24"/>
                <w:szCs w:val="24"/>
                <w:lang w:val="ky-KG"/>
              </w:rPr>
            </w:pPr>
            <w:r w:rsidRPr="00116112">
              <w:rPr>
                <w:rFonts w:ascii="Times New Roman" w:eastAsia="Times New Roman" w:hAnsi="Times New Roman" w:cs="Times New Roman"/>
                <w:bCs/>
                <w:sz w:val="24"/>
                <w:szCs w:val="24"/>
                <w:lang w:val="ky-KG"/>
              </w:rPr>
              <w:t>12</w:t>
            </w:r>
          </w:p>
        </w:tc>
      </w:tr>
      <w:tr w:rsidR="00E3429F" w:rsidRPr="00116112" w:rsidTr="00F56C22">
        <w:trPr>
          <w:trHeight w:val="255"/>
        </w:trPr>
        <w:tc>
          <w:tcPr>
            <w:tcW w:w="4268"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анын ичинде:</w:t>
            </w:r>
          </w:p>
        </w:tc>
        <w:tc>
          <w:tcPr>
            <w:tcW w:w="1559" w:type="dxa"/>
            <w:shd w:val="clear" w:color="auto" w:fill="auto"/>
            <w:noWrap/>
            <w:vAlign w:val="bottom"/>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p>
        </w:tc>
        <w:tc>
          <w:tcPr>
            <w:tcW w:w="851" w:type="dxa"/>
            <w:shd w:val="clear" w:color="auto" w:fill="auto"/>
            <w:noWrap/>
            <w:vAlign w:val="bottom"/>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p>
        </w:tc>
        <w:tc>
          <w:tcPr>
            <w:tcW w:w="1134" w:type="dxa"/>
            <w:shd w:val="clear" w:color="auto" w:fill="auto"/>
            <w:noWrap/>
            <w:vAlign w:val="bottom"/>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p>
        </w:tc>
        <w:tc>
          <w:tcPr>
            <w:tcW w:w="1134" w:type="dxa"/>
            <w:shd w:val="clear" w:color="auto" w:fill="auto"/>
            <w:noWrap/>
            <w:vAlign w:val="bottom"/>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p>
        </w:tc>
        <w:tc>
          <w:tcPr>
            <w:tcW w:w="708" w:type="dxa"/>
            <w:shd w:val="clear" w:color="auto" w:fill="auto"/>
            <w:noWrap/>
            <w:vAlign w:val="bottom"/>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p>
        </w:tc>
      </w:tr>
      <w:tr w:rsidR="00E3429F" w:rsidRPr="00116112" w:rsidTr="00F56C22">
        <w:trPr>
          <w:trHeight w:val="255"/>
        </w:trPr>
        <w:tc>
          <w:tcPr>
            <w:tcW w:w="4268" w:type="dxa"/>
            <w:shd w:val="clear" w:color="auto" w:fill="auto"/>
            <w:noWrap/>
            <w:vAlign w:val="bottom"/>
          </w:tcPr>
          <w:p w:rsidR="00E3429F" w:rsidRPr="00116112" w:rsidRDefault="00E3429F" w:rsidP="00F56C22">
            <w:pPr>
              <w:pStyle w:val="a6"/>
              <w:numPr>
                <w:ilvl w:val="0"/>
                <w:numId w:val="9"/>
              </w:numPr>
              <w:spacing w:after="0" w:line="240" w:lineRule="auto"/>
              <w:ind w:left="333"/>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таш көмүр жана күрөң көмүр</w:t>
            </w:r>
          </w:p>
        </w:tc>
        <w:tc>
          <w:tcPr>
            <w:tcW w:w="1559" w:type="dxa"/>
            <w:shd w:val="clear" w:color="auto" w:fill="auto"/>
            <w:noWrap/>
            <w:vAlign w:val="bottom"/>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113</w:t>
            </w:r>
          </w:p>
        </w:tc>
        <w:tc>
          <w:tcPr>
            <w:tcW w:w="851" w:type="dxa"/>
            <w:shd w:val="clear" w:color="auto" w:fill="auto"/>
            <w:noWrap/>
            <w:vAlign w:val="bottom"/>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50</w:t>
            </w:r>
          </w:p>
        </w:tc>
        <w:tc>
          <w:tcPr>
            <w:tcW w:w="1134" w:type="dxa"/>
            <w:shd w:val="clear" w:color="auto" w:fill="auto"/>
            <w:noWrap/>
            <w:vAlign w:val="bottom"/>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46</w:t>
            </w:r>
          </w:p>
        </w:tc>
        <w:tc>
          <w:tcPr>
            <w:tcW w:w="1134" w:type="dxa"/>
            <w:shd w:val="clear" w:color="auto" w:fill="auto"/>
            <w:noWrap/>
            <w:vAlign w:val="bottom"/>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9</w:t>
            </w:r>
          </w:p>
        </w:tc>
        <w:tc>
          <w:tcPr>
            <w:tcW w:w="708" w:type="dxa"/>
            <w:shd w:val="clear" w:color="auto" w:fill="auto"/>
            <w:noWrap/>
            <w:vAlign w:val="bottom"/>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8</w:t>
            </w:r>
          </w:p>
        </w:tc>
      </w:tr>
      <w:tr w:rsidR="00E3429F" w:rsidRPr="00116112" w:rsidTr="00F56C22">
        <w:trPr>
          <w:trHeight w:val="255"/>
        </w:trPr>
        <w:tc>
          <w:tcPr>
            <w:tcW w:w="4268" w:type="dxa"/>
            <w:shd w:val="clear" w:color="auto" w:fill="auto"/>
            <w:noWrap/>
            <w:vAlign w:val="bottom"/>
            <w:hideMark/>
          </w:tcPr>
          <w:p w:rsidR="00E3429F" w:rsidRPr="00116112" w:rsidRDefault="00E3429F" w:rsidP="00F56C22">
            <w:pPr>
              <w:pStyle w:val="a6"/>
              <w:numPr>
                <w:ilvl w:val="0"/>
                <w:numId w:val="9"/>
              </w:numPr>
              <w:spacing w:after="0" w:line="240" w:lineRule="auto"/>
              <w:ind w:left="333"/>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 xml:space="preserve">чийки мунай жана жаратылыш газы </w:t>
            </w:r>
          </w:p>
        </w:tc>
        <w:tc>
          <w:tcPr>
            <w:tcW w:w="1559"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14</w:t>
            </w:r>
          </w:p>
        </w:tc>
        <w:tc>
          <w:tcPr>
            <w:tcW w:w="851"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12</w:t>
            </w:r>
          </w:p>
        </w:tc>
        <w:tc>
          <w:tcPr>
            <w:tcW w:w="1134"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w:t>
            </w:r>
          </w:p>
        </w:tc>
        <w:tc>
          <w:tcPr>
            <w:tcW w:w="1134"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1</w:t>
            </w:r>
          </w:p>
        </w:tc>
        <w:tc>
          <w:tcPr>
            <w:tcW w:w="708"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1</w:t>
            </w:r>
          </w:p>
        </w:tc>
      </w:tr>
      <w:tr w:rsidR="00E3429F" w:rsidRPr="00116112" w:rsidTr="00F56C22">
        <w:trPr>
          <w:trHeight w:val="255"/>
        </w:trPr>
        <w:tc>
          <w:tcPr>
            <w:tcW w:w="4268" w:type="dxa"/>
            <w:shd w:val="clear" w:color="auto" w:fill="auto"/>
            <w:noWrap/>
            <w:vAlign w:val="bottom"/>
            <w:hideMark/>
          </w:tcPr>
          <w:p w:rsidR="00E3429F" w:rsidRPr="00116112" w:rsidRDefault="00E3429F" w:rsidP="00F56C22">
            <w:pPr>
              <w:pStyle w:val="a6"/>
              <w:numPr>
                <w:ilvl w:val="0"/>
                <w:numId w:val="9"/>
              </w:numPr>
              <w:spacing w:after="0" w:line="240" w:lineRule="auto"/>
              <w:ind w:left="333"/>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металл рудалары</w:t>
            </w:r>
          </w:p>
        </w:tc>
        <w:tc>
          <w:tcPr>
            <w:tcW w:w="1559"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45</w:t>
            </w:r>
          </w:p>
        </w:tc>
        <w:tc>
          <w:tcPr>
            <w:tcW w:w="851"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27</w:t>
            </w:r>
          </w:p>
        </w:tc>
        <w:tc>
          <w:tcPr>
            <w:tcW w:w="1134"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1</w:t>
            </w:r>
          </w:p>
        </w:tc>
        <w:tc>
          <w:tcPr>
            <w:tcW w:w="1134"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17</w:t>
            </w:r>
          </w:p>
        </w:tc>
        <w:tc>
          <w:tcPr>
            <w:tcW w:w="708"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w:t>
            </w:r>
          </w:p>
        </w:tc>
      </w:tr>
      <w:tr w:rsidR="00E3429F" w:rsidRPr="00116112" w:rsidTr="00F56C22">
        <w:trPr>
          <w:trHeight w:val="255"/>
        </w:trPr>
        <w:tc>
          <w:tcPr>
            <w:tcW w:w="4268" w:type="dxa"/>
            <w:shd w:val="clear" w:color="auto" w:fill="auto"/>
            <w:noWrap/>
            <w:vAlign w:val="bottom"/>
            <w:hideMark/>
          </w:tcPr>
          <w:p w:rsidR="00E3429F" w:rsidRPr="00116112" w:rsidRDefault="00E3429F" w:rsidP="00F56C22">
            <w:pPr>
              <w:pStyle w:val="a6"/>
              <w:numPr>
                <w:ilvl w:val="0"/>
                <w:numId w:val="9"/>
              </w:numPr>
              <w:spacing w:after="0" w:line="240" w:lineRule="auto"/>
              <w:ind w:left="333"/>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башка пайдалуу кендер</w:t>
            </w:r>
          </w:p>
        </w:tc>
        <w:tc>
          <w:tcPr>
            <w:tcW w:w="1559"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106</w:t>
            </w:r>
          </w:p>
        </w:tc>
        <w:tc>
          <w:tcPr>
            <w:tcW w:w="851"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78</w:t>
            </w:r>
          </w:p>
        </w:tc>
        <w:tc>
          <w:tcPr>
            <w:tcW w:w="1134"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6</w:t>
            </w:r>
          </w:p>
        </w:tc>
        <w:tc>
          <w:tcPr>
            <w:tcW w:w="1134"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19</w:t>
            </w:r>
          </w:p>
        </w:tc>
        <w:tc>
          <w:tcPr>
            <w:tcW w:w="708"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3</w:t>
            </w:r>
          </w:p>
        </w:tc>
      </w:tr>
      <w:tr w:rsidR="00E3429F" w:rsidRPr="00116112" w:rsidTr="00F56C22">
        <w:trPr>
          <w:trHeight w:val="255"/>
        </w:trPr>
        <w:tc>
          <w:tcPr>
            <w:tcW w:w="4268" w:type="dxa"/>
            <w:shd w:val="clear" w:color="auto" w:fill="auto"/>
            <w:noWrap/>
            <w:vAlign w:val="bottom"/>
            <w:hideMark/>
          </w:tcPr>
          <w:p w:rsidR="00E3429F" w:rsidRPr="00116112" w:rsidRDefault="00E3429F" w:rsidP="00F56C22">
            <w:pPr>
              <w:pStyle w:val="a6"/>
              <w:numPr>
                <w:ilvl w:val="0"/>
                <w:numId w:val="9"/>
              </w:numPr>
              <w:spacing w:after="0" w:line="240" w:lineRule="auto"/>
              <w:ind w:left="333"/>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 xml:space="preserve">пайдалуу кендерди казуу боюнча кызматтарды көрсөтүү </w:t>
            </w:r>
          </w:p>
        </w:tc>
        <w:tc>
          <w:tcPr>
            <w:tcW w:w="1559"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4</w:t>
            </w:r>
          </w:p>
        </w:tc>
        <w:tc>
          <w:tcPr>
            <w:tcW w:w="851"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3</w:t>
            </w:r>
          </w:p>
        </w:tc>
        <w:tc>
          <w:tcPr>
            <w:tcW w:w="1134"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w:t>
            </w:r>
          </w:p>
        </w:tc>
        <w:tc>
          <w:tcPr>
            <w:tcW w:w="1134"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1</w:t>
            </w:r>
          </w:p>
        </w:tc>
        <w:tc>
          <w:tcPr>
            <w:tcW w:w="708" w:type="dxa"/>
            <w:shd w:val="clear" w:color="auto" w:fill="auto"/>
            <w:noWrap/>
            <w:vAlign w:val="bottom"/>
            <w:hideMark/>
          </w:tcPr>
          <w:p w:rsidR="00E3429F" w:rsidRPr="00116112" w:rsidRDefault="00E3429F" w:rsidP="00F56C22">
            <w:pPr>
              <w:spacing w:after="0" w:line="240" w:lineRule="auto"/>
              <w:jc w:val="both"/>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w:t>
            </w:r>
          </w:p>
        </w:tc>
      </w:tr>
    </w:tbl>
    <w:p w:rsidR="00E3429F" w:rsidRDefault="00E3429F" w:rsidP="00E3429F">
      <w:pPr>
        <w:spacing w:after="0" w:line="240" w:lineRule="auto"/>
        <w:ind w:firstLine="709"/>
        <w:jc w:val="both"/>
        <w:rPr>
          <w:rFonts w:ascii="Times New Roman" w:eastAsia="Calibri" w:hAnsi="Times New Roman" w:cs="Times New Roman"/>
          <w:sz w:val="24"/>
          <w:szCs w:val="24"/>
          <w:lang w:val="ky-KG" w:eastAsia="en-US" w:bidi="en-US"/>
        </w:rPr>
      </w:pPr>
      <w:r w:rsidRPr="00116112">
        <w:rPr>
          <w:rFonts w:ascii="Times New Roman" w:eastAsia="Calibri" w:hAnsi="Times New Roman" w:cs="Times New Roman"/>
          <w:i/>
          <w:sz w:val="24"/>
          <w:szCs w:val="24"/>
          <w:lang w:val="ky-KG" w:eastAsia="en-US" w:bidi="en-US"/>
        </w:rPr>
        <w:lastRenderedPageBreak/>
        <w:t>Булак:</w:t>
      </w:r>
      <w:r w:rsidRPr="00116112">
        <w:rPr>
          <w:rFonts w:ascii="Times New Roman" w:eastAsia="Calibri" w:hAnsi="Times New Roman" w:cs="Times New Roman"/>
          <w:sz w:val="24"/>
          <w:szCs w:val="24"/>
          <w:lang w:val="ky-KG" w:eastAsia="en-US" w:bidi="en-US"/>
        </w:rPr>
        <w:t xml:space="preserve"> КР УСКнын маалыматы боюнча автор тарабынан түзүлдү. Статистикалык бюллетень. 2018-жыл үчүн КРнын айкын экономика секторунун ишканаларынын (уюмдарынын) кирешесин түзүү. </w:t>
      </w:r>
    </w:p>
    <w:p w:rsidR="008E22A7" w:rsidRPr="00E20179" w:rsidRDefault="0005748A" w:rsidP="008E22A7">
      <w:pPr>
        <w:spacing w:after="0" w:line="240" w:lineRule="auto"/>
        <w:ind w:left="57" w:firstLine="624"/>
        <w:jc w:val="both"/>
        <w:rPr>
          <w:rFonts w:ascii="Times New Roman" w:eastAsia="Calibri" w:hAnsi="Times New Roman" w:cs="Times New Roman"/>
          <w:sz w:val="28"/>
          <w:szCs w:val="28"/>
          <w:lang w:val="ky-KG" w:eastAsia="en-US" w:bidi="en-US"/>
        </w:rPr>
      </w:pPr>
      <w:r w:rsidRPr="00E20179">
        <w:rPr>
          <w:rFonts w:ascii="Times New Roman" w:eastAsia="Calibri" w:hAnsi="Times New Roman" w:cs="Times New Roman"/>
          <w:sz w:val="28"/>
          <w:szCs w:val="28"/>
          <w:lang w:val="ky-KG" w:eastAsia="en-US" w:bidi="en-US"/>
        </w:rPr>
        <w:t>КР УСК нин маалыматтары боюнча бул тармактын көпчүлук ишканалары ФОЭСна ылайык же  ФОЭС кичи ишканалар үчүн эсептик  системаны жүргүзүшпөйт</w:t>
      </w:r>
      <w:r w:rsidR="00BF6FF9" w:rsidRPr="00E20179">
        <w:rPr>
          <w:rFonts w:ascii="Times New Roman" w:eastAsia="Calibri" w:hAnsi="Times New Roman" w:cs="Times New Roman"/>
          <w:sz w:val="28"/>
          <w:szCs w:val="28"/>
          <w:lang w:val="ky-KG" w:eastAsia="en-US" w:bidi="en-US"/>
        </w:rPr>
        <w:t>. Биздин изилдөө көрсөткөндөй КР нын</w:t>
      </w:r>
      <w:r w:rsidRPr="00E20179">
        <w:rPr>
          <w:rFonts w:ascii="Times New Roman" w:eastAsia="Calibri" w:hAnsi="Times New Roman" w:cs="Times New Roman"/>
          <w:sz w:val="28"/>
          <w:szCs w:val="28"/>
          <w:lang w:val="ky-KG" w:eastAsia="en-US" w:bidi="en-US"/>
        </w:rPr>
        <w:t xml:space="preserve"> </w:t>
      </w:r>
      <w:r w:rsidR="00BF6FF9" w:rsidRPr="00E20179">
        <w:rPr>
          <w:rFonts w:ascii="Times New Roman" w:eastAsia="Calibri" w:hAnsi="Times New Roman" w:cs="Times New Roman"/>
          <w:sz w:val="28"/>
          <w:szCs w:val="28"/>
          <w:lang w:val="ky-KG" w:eastAsia="en-US" w:bidi="en-US"/>
        </w:rPr>
        <w:t xml:space="preserve">Түштугүндөгү тоо кен  ишканалары  бухгалтердик эсепти жүргүзүүдө ФОЭС мааниси бар экендигине баа беришпейт. </w:t>
      </w:r>
      <w:r w:rsidR="00E20179">
        <w:rPr>
          <w:rFonts w:ascii="Times New Roman" w:eastAsia="Calibri" w:hAnsi="Times New Roman" w:cs="Times New Roman"/>
          <w:sz w:val="28"/>
          <w:szCs w:val="28"/>
          <w:lang w:val="ky-KG" w:eastAsia="en-US" w:bidi="en-US"/>
        </w:rPr>
        <w:t xml:space="preserve">Изилденген ишканалардын бухгалтердик эсебин  алып барууда жана аны көзөмөлдөөдө   </w:t>
      </w:r>
      <w:r w:rsidR="00BF6FF9" w:rsidRPr="00E20179">
        <w:rPr>
          <w:rFonts w:ascii="Times New Roman" w:eastAsia="Calibri" w:hAnsi="Times New Roman" w:cs="Times New Roman"/>
          <w:sz w:val="28"/>
          <w:szCs w:val="28"/>
          <w:lang w:val="ky-KG" w:eastAsia="en-US" w:bidi="en-US"/>
        </w:rPr>
        <w:t>ФОЭС</w:t>
      </w:r>
      <w:r w:rsidR="00E20179" w:rsidRPr="00E20179">
        <w:rPr>
          <w:rFonts w:ascii="Times New Roman" w:eastAsia="Calibri" w:hAnsi="Times New Roman" w:cs="Times New Roman"/>
          <w:sz w:val="28"/>
          <w:szCs w:val="28"/>
          <w:lang w:val="ky-KG" w:eastAsia="en-US" w:bidi="en-US"/>
        </w:rPr>
        <w:t xml:space="preserve"> колдонуу</w:t>
      </w:r>
      <w:r w:rsidR="00E20179">
        <w:rPr>
          <w:rFonts w:ascii="Times New Roman" w:eastAsia="Calibri" w:hAnsi="Times New Roman" w:cs="Times New Roman"/>
          <w:sz w:val="28"/>
          <w:szCs w:val="28"/>
          <w:lang w:val="ky-KG" w:eastAsia="en-US" w:bidi="en-US"/>
        </w:rPr>
        <w:t>,</w:t>
      </w:r>
      <w:r w:rsidR="00E20179" w:rsidRPr="00E20179">
        <w:rPr>
          <w:rFonts w:ascii="Times New Roman" w:eastAsia="Calibri" w:hAnsi="Times New Roman" w:cs="Times New Roman"/>
          <w:sz w:val="28"/>
          <w:szCs w:val="28"/>
          <w:lang w:val="ky-KG" w:eastAsia="en-US" w:bidi="en-US"/>
        </w:rPr>
        <w:t xml:space="preserve"> анын</w:t>
      </w:r>
      <w:r w:rsidR="00BF6FF9" w:rsidRPr="00E20179">
        <w:rPr>
          <w:rFonts w:ascii="Times New Roman" w:eastAsia="Calibri" w:hAnsi="Times New Roman" w:cs="Times New Roman"/>
          <w:sz w:val="28"/>
          <w:szCs w:val="28"/>
          <w:lang w:val="ky-KG" w:eastAsia="en-US" w:bidi="en-US"/>
        </w:rPr>
        <w:t xml:space="preserve"> принциптерин жана талаптарын </w:t>
      </w:r>
      <w:r w:rsidR="00E20179" w:rsidRPr="00E20179">
        <w:rPr>
          <w:rFonts w:ascii="Times New Roman" w:eastAsia="Calibri" w:hAnsi="Times New Roman" w:cs="Times New Roman"/>
          <w:sz w:val="28"/>
          <w:szCs w:val="28"/>
          <w:lang w:val="ky-KG" w:eastAsia="en-US" w:bidi="en-US"/>
        </w:rPr>
        <w:t xml:space="preserve"> билүү үчүн</w:t>
      </w:r>
      <w:r w:rsidR="00BF6FF9" w:rsidRPr="00E20179">
        <w:rPr>
          <w:rFonts w:ascii="Times New Roman" w:eastAsia="Calibri" w:hAnsi="Times New Roman" w:cs="Times New Roman"/>
          <w:sz w:val="28"/>
          <w:szCs w:val="28"/>
          <w:lang w:val="ky-KG" w:eastAsia="en-US" w:bidi="en-US"/>
        </w:rPr>
        <w:t xml:space="preserve">  бардык эле </w:t>
      </w:r>
      <w:r w:rsidR="00E20179" w:rsidRPr="00E20179">
        <w:rPr>
          <w:rFonts w:ascii="Times New Roman" w:eastAsia="Calibri" w:hAnsi="Times New Roman" w:cs="Times New Roman"/>
          <w:sz w:val="28"/>
          <w:szCs w:val="28"/>
          <w:lang w:val="ky-KG" w:eastAsia="en-US" w:bidi="en-US"/>
        </w:rPr>
        <w:t xml:space="preserve">финансылык бөлүмдө иштегендердин </w:t>
      </w:r>
      <w:r w:rsidR="00E20179">
        <w:rPr>
          <w:rFonts w:ascii="Times New Roman" w:eastAsia="Calibri" w:hAnsi="Times New Roman" w:cs="Times New Roman"/>
          <w:sz w:val="28"/>
          <w:szCs w:val="28"/>
          <w:lang w:val="ky-KG" w:eastAsia="en-US" w:bidi="en-US"/>
        </w:rPr>
        <w:t xml:space="preserve">жана жетекчилердин </w:t>
      </w:r>
      <w:r w:rsidR="00BF6FF9" w:rsidRPr="00E20179">
        <w:rPr>
          <w:rFonts w:ascii="Times New Roman" w:eastAsia="Calibri" w:hAnsi="Times New Roman" w:cs="Times New Roman"/>
          <w:sz w:val="28"/>
          <w:szCs w:val="28"/>
          <w:lang w:val="ky-KG" w:eastAsia="en-US" w:bidi="en-US"/>
        </w:rPr>
        <w:t xml:space="preserve"> </w:t>
      </w:r>
      <w:r w:rsidR="00E20179" w:rsidRPr="00E20179">
        <w:rPr>
          <w:rFonts w:ascii="Times New Roman" w:eastAsia="Calibri" w:hAnsi="Times New Roman" w:cs="Times New Roman"/>
          <w:sz w:val="28"/>
          <w:szCs w:val="28"/>
          <w:lang w:val="ky-KG" w:eastAsia="en-US" w:bidi="en-US"/>
        </w:rPr>
        <w:t xml:space="preserve">ФОЭС боюнча  алган </w:t>
      </w:r>
      <w:r w:rsidR="00BF6FF9" w:rsidRPr="00E20179">
        <w:rPr>
          <w:rFonts w:ascii="Times New Roman" w:eastAsia="Calibri" w:hAnsi="Times New Roman" w:cs="Times New Roman"/>
          <w:sz w:val="28"/>
          <w:szCs w:val="28"/>
          <w:lang w:val="ky-KG" w:eastAsia="en-US" w:bidi="en-US"/>
        </w:rPr>
        <w:t xml:space="preserve">билимдери </w:t>
      </w:r>
      <w:r w:rsidR="00E20179" w:rsidRPr="00E20179">
        <w:rPr>
          <w:rFonts w:ascii="Times New Roman" w:eastAsia="Calibri" w:hAnsi="Times New Roman" w:cs="Times New Roman"/>
          <w:sz w:val="28"/>
          <w:szCs w:val="28"/>
          <w:lang w:val="ky-KG" w:eastAsia="en-US" w:bidi="en-US"/>
        </w:rPr>
        <w:t>аздык болот.</w:t>
      </w:r>
    </w:p>
    <w:p w:rsidR="00E3429F" w:rsidRDefault="00E3429F" w:rsidP="00F56C22">
      <w:pPr>
        <w:spacing w:after="0" w:line="240" w:lineRule="auto"/>
        <w:ind w:firstLine="709"/>
        <w:jc w:val="both"/>
        <w:rPr>
          <w:rFonts w:ascii="Times New Roman" w:eastAsia="Calibri" w:hAnsi="Times New Roman" w:cs="Times New Roman"/>
          <w:sz w:val="28"/>
          <w:szCs w:val="28"/>
          <w:lang w:val="ky-KG" w:eastAsia="en-US" w:bidi="en-US"/>
        </w:rPr>
      </w:pPr>
      <w:r w:rsidRPr="00116112">
        <w:rPr>
          <w:rFonts w:ascii="Times New Roman" w:eastAsia="Calibri" w:hAnsi="Times New Roman" w:cs="Times New Roman"/>
          <w:sz w:val="28"/>
          <w:szCs w:val="28"/>
          <w:lang w:val="ky-KG" w:eastAsia="en-US" w:bidi="en-US"/>
        </w:rPr>
        <w:t>Негизинен финансылык отчёттуулук фискалдык максаттарда түзүлөт. Финансылык отчёттуулукту инструмент катарында пайдалануу башкаруу чечимдерин негиздөө үчүн минималдуу көрүнүш. Кредиторлордун, инвесторлордун, менеджерлердин жөнгө салуучу ролу да алсыз.</w:t>
      </w:r>
    </w:p>
    <w:p w:rsidR="004F5129" w:rsidRPr="00F56C22" w:rsidRDefault="004F5129" w:rsidP="00F56C22">
      <w:pPr>
        <w:spacing w:after="0" w:line="240" w:lineRule="auto"/>
        <w:ind w:firstLine="709"/>
        <w:jc w:val="both"/>
        <w:rPr>
          <w:rFonts w:ascii="Times New Roman" w:eastAsia="Calibri" w:hAnsi="Times New Roman" w:cs="Times New Roman"/>
          <w:sz w:val="28"/>
          <w:szCs w:val="28"/>
          <w:lang w:val="ky-KG" w:eastAsia="en-US" w:bidi="en-US"/>
        </w:rPr>
      </w:pPr>
    </w:p>
    <w:p w:rsidR="00E3429F" w:rsidRPr="00116112" w:rsidRDefault="00F56C22" w:rsidP="00E3429F">
      <w:pPr>
        <w:spacing w:after="0" w:line="240" w:lineRule="auto"/>
        <w:jc w:val="both"/>
        <w:rPr>
          <w:rFonts w:ascii="Times New Roman" w:eastAsia="Calibri" w:hAnsi="Times New Roman" w:cs="Times New Roman"/>
          <w:b/>
          <w:sz w:val="28"/>
          <w:szCs w:val="28"/>
          <w:lang w:val="ky-KG" w:eastAsia="en-US" w:bidi="en-US"/>
        </w:rPr>
      </w:pPr>
      <w:r>
        <w:rPr>
          <w:rFonts w:ascii="Times New Roman" w:eastAsia="Calibri" w:hAnsi="Times New Roman" w:cs="Times New Roman"/>
          <w:b/>
          <w:sz w:val="28"/>
          <w:szCs w:val="28"/>
          <w:lang w:val="ky-KG" w:eastAsia="en-US" w:bidi="en-US"/>
        </w:rPr>
        <w:t>2.3</w:t>
      </w:r>
      <w:r w:rsidR="0005748A">
        <w:rPr>
          <w:rFonts w:ascii="Times New Roman" w:eastAsia="Calibri" w:hAnsi="Times New Roman" w:cs="Times New Roman"/>
          <w:b/>
          <w:sz w:val="28"/>
          <w:szCs w:val="28"/>
          <w:lang w:val="ky-KG" w:eastAsia="en-US" w:bidi="en-US"/>
        </w:rPr>
        <w:t xml:space="preserve"> </w:t>
      </w:r>
      <w:r w:rsidR="00E3429F" w:rsidRPr="00116112">
        <w:rPr>
          <w:rFonts w:ascii="Times New Roman" w:eastAsia="Calibri" w:hAnsi="Times New Roman" w:cs="Times New Roman"/>
          <w:b/>
          <w:sz w:val="28"/>
          <w:szCs w:val="28"/>
          <w:lang w:val="ky-KG" w:eastAsia="en-US" w:bidi="en-US"/>
        </w:rPr>
        <w:t>– таблица. 2018-жыл үчүн Түштүк тоо-кен ишканаларынын учурдагы милдеттенмелерин эсепке алууну уюштуруунун абалы</w:t>
      </w:r>
    </w:p>
    <w:tbl>
      <w:tblPr>
        <w:tblStyle w:val="12"/>
        <w:tblW w:w="9889" w:type="dxa"/>
        <w:tblLayout w:type="fixed"/>
        <w:tblLook w:val="04A0" w:firstRow="1" w:lastRow="0" w:firstColumn="1" w:lastColumn="0" w:noHBand="0" w:noVBand="1"/>
      </w:tblPr>
      <w:tblGrid>
        <w:gridCol w:w="2076"/>
        <w:gridCol w:w="1860"/>
        <w:gridCol w:w="2126"/>
        <w:gridCol w:w="142"/>
        <w:gridCol w:w="1559"/>
        <w:gridCol w:w="2126"/>
      </w:tblGrid>
      <w:tr w:rsidR="00E3429F" w:rsidRPr="00F448CC" w:rsidTr="00F56C22">
        <w:tc>
          <w:tcPr>
            <w:tcW w:w="2076" w:type="dxa"/>
          </w:tcPr>
          <w:p w:rsidR="00E3429F" w:rsidRPr="00116112" w:rsidRDefault="00E3429F" w:rsidP="00F56C22">
            <w:pPr>
              <w:jc w:val="both"/>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Көрсөткүчтөр</w:t>
            </w:r>
          </w:p>
        </w:tc>
        <w:tc>
          <w:tcPr>
            <w:tcW w:w="1860"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ЖЧК «Ташкөмүр ШСУ (Таш-Көмүр ш.)</w:t>
            </w:r>
          </w:p>
        </w:tc>
        <w:tc>
          <w:tcPr>
            <w:tcW w:w="2268" w:type="dxa"/>
            <w:gridSpan w:val="2"/>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ЖЧК «Тегене»,  ЖЧК «Асыл-Кен»</w:t>
            </w:r>
          </w:p>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(Таш-Көмүр ш.)</w:t>
            </w:r>
          </w:p>
        </w:tc>
        <w:tc>
          <w:tcPr>
            <w:tcW w:w="1559"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ЖЧК «Кызыл Булак»</w:t>
            </w:r>
          </w:p>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(Сүлүктү ш.)</w:t>
            </w:r>
          </w:p>
        </w:tc>
        <w:tc>
          <w:tcPr>
            <w:tcW w:w="2126"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ЖЧК «Өзгөн-Энерго көмүр»</w:t>
            </w:r>
          </w:p>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 xml:space="preserve">(Өзгөн ш.) </w:t>
            </w:r>
          </w:p>
        </w:tc>
      </w:tr>
      <w:tr w:rsidR="00E3429F" w:rsidRPr="00116112" w:rsidTr="00F56C22">
        <w:tc>
          <w:tcPr>
            <w:tcW w:w="2076" w:type="dxa"/>
          </w:tcPr>
          <w:p w:rsidR="00E3429F" w:rsidRPr="00116112" w:rsidRDefault="00E3429F" w:rsidP="00F56C22">
            <w:pPr>
              <w:jc w:val="both"/>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Каттоо к/б</w:t>
            </w:r>
          </w:p>
        </w:tc>
        <w:tc>
          <w:tcPr>
            <w:tcW w:w="1860"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2004-ж.</w:t>
            </w:r>
          </w:p>
        </w:tc>
        <w:tc>
          <w:tcPr>
            <w:tcW w:w="2268" w:type="dxa"/>
            <w:gridSpan w:val="2"/>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1995-ж.</w:t>
            </w:r>
          </w:p>
        </w:tc>
        <w:tc>
          <w:tcPr>
            <w:tcW w:w="1559"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1985-ж.</w:t>
            </w:r>
          </w:p>
        </w:tc>
        <w:tc>
          <w:tcPr>
            <w:tcW w:w="2126"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2009-ж.</w:t>
            </w:r>
          </w:p>
        </w:tc>
      </w:tr>
      <w:tr w:rsidR="00E3429F" w:rsidRPr="00116112" w:rsidTr="00F56C22">
        <w:tc>
          <w:tcPr>
            <w:tcW w:w="2076" w:type="dxa"/>
          </w:tcPr>
          <w:p w:rsidR="00E3429F" w:rsidRPr="00116112" w:rsidRDefault="00E3429F" w:rsidP="00F56C22">
            <w:pPr>
              <w:jc w:val="both"/>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Негизги ишмердүүлүк</w:t>
            </w:r>
          </w:p>
        </w:tc>
        <w:tc>
          <w:tcPr>
            <w:tcW w:w="1860"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көмүр казуу жана курулуш</w:t>
            </w:r>
          </w:p>
        </w:tc>
        <w:tc>
          <w:tcPr>
            <w:tcW w:w="2268" w:type="dxa"/>
            <w:gridSpan w:val="2"/>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көмүр казуу</w:t>
            </w:r>
          </w:p>
        </w:tc>
        <w:tc>
          <w:tcPr>
            <w:tcW w:w="1559"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көмүр казуу</w:t>
            </w:r>
          </w:p>
        </w:tc>
        <w:tc>
          <w:tcPr>
            <w:tcW w:w="2126"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көмүр казуу</w:t>
            </w:r>
          </w:p>
        </w:tc>
      </w:tr>
      <w:tr w:rsidR="00E3429F" w:rsidRPr="00116112" w:rsidTr="00F56C22">
        <w:tc>
          <w:tcPr>
            <w:tcW w:w="2076" w:type="dxa"/>
          </w:tcPr>
          <w:p w:rsidR="00E3429F" w:rsidRPr="00116112" w:rsidRDefault="00E3429F" w:rsidP="00F56C22">
            <w:pPr>
              <w:jc w:val="both"/>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Ишкананын көлөмү</w:t>
            </w:r>
          </w:p>
          <w:p w:rsidR="00E3429F" w:rsidRPr="00116112" w:rsidRDefault="00E3429F" w:rsidP="00F56C22">
            <w:pPr>
              <w:jc w:val="both"/>
              <w:rPr>
                <w:rFonts w:ascii="Times New Roman" w:eastAsia="Calibri" w:hAnsi="Times New Roman" w:cs="Times New Roman"/>
                <w:sz w:val="24"/>
                <w:szCs w:val="24"/>
                <w:lang w:val="ky-KG"/>
              </w:rPr>
            </w:pPr>
          </w:p>
        </w:tc>
        <w:tc>
          <w:tcPr>
            <w:tcW w:w="1860"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Орто</w:t>
            </w:r>
          </w:p>
        </w:tc>
        <w:tc>
          <w:tcPr>
            <w:tcW w:w="2268" w:type="dxa"/>
            <w:gridSpan w:val="2"/>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ЖЧК «Тегене» - ири,  ЖЧК «Асыл-Кен» - орто</w:t>
            </w:r>
          </w:p>
        </w:tc>
        <w:tc>
          <w:tcPr>
            <w:tcW w:w="1559"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орто</w:t>
            </w:r>
          </w:p>
        </w:tc>
        <w:tc>
          <w:tcPr>
            <w:tcW w:w="2126"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орто</w:t>
            </w:r>
          </w:p>
        </w:tc>
      </w:tr>
      <w:tr w:rsidR="00E3429F" w:rsidRPr="00116112" w:rsidTr="00F56C22">
        <w:tc>
          <w:tcPr>
            <w:tcW w:w="2076" w:type="dxa"/>
          </w:tcPr>
          <w:p w:rsidR="00E3429F" w:rsidRPr="00116112" w:rsidRDefault="00E3429F" w:rsidP="00F56C22">
            <w:pPr>
              <w:jc w:val="both"/>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Көмүрдүн экспорту</w:t>
            </w:r>
          </w:p>
        </w:tc>
        <w:tc>
          <w:tcPr>
            <w:tcW w:w="1860"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экспорттобойт</w:t>
            </w:r>
          </w:p>
        </w:tc>
        <w:tc>
          <w:tcPr>
            <w:tcW w:w="3827" w:type="dxa"/>
            <w:gridSpan w:val="3"/>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ЖЧК «Тегене» - экспорттойт,</w:t>
            </w:r>
          </w:p>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 xml:space="preserve">ЖЧК «Асыл-Кен»  КМШ өлкөлөрүнө экспорттойт </w:t>
            </w:r>
          </w:p>
        </w:tc>
        <w:tc>
          <w:tcPr>
            <w:tcW w:w="2126"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КМШ өлкөлөрүнө экспорт</w:t>
            </w:r>
          </w:p>
        </w:tc>
      </w:tr>
      <w:tr w:rsidR="00E3429F" w:rsidRPr="00116112" w:rsidTr="00F56C22">
        <w:tc>
          <w:tcPr>
            <w:tcW w:w="2076" w:type="dxa"/>
          </w:tcPr>
          <w:p w:rsidR="00E3429F" w:rsidRPr="00116112" w:rsidRDefault="00E3429F" w:rsidP="00F56C22">
            <w:pPr>
              <w:jc w:val="both"/>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 xml:space="preserve">Уюштуруучулар </w:t>
            </w:r>
          </w:p>
        </w:tc>
        <w:tc>
          <w:tcPr>
            <w:tcW w:w="1860"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7</w:t>
            </w:r>
          </w:p>
        </w:tc>
        <w:tc>
          <w:tcPr>
            <w:tcW w:w="2126"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3</w:t>
            </w:r>
          </w:p>
        </w:tc>
        <w:tc>
          <w:tcPr>
            <w:tcW w:w="1701" w:type="dxa"/>
            <w:gridSpan w:val="2"/>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3</w:t>
            </w:r>
          </w:p>
        </w:tc>
        <w:tc>
          <w:tcPr>
            <w:tcW w:w="2126"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4</w:t>
            </w:r>
          </w:p>
        </w:tc>
      </w:tr>
      <w:tr w:rsidR="00E3429F" w:rsidRPr="00116112" w:rsidTr="00F56C22">
        <w:trPr>
          <w:trHeight w:val="1150"/>
        </w:trPr>
        <w:tc>
          <w:tcPr>
            <w:tcW w:w="2076" w:type="dxa"/>
          </w:tcPr>
          <w:p w:rsidR="00E3429F" w:rsidRPr="00116112" w:rsidRDefault="00E3429F" w:rsidP="00F56C22">
            <w:pPr>
              <w:jc w:val="both"/>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Штаттык саны</w:t>
            </w:r>
          </w:p>
        </w:tc>
        <w:tc>
          <w:tcPr>
            <w:tcW w:w="1860"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14 адам, атап айтканда 4 жумушчу адам</w:t>
            </w:r>
          </w:p>
        </w:tc>
        <w:tc>
          <w:tcPr>
            <w:tcW w:w="2126" w:type="dxa"/>
          </w:tcPr>
          <w:p w:rsidR="00E3429F" w:rsidRPr="00116112" w:rsidRDefault="00E3429F" w:rsidP="00F56C22">
            <w:pPr>
              <w:jc w:val="center"/>
              <w:rPr>
                <w:rFonts w:ascii="Times New Roman" w:eastAsia="Calibri" w:hAnsi="Times New Roman" w:cs="Times New Roman"/>
                <w:sz w:val="24"/>
                <w:szCs w:val="24"/>
                <w:lang w:val="ky-KG"/>
              </w:rPr>
            </w:pPr>
          </w:p>
        </w:tc>
        <w:tc>
          <w:tcPr>
            <w:tcW w:w="1701" w:type="dxa"/>
            <w:gridSpan w:val="2"/>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20</w:t>
            </w:r>
          </w:p>
        </w:tc>
        <w:tc>
          <w:tcPr>
            <w:tcW w:w="2126"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18</w:t>
            </w:r>
          </w:p>
        </w:tc>
      </w:tr>
      <w:tr w:rsidR="00E3429F" w:rsidRPr="00116112" w:rsidTr="00F56C22">
        <w:tc>
          <w:tcPr>
            <w:tcW w:w="2076" w:type="dxa"/>
          </w:tcPr>
          <w:p w:rsidR="00E3429F" w:rsidRPr="00116112" w:rsidRDefault="00E3429F" w:rsidP="00F56C22">
            <w:pPr>
              <w:jc w:val="both"/>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Салык режими</w:t>
            </w:r>
          </w:p>
        </w:tc>
        <w:tc>
          <w:tcPr>
            <w:tcW w:w="1860"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Жалпы</w:t>
            </w:r>
          </w:p>
        </w:tc>
        <w:tc>
          <w:tcPr>
            <w:tcW w:w="2126"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жалпы</w:t>
            </w:r>
          </w:p>
        </w:tc>
        <w:tc>
          <w:tcPr>
            <w:tcW w:w="1701" w:type="dxa"/>
            <w:gridSpan w:val="2"/>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жалпы</w:t>
            </w:r>
          </w:p>
        </w:tc>
        <w:tc>
          <w:tcPr>
            <w:tcW w:w="2126"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жалпы</w:t>
            </w:r>
          </w:p>
        </w:tc>
      </w:tr>
      <w:tr w:rsidR="00E3429F" w:rsidRPr="00116112" w:rsidTr="00F56C22">
        <w:tc>
          <w:tcPr>
            <w:tcW w:w="2076" w:type="dxa"/>
          </w:tcPr>
          <w:p w:rsidR="00E3429F" w:rsidRPr="00116112" w:rsidRDefault="00E3429F" w:rsidP="00F56C22">
            <w:pPr>
              <w:jc w:val="both"/>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АСУнун бар болушу</w:t>
            </w:r>
          </w:p>
        </w:tc>
        <w:tc>
          <w:tcPr>
            <w:tcW w:w="3986" w:type="dxa"/>
            <w:gridSpan w:val="2"/>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«1 С-Бухгалтерия»</w:t>
            </w:r>
          </w:p>
          <w:p w:rsidR="00E3429F" w:rsidRPr="00116112" w:rsidRDefault="00E3429F" w:rsidP="00F56C22">
            <w:pPr>
              <w:jc w:val="center"/>
              <w:rPr>
                <w:rFonts w:ascii="Times New Roman" w:eastAsia="Calibri" w:hAnsi="Times New Roman" w:cs="Times New Roman"/>
                <w:sz w:val="24"/>
                <w:szCs w:val="24"/>
                <w:lang w:val="ky-KG"/>
              </w:rPr>
            </w:pPr>
          </w:p>
        </w:tc>
        <w:tc>
          <w:tcPr>
            <w:tcW w:w="1701" w:type="dxa"/>
            <w:gridSpan w:val="2"/>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w:t>
            </w:r>
          </w:p>
        </w:tc>
        <w:tc>
          <w:tcPr>
            <w:tcW w:w="2126" w:type="dxa"/>
          </w:tcPr>
          <w:p w:rsidR="00E3429F" w:rsidRPr="00116112" w:rsidRDefault="00E3429F" w:rsidP="00F56C22">
            <w:pP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«1СБухгалтерия»</w:t>
            </w:r>
          </w:p>
        </w:tc>
      </w:tr>
      <w:tr w:rsidR="00E3429F" w:rsidRPr="00116112" w:rsidTr="00F56C22">
        <w:tc>
          <w:tcPr>
            <w:tcW w:w="2076" w:type="dxa"/>
          </w:tcPr>
          <w:p w:rsidR="00E3429F" w:rsidRPr="00116112" w:rsidRDefault="00E3429F" w:rsidP="00F56C22">
            <w:pPr>
              <w:jc w:val="both"/>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 xml:space="preserve">Бухгалтерлерди түзүү жана </w:t>
            </w:r>
            <w:r>
              <w:rPr>
                <w:rFonts w:ascii="Times New Roman" w:eastAsia="Calibri" w:hAnsi="Times New Roman" w:cs="Times New Roman"/>
                <w:sz w:val="24"/>
                <w:szCs w:val="24"/>
                <w:lang w:val="ky-KG"/>
              </w:rPr>
              <w:t>ФОЭС</w:t>
            </w:r>
            <w:r w:rsidRPr="00116112">
              <w:rPr>
                <w:rFonts w:ascii="Times New Roman" w:eastAsia="Calibri" w:hAnsi="Times New Roman" w:cs="Times New Roman"/>
                <w:sz w:val="24"/>
                <w:szCs w:val="24"/>
                <w:lang w:val="ky-KG"/>
              </w:rPr>
              <w:t xml:space="preserve"> билими</w:t>
            </w:r>
          </w:p>
        </w:tc>
        <w:tc>
          <w:tcPr>
            <w:tcW w:w="1860"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 xml:space="preserve">жогорку билим, </w:t>
            </w:r>
            <w:r>
              <w:rPr>
                <w:rFonts w:ascii="Times New Roman" w:eastAsia="Calibri" w:hAnsi="Times New Roman" w:cs="Times New Roman"/>
                <w:sz w:val="24"/>
                <w:szCs w:val="24"/>
                <w:lang w:val="ky-KG"/>
              </w:rPr>
              <w:t>ФОЭС</w:t>
            </w:r>
            <w:r w:rsidRPr="00116112">
              <w:rPr>
                <w:rFonts w:ascii="Times New Roman" w:eastAsia="Calibri" w:hAnsi="Times New Roman" w:cs="Times New Roman"/>
                <w:sz w:val="24"/>
                <w:szCs w:val="24"/>
                <w:lang w:val="ky-KG"/>
              </w:rPr>
              <w:t xml:space="preserve"> тууралуу түшүнүктөрү жок</w:t>
            </w:r>
          </w:p>
          <w:p w:rsidR="00E3429F" w:rsidRPr="00116112" w:rsidRDefault="00E3429F" w:rsidP="00F56C22">
            <w:pPr>
              <w:jc w:val="center"/>
              <w:rPr>
                <w:rFonts w:ascii="Times New Roman" w:eastAsia="Calibri" w:hAnsi="Times New Roman" w:cs="Times New Roman"/>
                <w:sz w:val="24"/>
                <w:szCs w:val="24"/>
                <w:lang w:val="ky-KG"/>
              </w:rPr>
            </w:pPr>
          </w:p>
        </w:tc>
        <w:tc>
          <w:tcPr>
            <w:tcW w:w="3827" w:type="dxa"/>
            <w:gridSpan w:val="3"/>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 xml:space="preserve">орто, </w:t>
            </w:r>
            <w:r>
              <w:rPr>
                <w:rFonts w:ascii="Times New Roman" w:eastAsia="Calibri" w:hAnsi="Times New Roman" w:cs="Times New Roman"/>
                <w:sz w:val="24"/>
                <w:szCs w:val="24"/>
                <w:lang w:val="ky-KG"/>
              </w:rPr>
              <w:t>ФОЭС</w:t>
            </w:r>
            <w:r w:rsidRPr="00116112">
              <w:rPr>
                <w:rFonts w:ascii="Times New Roman" w:eastAsia="Calibri" w:hAnsi="Times New Roman" w:cs="Times New Roman"/>
                <w:sz w:val="24"/>
                <w:szCs w:val="24"/>
                <w:lang w:val="ky-KG"/>
              </w:rPr>
              <w:t xml:space="preserve"> тууралуу түшүнүктөрү жок</w:t>
            </w:r>
          </w:p>
          <w:p w:rsidR="00E3429F" w:rsidRPr="00116112" w:rsidRDefault="00E3429F" w:rsidP="00F56C22">
            <w:pPr>
              <w:jc w:val="center"/>
              <w:rPr>
                <w:rFonts w:ascii="Times New Roman" w:eastAsia="Calibri" w:hAnsi="Times New Roman" w:cs="Times New Roman"/>
                <w:sz w:val="24"/>
                <w:szCs w:val="24"/>
                <w:lang w:val="ky-KG"/>
              </w:rPr>
            </w:pPr>
          </w:p>
          <w:p w:rsidR="00E3429F" w:rsidRPr="00116112" w:rsidRDefault="00E3429F" w:rsidP="00F56C22">
            <w:pPr>
              <w:jc w:val="center"/>
              <w:rPr>
                <w:rFonts w:ascii="Times New Roman" w:eastAsia="Calibri" w:hAnsi="Times New Roman" w:cs="Times New Roman"/>
                <w:sz w:val="24"/>
                <w:szCs w:val="24"/>
                <w:lang w:val="ky-KG"/>
              </w:rPr>
            </w:pPr>
          </w:p>
        </w:tc>
        <w:tc>
          <w:tcPr>
            <w:tcW w:w="2126"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 xml:space="preserve">жогорку билим, </w:t>
            </w:r>
            <w:r>
              <w:rPr>
                <w:rFonts w:ascii="Times New Roman" w:eastAsia="Calibri" w:hAnsi="Times New Roman" w:cs="Times New Roman"/>
                <w:sz w:val="24"/>
                <w:szCs w:val="24"/>
                <w:lang w:val="ky-KG"/>
              </w:rPr>
              <w:t>ФОЭС</w:t>
            </w:r>
            <w:r w:rsidRPr="00116112">
              <w:rPr>
                <w:rFonts w:ascii="Times New Roman" w:eastAsia="Calibri" w:hAnsi="Times New Roman" w:cs="Times New Roman"/>
                <w:sz w:val="24"/>
                <w:szCs w:val="24"/>
                <w:lang w:val="ky-KG"/>
              </w:rPr>
              <w:t>ну колдонушат</w:t>
            </w:r>
          </w:p>
          <w:p w:rsidR="00E3429F" w:rsidRPr="00116112" w:rsidRDefault="00E3429F" w:rsidP="00F56C22">
            <w:pPr>
              <w:jc w:val="center"/>
              <w:rPr>
                <w:rFonts w:ascii="Times New Roman" w:eastAsia="Calibri" w:hAnsi="Times New Roman" w:cs="Times New Roman"/>
                <w:sz w:val="24"/>
                <w:szCs w:val="24"/>
                <w:lang w:val="ky-KG"/>
              </w:rPr>
            </w:pPr>
          </w:p>
        </w:tc>
      </w:tr>
      <w:tr w:rsidR="00E3429F" w:rsidRPr="00116112" w:rsidTr="00F56C22">
        <w:tc>
          <w:tcPr>
            <w:tcW w:w="2076" w:type="dxa"/>
          </w:tcPr>
          <w:p w:rsidR="00E3429F" w:rsidRPr="00116112" w:rsidRDefault="00E3429F" w:rsidP="00F56C22">
            <w:pPr>
              <w:jc w:val="both"/>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Финансылык маалыматты түзүүнүн негизи</w:t>
            </w:r>
          </w:p>
        </w:tc>
        <w:tc>
          <w:tcPr>
            <w:tcW w:w="1860" w:type="dxa"/>
          </w:tcPr>
          <w:p w:rsidR="00E3429F" w:rsidRPr="00116112" w:rsidRDefault="00E3429F" w:rsidP="00F56C22">
            <w:pPr>
              <w:jc w:val="center"/>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 xml:space="preserve">КР СК </w:t>
            </w:r>
          </w:p>
        </w:tc>
        <w:tc>
          <w:tcPr>
            <w:tcW w:w="2126" w:type="dxa"/>
          </w:tcPr>
          <w:p w:rsidR="00E3429F" w:rsidRPr="00116112" w:rsidRDefault="00E3429F" w:rsidP="00F56C22">
            <w:pPr>
              <w:jc w:val="center"/>
              <w:rPr>
                <w:lang w:val="ky-KG"/>
              </w:rPr>
            </w:pPr>
            <w:r w:rsidRPr="00116112">
              <w:rPr>
                <w:rFonts w:ascii="Times New Roman" w:eastAsia="Calibri" w:hAnsi="Times New Roman" w:cs="Times New Roman"/>
                <w:sz w:val="24"/>
                <w:szCs w:val="24"/>
                <w:lang w:val="ky-KG"/>
              </w:rPr>
              <w:t>КР СК</w:t>
            </w:r>
          </w:p>
        </w:tc>
        <w:tc>
          <w:tcPr>
            <w:tcW w:w="1701" w:type="dxa"/>
            <w:gridSpan w:val="2"/>
          </w:tcPr>
          <w:p w:rsidR="00E3429F" w:rsidRPr="00116112" w:rsidRDefault="00E3429F" w:rsidP="00F56C22">
            <w:pPr>
              <w:jc w:val="center"/>
              <w:rPr>
                <w:lang w:val="ky-KG"/>
              </w:rPr>
            </w:pPr>
            <w:r w:rsidRPr="00116112">
              <w:rPr>
                <w:rFonts w:ascii="Times New Roman" w:eastAsia="Calibri" w:hAnsi="Times New Roman" w:cs="Times New Roman"/>
                <w:sz w:val="24"/>
                <w:szCs w:val="24"/>
                <w:lang w:val="ky-KG"/>
              </w:rPr>
              <w:t>КР СК</w:t>
            </w:r>
          </w:p>
        </w:tc>
        <w:tc>
          <w:tcPr>
            <w:tcW w:w="2126" w:type="dxa"/>
          </w:tcPr>
          <w:p w:rsidR="00E3429F" w:rsidRPr="00116112" w:rsidRDefault="00E3429F" w:rsidP="00F56C22">
            <w:pPr>
              <w:jc w:val="center"/>
              <w:rPr>
                <w:rFonts w:ascii="Times New Roman" w:eastAsia="Calibri" w:hAnsi="Times New Roman" w:cs="Times New Roman"/>
                <w:sz w:val="24"/>
                <w:szCs w:val="24"/>
                <w:lang w:val="ky-KG"/>
              </w:rPr>
            </w:pPr>
            <w:r>
              <w:rPr>
                <w:rFonts w:ascii="Times New Roman" w:eastAsia="Calibri" w:hAnsi="Times New Roman" w:cs="Times New Roman"/>
                <w:sz w:val="24"/>
                <w:szCs w:val="24"/>
                <w:lang w:val="ky-KG"/>
              </w:rPr>
              <w:t>ФОЭС</w:t>
            </w:r>
            <w:r w:rsidRPr="00116112">
              <w:rPr>
                <w:rFonts w:ascii="Times New Roman" w:eastAsia="Calibri" w:hAnsi="Times New Roman" w:cs="Times New Roman"/>
                <w:sz w:val="24"/>
                <w:szCs w:val="24"/>
                <w:lang w:val="ky-KG"/>
              </w:rPr>
              <w:t xml:space="preserve">, КР СК жана КР башка мыйзамдары </w:t>
            </w:r>
          </w:p>
        </w:tc>
      </w:tr>
      <w:tr w:rsidR="00E3429F" w:rsidRPr="00F448CC" w:rsidTr="00F56C22">
        <w:tc>
          <w:tcPr>
            <w:tcW w:w="2076" w:type="dxa"/>
          </w:tcPr>
          <w:p w:rsidR="00E3429F" w:rsidRPr="00116112" w:rsidRDefault="00E3429F" w:rsidP="00F56C22">
            <w:pPr>
              <w:rPr>
                <w:rFonts w:ascii="Times New Roman" w:eastAsia="Calibri" w:hAnsi="Times New Roman" w:cs="Times New Roman"/>
                <w:sz w:val="24"/>
                <w:szCs w:val="24"/>
                <w:lang w:val="ky-KG"/>
              </w:rPr>
            </w:pPr>
            <w:r>
              <w:rPr>
                <w:rFonts w:ascii="Times New Roman" w:eastAsia="Calibri" w:hAnsi="Times New Roman" w:cs="Times New Roman"/>
                <w:sz w:val="24"/>
                <w:szCs w:val="24"/>
                <w:lang w:val="ky-KG"/>
              </w:rPr>
              <w:lastRenderedPageBreak/>
              <w:t>ФОЭС</w:t>
            </w:r>
            <w:r w:rsidRPr="00116112">
              <w:rPr>
                <w:rFonts w:ascii="Times New Roman" w:eastAsia="Calibri" w:hAnsi="Times New Roman" w:cs="Times New Roman"/>
                <w:sz w:val="24"/>
                <w:szCs w:val="24"/>
                <w:lang w:val="ky-KG"/>
              </w:rPr>
              <w:t>ну колдонууга жол бербеген себептер жана проблемалар</w:t>
            </w:r>
          </w:p>
        </w:tc>
        <w:tc>
          <w:tcPr>
            <w:tcW w:w="7813" w:type="dxa"/>
            <w:gridSpan w:val="5"/>
          </w:tcPr>
          <w:p w:rsidR="00E3429F" w:rsidRPr="00116112" w:rsidRDefault="00E3429F" w:rsidP="00F56C22">
            <w:pPr>
              <w:numPr>
                <w:ilvl w:val="0"/>
                <w:numId w:val="3"/>
              </w:numPr>
              <w:ind w:left="317"/>
              <w:contextualSpacing/>
              <w:jc w:val="both"/>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 xml:space="preserve">бухгалтерия кызматкерлеринин жана ишкана ээлеринин </w:t>
            </w:r>
            <w:r>
              <w:rPr>
                <w:rFonts w:ascii="Times New Roman" w:eastAsia="Calibri" w:hAnsi="Times New Roman" w:cs="Times New Roman"/>
                <w:sz w:val="24"/>
                <w:szCs w:val="24"/>
                <w:lang w:val="ky-KG"/>
              </w:rPr>
              <w:t>ФОЭС</w:t>
            </w:r>
            <w:r w:rsidRPr="00116112">
              <w:rPr>
                <w:rFonts w:ascii="Times New Roman" w:eastAsia="Calibri" w:hAnsi="Times New Roman" w:cs="Times New Roman"/>
                <w:sz w:val="24"/>
                <w:szCs w:val="24"/>
                <w:lang w:val="ky-KG"/>
              </w:rPr>
              <w:t xml:space="preserve">ну билбегендиги, аткарылуучу иштин көлөмдөрүн туура эмес эсептөө; </w:t>
            </w:r>
          </w:p>
          <w:p w:rsidR="00E3429F" w:rsidRPr="00116112" w:rsidRDefault="00E3429F" w:rsidP="00F56C22">
            <w:pPr>
              <w:numPr>
                <w:ilvl w:val="0"/>
                <w:numId w:val="3"/>
              </w:numPr>
              <w:ind w:left="317"/>
              <w:contextualSpacing/>
              <w:jc w:val="both"/>
              <w:rPr>
                <w:rFonts w:ascii="Times New Roman" w:eastAsia="Calibri" w:hAnsi="Times New Roman" w:cs="Times New Roman"/>
                <w:sz w:val="24"/>
                <w:szCs w:val="24"/>
                <w:lang w:val="ky-KG"/>
              </w:rPr>
            </w:pPr>
            <w:r>
              <w:rPr>
                <w:rFonts w:ascii="Times New Roman" w:eastAsia="Calibri" w:hAnsi="Times New Roman" w:cs="Times New Roman"/>
                <w:sz w:val="24"/>
                <w:szCs w:val="24"/>
                <w:lang w:val="ky-KG"/>
              </w:rPr>
              <w:t>ФОЭС</w:t>
            </w:r>
            <w:r w:rsidRPr="00116112">
              <w:rPr>
                <w:rFonts w:ascii="Times New Roman" w:eastAsia="Calibri" w:hAnsi="Times New Roman" w:cs="Times New Roman"/>
                <w:sz w:val="24"/>
                <w:szCs w:val="24"/>
                <w:lang w:val="ky-KG"/>
              </w:rPr>
              <w:t>го өтүү боюнча зарыл мотивациянын жоктугу;</w:t>
            </w:r>
          </w:p>
          <w:p w:rsidR="00E3429F" w:rsidRPr="00116112" w:rsidRDefault="00E3429F" w:rsidP="00F56C22">
            <w:pPr>
              <w:numPr>
                <w:ilvl w:val="0"/>
                <w:numId w:val="3"/>
              </w:numPr>
              <w:ind w:left="317"/>
              <w:contextualSpacing/>
              <w:jc w:val="both"/>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КРнын түштүк аймагы боюнча корпоративдик деңгээлдегидей эле, жетекчилик деңгээлде да финансылык отчёттуулук анализдин инструменти жана башкаруу чечимдерин негиздөө катарында кызмат кылбайт;</w:t>
            </w:r>
          </w:p>
          <w:p w:rsidR="00E3429F" w:rsidRPr="00116112" w:rsidRDefault="00E3429F" w:rsidP="00F56C22">
            <w:pPr>
              <w:numPr>
                <w:ilvl w:val="0"/>
                <w:numId w:val="3"/>
              </w:numPr>
              <w:ind w:left="317"/>
              <w:contextualSpacing/>
              <w:jc w:val="both"/>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 xml:space="preserve">бухгалтерлер биринчи кезекте </w:t>
            </w:r>
            <w:r>
              <w:rPr>
                <w:rFonts w:ascii="Times New Roman" w:eastAsia="Calibri" w:hAnsi="Times New Roman" w:cs="Times New Roman"/>
                <w:sz w:val="24"/>
                <w:szCs w:val="24"/>
                <w:lang w:val="ky-KG"/>
              </w:rPr>
              <w:t>ФОЭС</w:t>
            </w:r>
            <w:r w:rsidRPr="00116112">
              <w:rPr>
                <w:rFonts w:ascii="Times New Roman" w:eastAsia="Calibri" w:hAnsi="Times New Roman" w:cs="Times New Roman"/>
                <w:sz w:val="24"/>
                <w:szCs w:val="24"/>
                <w:lang w:val="ky-KG"/>
              </w:rPr>
              <w:t xml:space="preserve"> эмес, КР СК талаптарын аткарууга көнүп калышкан;</w:t>
            </w:r>
          </w:p>
          <w:p w:rsidR="00E3429F" w:rsidRPr="00116112" w:rsidRDefault="00E3429F" w:rsidP="00F56C22">
            <w:pPr>
              <w:numPr>
                <w:ilvl w:val="0"/>
                <w:numId w:val="3"/>
              </w:numPr>
              <w:ind w:left="317"/>
              <w:contextualSpacing/>
              <w:jc w:val="both"/>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бухгалтердик эсепте финансылык отчёттуулук милдеттеринин үстүнөн салык салуу милдеттери үстөмдүк кылат;</w:t>
            </w:r>
          </w:p>
          <w:p w:rsidR="00E3429F" w:rsidRPr="00116112" w:rsidRDefault="00E3429F" w:rsidP="00F56C22">
            <w:pPr>
              <w:numPr>
                <w:ilvl w:val="0"/>
                <w:numId w:val="3"/>
              </w:numPr>
              <w:ind w:left="317"/>
              <w:contextualSpacing/>
              <w:jc w:val="both"/>
              <w:rPr>
                <w:rFonts w:ascii="Times New Roman" w:eastAsia="Calibri" w:hAnsi="Times New Roman" w:cs="Times New Roman"/>
                <w:sz w:val="24"/>
                <w:szCs w:val="24"/>
                <w:lang w:val="ky-KG"/>
              </w:rPr>
            </w:pPr>
            <w:r w:rsidRPr="00116112">
              <w:rPr>
                <w:rFonts w:ascii="Times New Roman" w:eastAsia="Calibri" w:hAnsi="Times New Roman" w:cs="Times New Roman"/>
                <w:sz w:val="24"/>
                <w:szCs w:val="24"/>
                <w:lang w:val="ky-KG"/>
              </w:rPr>
              <w:t>КР тоо-кен тармагында коррупциялык тобокелдик деңгээлинин жогорулугу.</w:t>
            </w:r>
          </w:p>
        </w:tc>
      </w:tr>
    </w:tbl>
    <w:p w:rsidR="00E3429F" w:rsidRPr="00116112" w:rsidRDefault="00E3429F" w:rsidP="00E3429F">
      <w:pPr>
        <w:spacing w:after="0" w:line="240" w:lineRule="auto"/>
        <w:ind w:firstLine="709"/>
        <w:jc w:val="both"/>
        <w:rPr>
          <w:rFonts w:ascii="Times New Roman" w:eastAsia="Calibri" w:hAnsi="Times New Roman" w:cs="Times New Roman"/>
          <w:sz w:val="24"/>
          <w:szCs w:val="24"/>
          <w:lang w:val="ky-KG" w:eastAsia="en-US" w:bidi="en-US"/>
        </w:rPr>
      </w:pPr>
      <w:r w:rsidRPr="00116112">
        <w:rPr>
          <w:rFonts w:ascii="Times New Roman" w:eastAsia="Calibri" w:hAnsi="Times New Roman" w:cs="Times New Roman"/>
          <w:i/>
          <w:sz w:val="24"/>
          <w:szCs w:val="24"/>
          <w:lang w:val="ky-KG" w:eastAsia="en-US" w:bidi="en-US"/>
        </w:rPr>
        <w:t>Булак:</w:t>
      </w:r>
      <w:r w:rsidRPr="00116112">
        <w:rPr>
          <w:rFonts w:ascii="Times New Roman" w:eastAsia="Calibri" w:hAnsi="Times New Roman" w:cs="Times New Roman"/>
          <w:sz w:val="24"/>
          <w:szCs w:val="24"/>
          <w:lang w:val="ky-KG" w:eastAsia="en-US" w:bidi="en-US"/>
        </w:rPr>
        <w:t xml:space="preserve"> 2018-жыл үчүн жылдык отчёттуулукту изилдөөнүн жана изилденген ишканалардын отчёттуулугуна карата тиркемелердин маалыматтары боюнча автор тарабынан түзүлдү</w:t>
      </w:r>
      <w:r w:rsidR="00182E28">
        <w:rPr>
          <w:rFonts w:ascii="Times New Roman" w:eastAsia="Calibri" w:hAnsi="Times New Roman" w:cs="Times New Roman"/>
          <w:sz w:val="24"/>
          <w:szCs w:val="24"/>
          <w:lang w:val="ky-KG" w:eastAsia="en-US" w:bidi="en-US"/>
        </w:rPr>
        <w:t>.</w:t>
      </w:r>
    </w:p>
    <w:p w:rsidR="00E3429F" w:rsidRPr="00116112" w:rsidRDefault="00E3429F" w:rsidP="00E3429F">
      <w:pPr>
        <w:spacing w:after="0" w:line="240" w:lineRule="auto"/>
        <w:ind w:firstLine="709"/>
        <w:jc w:val="both"/>
        <w:rPr>
          <w:rFonts w:ascii="Times New Roman" w:eastAsia="Calibri" w:hAnsi="Times New Roman" w:cs="Times New Roman"/>
          <w:sz w:val="28"/>
          <w:szCs w:val="28"/>
          <w:lang w:val="ky-KG" w:eastAsia="en-US" w:bidi="en-US"/>
        </w:rPr>
      </w:pPr>
      <w:r>
        <w:rPr>
          <w:rFonts w:ascii="Times New Roman" w:eastAsia="Calibri" w:hAnsi="Times New Roman" w:cs="Times New Roman"/>
          <w:sz w:val="28"/>
          <w:szCs w:val="28"/>
          <w:lang w:val="ky-KG" w:eastAsia="en-US" w:bidi="en-US"/>
        </w:rPr>
        <w:t>ФОЭС</w:t>
      </w:r>
      <w:r w:rsidRPr="00116112">
        <w:rPr>
          <w:rFonts w:ascii="Times New Roman" w:eastAsia="Calibri" w:hAnsi="Times New Roman" w:cs="Times New Roman"/>
          <w:sz w:val="28"/>
          <w:szCs w:val="28"/>
          <w:lang w:val="ky-KG" w:eastAsia="en-US" w:bidi="en-US"/>
        </w:rPr>
        <w:t xml:space="preserve"> боюнча даярдалган маалыматты пайдаланууга тоо-кен ишканаларынын көпчүлүк бухгалтерлеринин, аудиторлорунун жана жетекчилеринин кесиптик даярдыгы жана көндүмү жетиштүү түрдө төмөнкү деңгээлде жайгашкандыгы 2.4 – таблицада көрүнүп турат.Проблеманы чечүү үчүн төмөнкү ыкмаларды колдонуу биз тараптан сунушталат: КР аймактары үчүн </w:t>
      </w:r>
      <w:r>
        <w:rPr>
          <w:rFonts w:ascii="Times New Roman" w:eastAsia="Calibri" w:hAnsi="Times New Roman" w:cs="Times New Roman"/>
          <w:sz w:val="28"/>
          <w:szCs w:val="28"/>
          <w:lang w:val="ky-KG" w:eastAsia="en-US" w:bidi="en-US"/>
        </w:rPr>
        <w:t>ФОЭС</w:t>
      </w:r>
      <w:r w:rsidRPr="00116112">
        <w:rPr>
          <w:rFonts w:ascii="Times New Roman" w:eastAsia="Calibri" w:hAnsi="Times New Roman" w:cs="Times New Roman"/>
          <w:sz w:val="28"/>
          <w:szCs w:val="28"/>
          <w:lang w:val="ky-KG" w:eastAsia="en-US" w:bidi="en-US"/>
        </w:rPr>
        <w:t xml:space="preserve"> кызматкерлерин жеңилдик берип окутуу системасын сунуштоо, бухгалтердик эсеп, отчёттуулук жана аудитордук ишмердүүлүк боюнча методикалык жана инструктивдик тармактык материалдарды иштеп чыгуу, бухгалтердик эсеп, отчёттуулук жана аудитордук ишмердүүлүк жаатында эл аралык жана ата мекендик бейөкмөт уюмдар маенен өз ара кызматташуу. </w:t>
      </w:r>
    </w:p>
    <w:p w:rsidR="008E22A7" w:rsidRPr="00F448CC" w:rsidRDefault="00F448CC" w:rsidP="008E22A7">
      <w:pPr>
        <w:spacing w:after="0" w:line="240" w:lineRule="auto"/>
        <w:ind w:left="57" w:firstLine="624"/>
        <w:jc w:val="both"/>
        <w:rPr>
          <w:rFonts w:ascii="Times New Roman" w:eastAsia="Calibri" w:hAnsi="Times New Roman" w:cs="Times New Roman"/>
          <w:sz w:val="28"/>
          <w:szCs w:val="28"/>
          <w:lang w:val="ky-KG" w:eastAsia="en-US" w:bidi="en-US"/>
        </w:rPr>
      </w:pPr>
      <w:r>
        <w:rPr>
          <w:rFonts w:ascii="Times New Roman" w:eastAsia="Calibri" w:hAnsi="Times New Roman" w:cs="Times New Roman"/>
          <w:sz w:val="28"/>
          <w:szCs w:val="28"/>
          <w:lang w:val="ky-KG" w:eastAsia="en-US" w:bidi="en-US"/>
        </w:rPr>
        <w:t>Акыркы жылдарда Кыргыз Республикасына  бардык   чет мамлекеттен келген инвестициялардын ичинде тоо-кен ишканаларынын да үлүшү бар,ал көп эмес орточо  10 % түзөт.</w:t>
      </w:r>
      <w:r w:rsidR="008E22A7" w:rsidRPr="00F448CC">
        <w:rPr>
          <w:rFonts w:ascii="Times New Roman" w:eastAsia="Calibri" w:hAnsi="Times New Roman" w:cs="Times New Roman"/>
          <w:sz w:val="28"/>
          <w:szCs w:val="28"/>
          <w:lang w:val="ky-KG" w:eastAsia="en-US" w:bidi="en-US"/>
        </w:rPr>
        <w:t>[</w:t>
      </w:r>
      <w:r w:rsidR="008E22A7" w:rsidRPr="00F448CC">
        <w:rPr>
          <w:rFonts w:ascii="Times New Roman" w:eastAsia="Calibri" w:hAnsi="Times New Roman" w:cs="Times New Roman"/>
          <w:i/>
          <w:sz w:val="28"/>
          <w:szCs w:val="28"/>
          <w:lang w:val="ky-KG" w:eastAsia="en-US" w:bidi="en-US"/>
        </w:rPr>
        <w:t>Инвестиции в Кыргызской Республике 2014-2018 г., с сайта НСКР: http://www.stat.kg.</w:t>
      </w:r>
      <w:r w:rsidR="008E22A7" w:rsidRPr="00F448CC">
        <w:rPr>
          <w:rFonts w:ascii="Times New Roman" w:eastAsia="Calibri" w:hAnsi="Times New Roman" w:cs="Times New Roman"/>
          <w:sz w:val="28"/>
          <w:szCs w:val="28"/>
          <w:lang w:val="ky-KG" w:eastAsia="en-US" w:bidi="en-US"/>
        </w:rPr>
        <w:t>]</w:t>
      </w:r>
      <w:r w:rsidR="008E22A7" w:rsidRPr="00F448CC">
        <w:rPr>
          <w:rFonts w:ascii="Times New Roman" w:eastAsia="Calibri" w:hAnsi="Times New Roman" w:cs="Times New Roman"/>
          <w:i/>
          <w:sz w:val="28"/>
          <w:szCs w:val="28"/>
          <w:lang w:val="ky-KG" w:eastAsia="en-US" w:bidi="en-US"/>
        </w:rPr>
        <w:t>.</w:t>
      </w:r>
    </w:p>
    <w:p w:rsidR="00E3429F" w:rsidRDefault="00E3429F" w:rsidP="00E3429F">
      <w:pPr>
        <w:spacing w:after="0" w:line="240" w:lineRule="auto"/>
        <w:ind w:firstLine="709"/>
        <w:jc w:val="both"/>
        <w:rPr>
          <w:rFonts w:ascii="Times New Roman" w:eastAsia="Calibri" w:hAnsi="Times New Roman" w:cs="Times New Roman"/>
          <w:sz w:val="28"/>
          <w:szCs w:val="28"/>
          <w:lang w:val="ky-KG" w:eastAsia="en-US" w:bidi="en-US"/>
        </w:rPr>
      </w:pPr>
      <w:r w:rsidRPr="00116112">
        <w:rPr>
          <w:rFonts w:ascii="Times New Roman" w:eastAsia="Calibri" w:hAnsi="Times New Roman" w:cs="Times New Roman"/>
          <w:sz w:val="28"/>
          <w:szCs w:val="28"/>
          <w:lang w:val="ky-KG" w:eastAsia="en-US" w:bidi="en-US"/>
        </w:rPr>
        <w:t xml:space="preserve">КРнын тоо-кен тармагынын ишканаларында эсеп жүргүзүүнү </w:t>
      </w:r>
      <w:r>
        <w:rPr>
          <w:rFonts w:ascii="Times New Roman" w:eastAsia="Calibri" w:hAnsi="Times New Roman" w:cs="Times New Roman"/>
          <w:sz w:val="28"/>
          <w:szCs w:val="28"/>
          <w:lang w:val="ky-KG" w:eastAsia="en-US" w:bidi="en-US"/>
        </w:rPr>
        <w:t>ФОЭС</w:t>
      </w:r>
      <w:r w:rsidRPr="00116112">
        <w:rPr>
          <w:rFonts w:ascii="Times New Roman" w:eastAsia="Calibri" w:hAnsi="Times New Roman" w:cs="Times New Roman"/>
          <w:sz w:val="28"/>
          <w:szCs w:val="28"/>
          <w:lang w:val="ky-KG" w:eastAsia="en-US" w:bidi="en-US"/>
        </w:rPr>
        <w:t>го ылайык келтирүү максатында активдердин өзүнчө классын колдонуу керек – «Чалгындоо жана запастарды баалоо». КРнын тоо-кен тармагынын ишканаларында минералдык ресурстарды чалгындоо жана баалоо мезгилинде келтирилген бардык чыгымдар төмөнкүлөрдө чагылдырылууга тийиш: чыгым катары кирешелер жана чыгашалар тууралуу отчётто жана актив формасында баланста.</w:t>
      </w:r>
    </w:p>
    <w:p w:rsidR="002B6563" w:rsidRPr="007B71F8" w:rsidRDefault="002B6563" w:rsidP="008E22A7">
      <w:pPr>
        <w:spacing w:after="0" w:line="240" w:lineRule="auto"/>
        <w:ind w:firstLine="709"/>
        <w:rPr>
          <w:rFonts w:ascii="Times New Roman" w:eastAsia="Calibri" w:hAnsi="Times New Roman" w:cs="Times New Roman"/>
          <w:i/>
          <w:sz w:val="28"/>
          <w:szCs w:val="28"/>
          <w:lang w:val="ky-KG" w:eastAsia="en-US" w:bidi="en-US"/>
        </w:rPr>
      </w:pPr>
      <w:r w:rsidRPr="001D7EE1">
        <w:rPr>
          <w:rFonts w:ascii="Times New Roman" w:hAnsi="Times New Roman" w:cs="Times New Roman"/>
          <w:color w:val="000000"/>
          <w:sz w:val="28"/>
          <w:szCs w:val="28"/>
          <w:lang w:val="ky-KG"/>
        </w:rPr>
        <w:t xml:space="preserve">Тоо-кен ишканаларынын узак мөөнөттөгү инвестиция менен </w:t>
      </w:r>
      <w:r w:rsidR="001D7EE1" w:rsidRPr="001D7EE1">
        <w:rPr>
          <w:rFonts w:ascii="Times New Roman" w:hAnsi="Times New Roman" w:cs="Times New Roman"/>
          <w:color w:val="000000"/>
          <w:sz w:val="28"/>
          <w:szCs w:val="28"/>
          <w:lang w:val="ky-KG"/>
        </w:rPr>
        <w:t>жабдуу үчүн так маалымат база,стабильдүүлүк.</w:t>
      </w:r>
      <w:r w:rsidRPr="001D7EE1">
        <w:rPr>
          <w:rFonts w:ascii="Times New Roman" w:hAnsi="Times New Roman" w:cs="Times New Roman"/>
          <w:color w:val="000000"/>
          <w:sz w:val="28"/>
          <w:szCs w:val="28"/>
          <w:lang w:val="ky-KG"/>
        </w:rPr>
        <w:t xml:space="preserve"> инвестиция</w:t>
      </w:r>
      <w:r w:rsidR="001D7EE1" w:rsidRPr="001D7EE1">
        <w:rPr>
          <w:rFonts w:ascii="Times New Roman" w:hAnsi="Times New Roman" w:cs="Times New Roman"/>
          <w:color w:val="000000"/>
          <w:sz w:val="28"/>
          <w:szCs w:val="28"/>
          <w:lang w:val="ky-KG"/>
        </w:rPr>
        <w:t>лык</w:t>
      </w:r>
      <w:r w:rsidRPr="001D7EE1">
        <w:rPr>
          <w:rFonts w:ascii="Times New Roman" w:hAnsi="Times New Roman" w:cs="Times New Roman"/>
          <w:color w:val="000000"/>
          <w:sz w:val="28"/>
          <w:szCs w:val="28"/>
          <w:lang w:val="ky-KG"/>
        </w:rPr>
        <w:t xml:space="preserve">,укуктук жана салыктык </w:t>
      </w:r>
      <w:r w:rsidR="001D7EE1" w:rsidRPr="001D7EE1">
        <w:rPr>
          <w:rFonts w:ascii="Times New Roman" w:hAnsi="Times New Roman" w:cs="Times New Roman"/>
          <w:color w:val="000000"/>
          <w:sz w:val="28"/>
          <w:szCs w:val="28"/>
          <w:lang w:val="ky-KG"/>
        </w:rPr>
        <w:t>туруктуулук керек.</w:t>
      </w:r>
      <w:r w:rsidRPr="001D7EE1">
        <w:rPr>
          <w:rFonts w:ascii="Times New Roman" w:hAnsi="Times New Roman" w:cs="Times New Roman"/>
          <w:color w:val="000000"/>
          <w:sz w:val="28"/>
          <w:szCs w:val="28"/>
          <w:lang w:val="ky-KG"/>
        </w:rPr>
        <w:t xml:space="preserve"> [</w:t>
      </w:r>
      <w:r w:rsidRPr="007B71F8">
        <w:rPr>
          <w:rFonts w:ascii="Times New Roman" w:hAnsi="Times New Roman" w:cs="Times New Roman"/>
          <w:i/>
          <w:color w:val="000000"/>
          <w:sz w:val="28"/>
          <w:szCs w:val="28"/>
          <w:lang w:val="ky-KG"/>
        </w:rPr>
        <w:t>Среднесрочная и долгосрочная стратегия развития горнодобывающей промышленности КР на 2015–2035 гг.: проект // URL: http:// ineconom.gov.kg/]</w:t>
      </w:r>
    </w:p>
    <w:p w:rsidR="008E22A7" w:rsidRPr="004F5129" w:rsidRDefault="004F5129" w:rsidP="008E22A7">
      <w:pPr>
        <w:spacing w:after="0" w:line="240" w:lineRule="auto"/>
        <w:ind w:left="57" w:firstLine="624"/>
        <w:jc w:val="both"/>
        <w:rPr>
          <w:rFonts w:ascii="Times New Roman" w:eastAsia="Calibri" w:hAnsi="Times New Roman" w:cs="Times New Roman"/>
          <w:sz w:val="28"/>
          <w:szCs w:val="28"/>
          <w:lang w:val="ky-KG" w:eastAsia="en-US" w:bidi="en-US"/>
        </w:rPr>
      </w:pPr>
      <w:r>
        <w:rPr>
          <w:rFonts w:ascii="Times New Roman" w:eastAsia="Calibri" w:hAnsi="Times New Roman" w:cs="Times New Roman"/>
          <w:sz w:val="28"/>
          <w:szCs w:val="28"/>
          <w:lang w:val="ky-KG" w:eastAsia="en-US" w:bidi="en-US"/>
        </w:rPr>
        <w:t xml:space="preserve">ФОЭС </w:t>
      </w:r>
      <w:r w:rsidR="001D7EE1">
        <w:rPr>
          <w:rFonts w:ascii="Times New Roman" w:eastAsia="Calibri" w:hAnsi="Times New Roman" w:cs="Times New Roman"/>
          <w:sz w:val="28"/>
          <w:szCs w:val="28"/>
          <w:lang w:val="ky-KG" w:eastAsia="en-US" w:bidi="en-US"/>
        </w:rPr>
        <w:t>н</w:t>
      </w:r>
      <w:r>
        <w:rPr>
          <w:rFonts w:ascii="Times New Roman" w:eastAsia="Calibri" w:hAnsi="Times New Roman" w:cs="Times New Roman"/>
          <w:sz w:val="28"/>
          <w:szCs w:val="28"/>
          <w:lang w:val="ky-KG" w:eastAsia="en-US" w:bidi="en-US"/>
        </w:rPr>
        <w:t>ы</w:t>
      </w:r>
      <w:r w:rsidR="001D7EE1">
        <w:rPr>
          <w:rFonts w:ascii="Times New Roman" w:eastAsia="Calibri" w:hAnsi="Times New Roman" w:cs="Times New Roman"/>
          <w:sz w:val="28"/>
          <w:szCs w:val="28"/>
          <w:lang w:val="ky-KG" w:eastAsia="en-US" w:bidi="en-US"/>
        </w:rPr>
        <w:t xml:space="preserve">н </w:t>
      </w:r>
      <w:r w:rsidR="001D7EE1" w:rsidRPr="001D7EE1">
        <w:rPr>
          <w:rFonts w:ascii="Times New Roman" w:eastAsia="Calibri" w:hAnsi="Times New Roman" w:cs="Times New Roman"/>
          <w:sz w:val="28"/>
          <w:szCs w:val="28"/>
          <w:lang w:val="ky-KG" w:eastAsia="en-US" w:bidi="en-US"/>
        </w:rPr>
        <w:t>(IFRS)</w:t>
      </w:r>
      <w:r w:rsidR="007B71F8">
        <w:rPr>
          <w:rFonts w:ascii="Times New Roman" w:eastAsia="Calibri" w:hAnsi="Times New Roman" w:cs="Times New Roman"/>
          <w:sz w:val="28"/>
          <w:szCs w:val="28"/>
          <w:lang w:val="ky-KG" w:eastAsia="en-US" w:bidi="en-US"/>
        </w:rPr>
        <w:t xml:space="preserve"> </w:t>
      </w:r>
      <w:r w:rsidR="001D7EE1">
        <w:rPr>
          <w:rFonts w:ascii="Times New Roman" w:eastAsia="Calibri" w:hAnsi="Times New Roman" w:cs="Times New Roman"/>
          <w:sz w:val="28"/>
          <w:szCs w:val="28"/>
          <w:lang w:val="ky-KG" w:eastAsia="en-US" w:bidi="en-US"/>
        </w:rPr>
        <w:t>6 стандартынын негизинде кетирилген чыгашалар КР тоо кен тармагындагы  ата мекендик ишканалардын балансындагы активдердин алгачкы баасын түзүшү керек.</w:t>
      </w:r>
      <w:r w:rsidR="001D7EE1" w:rsidRPr="001D7EE1">
        <w:rPr>
          <w:rFonts w:ascii="Times New Roman" w:eastAsia="Calibri" w:hAnsi="Times New Roman" w:cs="Times New Roman"/>
          <w:sz w:val="28"/>
          <w:szCs w:val="28"/>
          <w:lang w:val="ky-KG" w:eastAsia="en-US" w:bidi="en-US"/>
        </w:rPr>
        <w:t xml:space="preserve"> </w:t>
      </w:r>
      <w:r w:rsidR="001D7EE1">
        <w:rPr>
          <w:rFonts w:ascii="Times New Roman" w:eastAsia="Calibri" w:hAnsi="Times New Roman" w:cs="Times New Roman"/>
          <w:sz w:val="28"/>
          <w:szCs w:val="28"/>
          <w:lang w:val="ky-KG" w:eastAsia="en-US" w:bidi="en-US"/>
        </w:rPr>
        <w:t xml:space="preserve"> </w:t>
      </w:r>
    </w:p>
    <w:p w:rsidR="00E3429F" w:rsidRPr="004F5129" w:rsidRDefault="00E3429F" w:rsidP="00E3429F">
      <w:pPr>
        <w:spacing w:after="0" w:line="240" w:lineRule="auto"/>
        <w:ind w:firstLine="709"/>
        <w:jc w:val="both"/>
        <w:rPr>
          <w:rFonts w:ascii="Times New Roman" w:eastAsia="Calibri" w:hAnsi="Times New Roman" w:cs="Times New Roman"/>
          <w:sz w:val="28"/>
          <w:szCs w:val="28"/>
          <w:lang w:val="ky-KG" w:eastAsia="en-US" w:bidi="en-US"/>
        </w:rPr>
      </w:pPr>
    </w:p>
    <w:p w:rsidR="00E3429F" w:rsidRPr="00116112" w:rsidRDefault="00236B1B" w:rsidP="00E3429F">
      <w:pPr>
        <w:spacing w:after="0" w:line="240" w:lineRule="auto"/>
        <w:jc w:val="both"/>
        <w:rPr>
          <w:rFonts w:ascii="Times New Roman" w:eastAsia="Calibri" w:hAnsi="Times New Roman" w:cs="Times New Roman"/>
          <w:sz w:val="28"/>
          <w:szCs w:val="28"/>
          <w:lang w:val="ky-KG" w:eastAsia="en-US" w:bidi="en-US"/>
        </w:rPr>
      </w:pPr>
      <w:r>
        <w:rPr>
          <w:rFonts w:ascii="Times New Roman" w:eastAsia="Calibri" w:hAnsi="Times New Roman" w:cs="Times New Roman"/>
          <w:noProof/>
          <w:sz w:val="28"/>
          <w:szCs w:val="28"/>
        </w:rPr>
        <w:lastRenderedPageBreak/>
        <mc:AlternateContent>
          <mc:Choice Requires="wpc">
            <w:drawing>
              <wp:inline distT="0" distB="0" distL="0" distR="0">
                <wp:extent cx="5940425" cy="3399790"/>
                <wp:effectExtent l="0" t="0" r="3175" b="10160"/>
                <wp:docPr id="23" name="Полотно 300"/>
                <wp:cNvGraphicFramePr>
                  <a:graphicFrameLocks xmlns:a="http://schemas.openxmlformats.org/drawingml/2006/main"/>
                </wp:cNvGraphicFramePr>
                <a:graphic xmlns:a="http://schemas.openxmlformats.org/drawingml/2006/main">
                  <a:graphicData uri="http://schemas.microsoft.com/office/word/2010/wordprocessingCanvas">
                    <wpc:wpc>
                      <wpc:bg>
                        <a:pattFill prst="pct5">
                          <a:fgClr>
                            <a:schemeClr val="accent1">
                              <a:lumMod val="100000"/>
                              <a:lumOff val="0"/>
                            </a:schemeClr>
                          </a:fgClr>
                          <a:bgClr>
                            <a:schemeClr val="bg1">
                              <a:lumMod val="100000"/>
                              <a:lumOff val="0"/>
                            </a:schemeClr>
                          </a:bgClr>
                        </a:pattFill>
                      </wpc:bg>
                      <wpc:whole/>
                      <wpg:wgp>
                        <wpg:cNvPr id="1" name="Group 24"/>
                        <wpg:cNvGrpSpPr>
                          <a:grpSpLocks/>
                        </wpg:cNvGrpSpPr>
                        <wpg:grpSpPr bwMode="auto">
                          <a:xfrm>
                            <a:off x="112400" y="156204"/>
                            <a:ext cx="5720124" cy="3243586"/>
                            <a:chOff x="2497" y="1022"/>
                            <a:chExt cx="6933" cy="3806"/>
                          </a:xfrm>
                        </wpg:grpSpPr>
                        <wps:wsp>
                          <wps:cNvPr id="4" name="Text Box 25"/>
                          <wps:cNvSpPr txBox="1">
                            <a:spLocks noChangeArrowheads="1"/>
                          </wps:cNvSpPr>
                          <wps:spPr bwMode="auto">
                            <a:xfrm>
                              <a:off x="2594" y="1022"/>
                              <a:ext cx="2838" cy="681"/>
                            </a:xfrm>
                            <a:prstGeom prst="rect">
                              <a:avLst/>
                            </a:prstGeom>
                            <a:solidFill>
                              <a:srgbClr val="FFFFFF"/>
                            </a:solidFill>
                            <a:ln w="9525">
                              <a:solidFill>
                                <a:srgbClr val="000000"/>
                              </a:solidFill>
                              <a:prstDash val="dash"/>
                              <a:miter lim="800000"/>
                              <a:headEnd/>
                              <a:tailEnd/>
                            </a:ln>
                          </wps:spPr>
                          <wps:txbx>
                            <w:txbxContent>
                              <w:p w:rsidR="007B71F8" w:rsidRPr="00483399" w:rsidRDefault="007B71F8" w:rsidP="00E3429F">
                                <w:pPr>
                                  <w:jc w:val="center"/>
                                  <w:rPr>
                                    <w:rFonts w:ascii="Times New Roman" w:hAnsi="Times New Roman" w:cs="Times New Roman"/>
                                    <w:sz w:val="24"/>
                                    <w:szCs w:val="24"/>
                                  </w:rPr>
                                </w:pPr>
                                <w:r>
                                  <w:rPr>
                                    <w:rFonts w:ascii="Times New Roman" w:hAnsi="Times New Roman" w:cs="Times New Roman"/>
                                    <w:sz w:val="24"/>
                                    <w:szCs w:val="24"/>
                                  </w:rPr>
                                  <w:t>Иштетүүгө лицензия алынды</w:t>
                                </w:r>
                              </w:p>
                            </w:txbxContent>
                          </wps:txbx>
                          <wps:bodyPr rot="0" vert="horz" wrap="square" lIns="91440" tIns="45720" rIns="91440" bIns="45720" anchor="t" anchorCtr="0" upright="1">
                            <a:noAutofit/>
                          </wps:bodyPr>
                        </wps:wsp>
                        <wps:wsp>
                          <wps:cNvPr id="5" name="Text Box 26"/>
                          <wps:cNvSpPr txBox="1">
                            <a:spLocks noChangeArrowheads="1"/>
                          </wps:cNvSpPr>
                          <wps:spPr bwMode="auto">
                            <a:xfrm>
                              <a:off x="5671" y="1022"/>
                              <a:ext cx="3529" cy="681"/>
                            </a:xfrm>
                            <a:prstGeom prst="rect">
                              <a:avLst/>
                            </a:prstGeom>
                            <a:solidFill>
                              <a:srgbClr val="FFFFFF"/>
                            </a:solidFill>
                            <a:ln w="9525">
                              <a:solidFill>
                                <a:srgbClr val="000000"/>
                              </a:solidFill>
                              <a:prstDash val="dash"/>
                              <a:miter lim="800000"/>
                              <a:headEnd/>
                              <a:tailEnd/>
                            </a:ln>
                          </wps:spPr>
                          <wps:txbx>
                            <w:txbxContent>
                              <w:p w:rsidR="007B71F8" w:rsidRPr="00483399" w:rsidRDefault="007B71F8" w:rsidP="00E3429F">
                                <w:pPr>
                                  <w:jc w:val="center"/>
                                  <w:rPr>
                                    <w:rFonts w:ascii="Times New Roman" w:hAnsi="Times New Roman" w:cs="Times New Roman"/>
                                    <w:sz w:val="24"/>
                                    <w:szCs w:val="24"/>
                                  </w:rPr>
                                </w:pPr>
                                <w:r>
                                  <w:rPr>
                                    <w:rFonts w:ascii="Times New Roman" w:hAnsi="Times New Roman" w:cs="Times New Roman"/>
                                    <w:sz w:val="24"/>
                                    <w:szCs w:val="24"/>
                                  </w:rPr>
                                  <w:t xml:space="preserve">Кендин максатка ылайыктуулугу / максатка  ылайыксыздыгы көрсөтүлдү </w:t>
                                </w:r>
                              </w:p>
                            </w:txbxContent>
                          </wps:txbx>
                          <wps:bodyPr rot="0" vert="horz" wrap="square" lIns="91440" tIns="45720" rIns="91440" bIns="45720" anchor="t" anchorCtr="0" upright="1">
                            <a:noAutofit/>
                          </wps:bodyPr>
                        </wps:wsp>
                        <wps:wsp>
                          <wps:cNvPr id="6" name="AutoShape 27"/>
                          <wps:cNvCnPr>
                            <a:cxnSpLocks noChangeShapeType="1"/>
                          </wps:cNvCnPr>
                          <wps:spPr bwMode="auto">
                            <a:xfrm>
                              <a:off x="2648" y="2361"/>
                              <a:ext cx="6552" cy="1"/>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 name="Text Box 28"/>
                          <wps:cNvSpPr txBox="1">
                            <a:spLocks noChangeArrowheads="1"/>
                          </wps:cNvSpPr>
                          <wps:spPr bwMode="auto">
                            <a:xfrm>
                              <a:off x="2915" y="1871"/>
                              <a:ext cx="1379" cy="4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1F8" w:rsidRPr="00483399" w:rsidRDefault="007B71F8" w:rsidP="00E3429F">
                                <w:pPr>
                                  <w:rPr>
                                    <w:rFonts w:ascii="Times New Roman" w:hAnsi="Times New Roman" w:cs="Times New Roman"/>
                                    <w:sz w:val="24"/>
                                    <w:szCs w:val="24"/>
                                  </w:rPr>
                                </w:pPr>
                                <w:r>
                                  <w:rPr>
                                    <w:rFonts w:ascii="Times New Roman" w:hAnsi="Times New Roman" w:cs="Times New Roman"/>
                                    <w:sz w:val="24"/>
                                    <w:szCs w:val="24"/>
                                  </w:rPr>
                                  <w:t>Изилдөөлөр</w:t>
                                </w:r>
                              </w:p>
                            </w:txbxContent>
                          </wps:txbx>
                          <wps:bodyPr rot="0" vert="horz" wrap="square" lIns="91440" tIns="45720" rIns="91440" bIns="45720" anchor="t" anchorCtr="0" upright="1">
                            <a:noAutofit/>
                          </wps:bodyPr>
                        </wps:wsp>
                        <wps:wsp>
                          <wps:cNvPr id="8" name="Text Box 29"/>
                          <wps:cNvSpPr txBox="1">
                            <a:spLocks noChangeArrowheads="1"/>
                          </wps:cNvSpPr>
                          <wps:spPr bwMode="auto">
                            <a:xfrm>
                              <a:off x="4542" y="2569"/>
                              <a:ext cx="1470" cy="3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1F8" w:rsidRPr="006011F5" w:rsidRDefault="007B71F8" w:rsidP="00E3429F">
                                <w:pPr>
                                  <w:rPr>
                                    <w:rFonts w:ascii="Times New Roman" w:hAnsi="Times New Roman" w:cs="Times New Roman"/>
                                    <w:sz w:val="24"/>
                                    <w:szCs w:val="24"/>
                                  </w:rPr>
                                </w:pPr>
                                <w:r>
                                  <w:rPr>
                                    <w:rFonts w:ascii="Times New Roman" w:hAnsi="Times New Roman" w:cs="Times New Roman"/>
                                    <w:sz w:val="24"/>
                                    <w:szCs w:val="24"/>
                                  </w:rPr>
                                  <w:t>Капитализациядаштырууизация</w:t>
                                </w:r>
                              </w:p>
                            </w:txbxContent>
                          </wps:txbx>
                          <wps:bodyPr rot="0" vert="horz" wrap="square" lIns="91440" tIns="45720" rIns="91440" bIns="45720" anchor="t" anchorCtr="0" upright="1">
                            <a:noAutofit/>
                          </wps:bodyPr>
                        </wps:wsp>
                        <wps:wsp>
                          <wps:cNvPr id="9" name="Text Box 30"/>
                          <wps:cNvSpPr txBox="1">
                            <a:spLocks noChangeArrowheads="1"/>
                          </wps:cNvSpPr>
                          <wps:spPr bwMode="auto">
                            <a:xfrm>
                              <a:off x="3118" y="2569"/>
                              <a:ext cx="741" cy="3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1F8" w:rsidRPr="00483399" w:rsidRDefault="007B71F8" w:rsidP="00E3429F">
                                <w:pPr>
                                  <w:rPr>
                                    <w:rFonts w:ascii="Times New Roman" w:hAnsi="Times New Roman" w:cs="Times New Roman"/>
                                    <w:sz w:val="24"/>
                                    <w:szCs w:val="24"/>
                                  </w:rPr>
                                </w:pPr>
                                <w:r>
                                  <w:rPr>
                                    <w:rFonts w:ascii="Times New Roman" w:hAnsi="Times New Roman" w:cs="Times New Roman"/>
                                    <w:sz w:val="24"/>
                                    <w:szCs w:val="24"/>
                                  </w:rPr>
                                  <w:t>ОПУ</w:t>
                                </w:r>
                              </w:p>
                            </w:txbxContent>
                          </wps:txbx>
                          <wps:bodyPr rot="0" vert="horz" wrap="square" lIns="91440" tIns="45720" rIns="91440" bIns="45720" anchor="t" anchorCtr="0" upright="1">
                            <a:noAutofit/>
                          </wps:bodyPr>
                        </wps:wsp>
                        <wps:wsp>
                          <wps:cNvPr id="10" name="Text Box 31"/>
                          <wps:cNvSpPr txBox="1">
                            <a:spLocks noChangeArrowheads="1"/>
                          </wps:cNvSpPr>
                          <wps:spPr bwMode="auto">
                            <a:xfrm>
                              <a:off x="5358" y="1866"/>
                              <a:ext cx="703" cy="4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1F8" w:rsidRPr="00483399" w:rsidRDefault="007B71F8" w:rsidP="00E3429F">
                                <w:pPr>
                                  <w:rPr>
                                    <w:rFonts w:ascii="Times New Roman" w:hAnsi="Times New Roman" w:cs="Times New Roman"/>
                                    <w:sz w:val="24"/>
                                    <w:szCs w:val="24"/>
                                  </w:rPr>
                                </w:pPr>
                                <w:r>
                                  <w:rPr>
                                    <w:rFonts w:ascii="Times New Roman" w:hAnsi="Times New Roman" w:cs="Times New Roman"/>
                                    <w:sz w:val="24"/>
                                    <w:szCs w:val="24"/>
                                  </w:rPr>
                                  <w:t>РИО</w:t>
                                </w:r>
                              </w:p>
                            </w:txbxContent>
                          </wps:txbx>
                          <wps:bodyPr rot="0" vert="horz" wrap="square" lIns="91440" tIns="45720" rIns="91440" bIns="45720" anchor="t" anchorCtr="0" upright="1">
                            <a:noAutofit/>
                          </wps:bodyPr>
                        </wps:wsp>
                        <wps:wsp>
                          <wps:cNvPr id="11" name="Text Box 32"/>
                          <wps:cNvSpPr txBox="1">
                            <a:spLocks noChangeArrowheads="1"/>
                          </wps:cNvSpPr>
                          <wps:spPr bwMode="auto">
                            <a:xfrm>
                              <a:off x="7592" y="1866"/>
                              <a:ext cx="938" cy="4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1F8" w:rsidRPr="00483399" w:rsidRDefault="007B71F8" w:rsidP="00E3429F">
                                <w:pPr>
                                  <w:rPr>
                                    <w:rFonts w:ascii="Times New Roman" w:hAnsi="Times New Roman" w:cs="Times New Roman"/>
                                    <w:sz w:val="24"/>
                                    <w:szCs w:val="24"/>
                                  </w:rPr>
                                </w:pPr>
                                <w:r>
                                  <w:rPr>
                                    <w:rFonts w:ascii="Times New Roman" w:hAnsi="Times New Roman" w:cs="Times New Roman"/>
                                    <w:sz w:val="24"/>
                                    <w:szCs w:val="24"/>
                                  </w:rPr>
                                  <w:t>Кен</w:t>
                                </w:r>
                              </w:p>
                            </w:txbxContent>
                          </wps:txbx>
                          <wps:bodyPr rot="0" vert="horz" wrap="square" lIns="91440" tIns="45720" rIns="91440" bIns="45720" anchor="t" anchorCtr="0" upright="1">
                            <a:noAutofit/>
                          </wps:bodyPr>
                        </wps:wsp>
                        <wps:wsp>
                          <wps:cNvPr id="12" name="Oval 33"/>
                          <wps:cNvSpPr>
                            <a:spLocks noChangeArrowheads="1"/>
                          </wps:cNvSpPr>
                          <wps:spPr bwMode="auto">
                            <a:xfrm>
                              <a:off x="4611" y="2274"/>
                              <a:ext cx="231" cy="191"/>
                            </a:xfrm>
                            <a:prstGeom prst="ellipse">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13" name="Oval 34"/>
                          <wps:cNvSpPr>
                            <a:spLocks noChangeArrowheads="1"/>
                          </wps:cNvSpPr>
                          <wps:spPr bwMode="auto">
                            <a:xfrm>
                              <a:off x="6816" y="2279"/>
                              <a:ext cx="232" cy="190"/>
                            </a:xfrm>
                            <a:prstGeom prst="ellipse">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14" name="AutoShape 35"/>
                          <wps:cNvCnPr>
                            <a:cxnSpLocks noChangeShapeType="1"/>
                          </wps:cNvCnPr>
                          <wps:spPr bwMode="auto">
                            <a:xfrm flipH="1">
                              <a:off x="4726" y="1703"/>
                              <a:ext cx="1" cy="571"/>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36"/>
                          <wps:cNvCnPr>
                            <a:cxnSpLocks noChangeShapeType="1"/>
                          </wps:cNvCnPr>
                          <wps:spPr bwMode="auto">
                            <a:xfrm>
                              <a:off x="6931" y="1703"/>
                              <a:ext cx="1" cy="553"/>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Text Box 37"/>
                          <wps:cNvSpPr txBox="1">
                            <a:spLocks noChangeArrowheads="1"/>
                          </wps:cNvSpPr>
                          <wps:spPr bwMode="auto">
                            <a:xfrm>
                              <a:off x="6107" y="2569"/>
                              <a:ext cx="637" cy="3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1F8" w:rsidRPr="00483399" w:rsidRDefault="007B71F8" w:rsidP="00E3429F">
                                <w:pPr>
                                  <w:rPr>
                                    <w:rFonts w:ascii="Times New Roman" w:hAnsi="Times New Roman" w:cs="Times New Roman"/>
                                    <w:sz w:val="24"/>
                                    <w:szCs w:val="24"/>
                                  </w:rPr>
                                </w:pPr>
                                <w:r>
                                  <w:rPr>
                                    <w:rFonts w:ascii="Times New Roman" w:hAnsi="Times New Roman" w:cs="Times New Roman"/>
                                    <w:sz w:val="24"/>
                                    <w:szCs w:val="24"/>
                                  </w:rPr>
                                  <w:t>ОПУ</w:t>
                                </w:r>
                              </w:p>
                            </w:txbxContent>
                          </wps:txbx>
                          <wps:bodyPr rot="0" vert="horz" wrap="square" lIns="91440" tIns="45720" rIns="91440" bIns="45720" anchor="t" anchorCtr="0" upright="1">
                            <a:noAutofit/>
                          </wps:bodyPr>
                        </wps:wsp>
                        <wps:wsp>
                          <wps:cNvPr id="17" name="Text Box 38"/>
                          <wps:cNvSpPr txBox="1">
                            <a:spLocks noChangeArrowheads="1"/>
                          </wps:cNvSpPr>
                          <wps:spPr bwMode="auto">
                            <a:xfrm>
                              <a:off x="7451" y="2569"/>
                              <a:ext cx="1473" cy="5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1F8" w:rsidRPr="006011F5" w:rsidRDefault="007B71F8" w:rsidP="00E3429F">
                                <w:pPr>
                                  <w:jc w:val="center"/>
                                  <w:rPr>
                                    <w:rFonts w:ascii="Times New Roman" w:hAnsi="Times New Roman" w:cs="Times New Roman"/>
                                    <w:sz w:val="24"/>
                                    <w:szCs w:val="24"/>
                                  </w:rPr>
                                </w:pPr>
                                <w:r>
                                  <w:rPr>
                                    <w:rFonts w:ascii="Times New Roman" w:hAnsi="Times New Roman" w:cs="Times New Roman"/>
                                    <w:sz w:val="24"/>
                                    <w:szCs w:val="24"/>
                                  </w:rPr>
                                  <w:t>Амортизация НМА</w:t>
                                </w:r>
                              </w:p>
                            </w:txbxContent>
                          </wps:txbx>
                          <wps:bodyPr rot="0" vert="horz" wrap="square" lIns="91440" tIns="45720" rIns="91440" bIns="45720" anchor="t" anchorCtr="0" upright="1">
                            <a:noAutofit/>
                          </wps:bodyPr>
                        </wps:wsp>
                        <wps:wsp>
                          <wps:cNvPr id="18" name="AutoShape 39"/>
                          <wps:cNvCnPr>
                            <a:cxnSpLocks noChangeShapeType="1"/>
                          </wps:cNvCnPr>
                          <wps:spPr bwMode="auto">
                            <a:xfrm flipH="1">
                              <a:off x="3489" y="2362"/>
                              <a:ext cx="1" cy="207"/>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40"/>
                          <wps:cNvCnPr>
                            <a:cxnSpLocks noChangeShapeType="1"/>
                          </wps:cNvCnPr>
                          <wps:spPr bwMode="auto">
                            <a:xfrm flipH="1">
                              <a:off x="5277" y="2362"/>
                              <a:ext cx="580" cy="207"/>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AutoShape 41"/>
                          <wps:cNvCnPr>
                            <a:cxnSpLocks noChangeShapeType="1"/>
                          </wps:cNvCnPr>
                          <wps:spPr bwMode="auto">
                            <a:xfrm>
                              <a:off x="5857" y="2362"/>
                              <a:ext cx="568" cy="207"/>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42"/>
                          <wps:cNvCnPr>
                            <a:cxnSpLocks noChangeShapeType="1"/>
                          </wps:cNvCnPr>
                          <wps:spPr bwMode="auto">
                            <a:xfrm>
                              <a:off x="8180" y="2362"/>
                              <a:ext cx="7" cy="207"/>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Text Box 43"/>
                          <wps:cNvSpPr txBox="1">
                            <a:spLocks noChangeArrowheads="1"/>
                          </wps:cNvSpPr>
                          <wps:spPr bwMode="auto">
                            <a:xfrm>
                              <a:off x="2497" y="3150"/>
                              <a:ext cx="6933" cy="1678"/>
                            </a:xfrm>
                            <a:prstGeom prst="rect">
                              <a:avLst/>
                            </a:prstGeom>
                            <a:solidFill>
                              <a:srgbClr val="FFFFFF"/>
                            </a:solidFill>
                            <a:ln w="9525">
                              <a:solidFill>
                                <a:srgbClr val="000000"/>
                              </a:solidFill>
                              <a:miter lim="800000"/>
                              <a:headEnd/>
                              <a:tailEnd/>
                            </a:ln>
                          </wps:spPr>
                          <wps:txbx>
                            <w:txbxContent>
                              <w:p w:rsidR="007B71F8" w:rsidRPr="00043581" w:rsidRDefault="007B71F8" w:rsidP="00E3429F">
                                <w:pPr>
                                  <w:spacing w:after="0" w:line="240" w:lineRule="auto"/>
                                  <w:jc w:val="center"/>
                                  <w:rPr>
                                    <w:rFonts w:ascii="Times New Roman" w:hAnsi="Times New Roman" w:cs="Times New Roman"/>
                                    <w:b/>
                                    <w:sz w:val="24"/>
                                    <w:szCs w:val="24"/>
                                  </w:rPr>
                                </w:pPr>
                                <w:r w:rsidRPr="003062EA">
                                  <w:rPr>
                                    <w:rFonts w:ascii="Times New Roman" w:hAnsi="Times New Roman" w:cs="Times New Roman"/>
                                    <w:b/>
                                    <w:sz w:val="24"/>
                                    <w:szCs w:val="24"/>
                                  </w:rPr>
                                  <w:t>«Минералдык ресурстарды чалгындоо жана баалоо» МСФО (IFRS 6) ылайык учурдагы милдеттенмелерди эсепке алуу</w:t>
                                </w:r>
                              </w:p>
                              <w:p w:rsidR="007B71F8" w:rsidRDefault="007B71F8" w:rsidP="00E3429F">
                                <w:pPr>
                                  <w:pStyle w:val="a6"/>
                                  <w:numPr>
                                    <w:ilvl w:val="0"/>
                                    <w:numId w:val="4"/>
                                  </w:numPr>
                                  <w:spacing w:after="0" w:line="240" w:lineRule="auto"/>
                                  <w:ind w:left="357" w:hanging="357"/>
                                  <w:rPr>
                                    <w:rFonts w:ascii="Times New Roman" w:hAnsi="Times New Roman" w:cs="Times New Roman"/>
                                    <w:sz w:val="24"/>
                                    <w:szCs w:val="24"/>
                                  </w:rPr>
                                </w:pPr>
                                <w:r>
                                  <w:rPr>
                                    <w:rFonts w:ascii="Times New Roman" w:eastAsia="Calibri" w:hAnsi="Times New Roman" w:cs="Times New Roman"/>
                                    <w:sz w:val="24"/>
                                    <w:szCs w:val="24"/>
                                    <w:lang w:eastAsia="en-US" w:bidi="en-US"/>
                                  </w:rPr>
                                  <w:t>чалгындоо иштеринин жыйынтыгында аянтчаны (тилкени) калыбына келтирүү боюнча жана эксплуатациялоодон активдерди чыгаруу боюнча милдеттенмелер;</w:t>
                                </w:r>
                              </w:p>
                              <w:p w:rsidR="007B71F8" w:rsidRDefault="007B71F8" w:rsidP="00E3429F">
                                <w:pPr>
                                  <w:pStyle w:val="a6"/>
                                  <w:numPr>
                                    <w:ilvl w:val="0"/>
                                    <w:numId w:val="4"/>
                                  </w:numPr>
                                  <w:spacing w:after="0" w:line="240" w:lineRule="auto"/>
                                  <w:ind w:left="357" w:hanging="357"/>
                                  <w:rPr>
                                    <w:rFonts w:ascii="Times New Roman" w:hAnsi="Times New Roman" w:cs="Times New Roman"/>
                                    <w:sz w:val="24"/>
                                    <w:szCs w:val="24"/>
                                  </w:rPr>
                                </w:pPr>
                                <w:r>
                                  <w:rPr>
                                    <w:rFonts w:ascii="Times New Roman" w:eastAsia="Calibri" w:hAnsi="Times New Roman" w:cs="Times New Roman"/>
                                    <w:sz w:val="24"/>
                                    <w:szCs w:val="24"/>
                                    <w:lang w:eastAsia="en-US" w:bidi="en-US"/>
                                  </w:rPr>
                                  <w:t>эксплуатациялоодон активдерди чыгаруу же аянтчаны  калыбына келтирүү боюнча милдеттер кабыл алынган резерв-милдеттенме;</w:t>
                                </w:r>
                              </w:p>
                              <w:p w:rsidR="007B71F8" w:rsidRPr="00043581" w:rsidRDefault="007B71F8" w:rsidP="00E3429F">
                                <w:pPr>
                                  <w:pStyle w:val="a6"/>
                                  <w:numPr>
                                    <w:ilvl w:val="0"/>
                                    <w:numId w:val="4"/>
                                  </w:numPr>
                                  <w:spacing w:line="240" w:lineRule="auto"/>
                                  <w:ind w:left="357" w:hanging="357"/>
                                  <w:rPr>
                                    <w:rFonts w:ascii="Times New Roman" w:hAnsi="Times New Roman" w:cs="Times New Roman"/>
                                    <w:sz w:val="24"/>
                                    <w:szCs w:val="24"/>
                                  </w:rPr>
                                </w:pPr>
                                <w:r w:rsidRPr="00BD091E">
                                  <w:rPr>
                                    <w:rFonts w:ascii="Times New Roman" w:hAnsi="Times New Roman" w:cs="Times New Roman"/>
                                    <w:sz w:val="24"/>
                                    <w:szCs w:val="24"/>
                                  </w:rPr>
                                  <w:t>курчап турган чөйрө менен байланышкан милдеттенмелер</w:t>
                                </w:r>
                                <w:r>
                                  <w:rPr>
                                    <w:rFonts w:ascii="Times New Roman" w:hAnsi="Times New Roman" w:cs="Times New Roman"/>
                                    <w:sz w:val="24"/>
                                    <w:szCs w:val="24"/>
                                  </w:rPr>
                                  <w:t>.</w:t>
                                </w:r>
                              </w:p>
                            </w:txbxContent>
                          </wps:txbx>
                          <wps:bodyPr rot="0" vert="horz" wrap="square" lIns="91440" tIns="45720" rIns="91440" bIns="45720" anchor="t" anchorCtr="0" upright="1">
                            <a:noAutofit/>
                          </wps:bodyPr>
                        </wps:wsp>
                      </wpg:wgp>
                    </wpc:wpc>
                  </a:graphicData>
                </a:graphic>
              </wp:inline>
            </w:drawing>
          </mc:Choice>
          <mc:Fallback>
            <w:pict>
              <v:group id="Полотно 300" o:spid="_x0000_s1038" editas="canvas" style="width:467.75pt;height:267.7pt;mso-position-horizontal-relative:char;mso-position-vertical-relative:line" coordsize="59404,33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">
                <v:shape id="_x0000_s1039" type="#_x0000_t75" style="position:absolute;width:59404;height:33997;visibility:visible;mso-wrap-style:square" filled="t" fillcolor="#4f81bd [3204]">
                  <v:fill r:id="rId10" o:title="" color2="white [3212]" o:detectmouseclick="t" type="pattern"/>
                  <v:path o:connecttype="none"/>
                </v:shape>
                <v:group id="Group 24" o:spid="_x0000_s1040" style="position:absolute;left:1124;top:1562;width:57201;height:32435" coordorigin="2497,1022" coordsize="6933,38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 id="Text Box 25" o:spid="_x0000_s1041" type="#_x0000_t202" style="position:absolute;left:2594;top:1022;width:2838;height: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gHYMQA&#10;AADaAAAADwAAAGRycy9kb3ducmV2LnhtbESPzWvCQBTE70L/h+UVetNNpX4QXaVoWz0JTT14fGZf&#10;PjD7NmS3SfzvXUHwOMzMb5jlujeVaKlxpWUF76MIBHFqdcm5guPf93AOwnlkjZVlUnAlB+vVy2CJ&#10;sbYd/1Kb+FwECLsYFRTe17GULi3IoBvZmjh4mW0M+iCbXOoGuwA3lRxH0VQaLDksFFjTpqD0kvwb&#10;BYedm59nX+3pJzna7aGbZTgZZ0q9vfafCxCeev8MP9p7reAD7lfCDZ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oB2DEAAAA2gAAAA8AAAAAAAAAAAAAAAAAmAIAAGRycy9k&#10;b3ducmV2LnhtbFBLBQYAAAAABAAEAPUAAACJAwAAAAA=&#10;">
                    <v:stroke dashstyle="dash"/>
                    <v:textbox>
                      <w:txbxContent>
                        <w:p w:rsidR="007B71F8" w:rsidRPr="00483399" w:rsidRDefault="007B71F8" w:rsidP="00E3429F">
                          <w:pPr>
                            <w:jc w:val="center"/>
                            <w:rPr>
                              <w:rFonts w:ascii="Times New Roman" w:hAnsi="Times New Roman" w:cs="Times New Roman"/>
                              <w:sz w:val="24"/>
                              <w:szCs w:val="24"/>
                            </w:rPr>
                          </w:pPr>
                          <w:r>
                            <w:rPr>
                              <w:rFonts w:ascii="Times New Roman" w:hAnsi="Times New Roman" w:cs="Times New Roman"/>
                              <w:sz w:val="24"/>
                              <w:szCs w:val="24"/>
                            </w:rPr>
                            <w:t>Иштетүүгө лицензия алынды</w:t>
                          </w:r>
                        </w:p>
                      </w:txbxContent>
                    </v:textbox>
                  </v:shape>
                  <v:shape id="Text Box 26" o:spid="_x0000_s1042" type="#_x0000_t202" style="position:absolute;left:5671;top:1022;width:3529;height: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Si+8MA&#10;AADaAAAADwAAAGRycy9kb3ducmV2LnhtbESPS2vDMBCE74X+B7GF3hq5gTxwIpvSV3IK1PUhx421&#10;fhBrZSzVdv99FAjkOMzMN8w2nUwrBupdY1nB6ywCQVxY3XClIP/9elmDcB5ZY2uZFPyTgzR5fNhi&#10;rO3IPzRkvhIBwi5GBbX3XSylK2oy6Ga2Iw5eaXuDPsi+krrHMcBNK+dRtJQGGw4LNXb0XlNxzv6M&#10;gsPOrU+rz+H4neX24zCuSlzMS6Wen6a3DQhPk7+Hb+29VrCA65VwA2R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Si+8MAAADaAAAADwAAAAAAAAAAAAAAAACYAgAAZHJzL2Rv&#10;d25yZXYueG1sUEsFBgAAAAAEAAQA9QAAAIgDAAAAAA==&#10;">
                    <v:stroke dashstyle="dash"/>
                    <v:textbox>
                      <w:txbxContent>
                        <w:p w:rsidR="007B71F8" w:rsidRPr="00483399" w:rsidRDefault="007B71F8" w:rsidP="00E3429F">
                          <w:pPr>
                            <w:jc w:val="center"/>
                            <w:rPr>
                              <w:rFonts w:ascii="Times New Roman" w:hAnsi="Times New Roman" w:cs="Times New Roman"/>
                              <w:sz w:val="24"/>
                              <w:szCs w:val="24"/>
                            </w:rPr>
                          </w:pPr>
                          <w:r>
                            <w:rPr>
                              <w:rFonts w:ascii="Times New Roman" w:hAnsi="Times New Roman" w:cs="Times New Roman"/>
                              <w:sz w:val="24"/>
                              <w:szCs w:val="24"/>
                            </w:rPr>
                            <w:t xml:space="preserve">Кендин максатка ылайыктуулугу / максатка  ылайыксыздыгы көрсөтүлдү </w:t>
                          </w:r>
                        </w:p>
                      </w:txbxContent>
                    </v:textbox>
                  </v:shape>
                  <v:shape id="AutoShape 27" o:spid="_x0000_s1043" type="#_x0000_t32" style="position:absolute;left:2648;top:2361;width:6552;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vJt8UAAADaAAAADwAAAGRycy9kb3ducmV2LnhtbESPQWvCQBSE7wX/w/KEXorZVEEkdZUo&#10;RFrooWpKr4/sazaYfRuy2xj/fbdQ8DjMzDfMejvaVgzU+8axguckBUFcOd1wraA8F7MVCB+QNbaO&#10;ScGNPGw3k4c1Ztpd+UjDKdQiQthnqMCE0GVS+sqQRZ+4jjh63663GKLsa6l7vEa4beU8TZfSYsNx&#10;wWBHe0PV5fRjFYQhXfinVXncfZrD5f1rkb/dig+lHqdj/gIi0Bju4f/2q1awhL8r8QbIz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ZvJt8UAAADaAAAADwAAAAAAAAAA&#10;AAAAAAChAgAAZHJzL2Rvd25yZXYueG1sUEsFBgAAAAAEAAQA+QAAAJMDAAAAAA==&#10;" strokeweight="2.25pt"/>
                  <v:shape id="Text Box 28" o:spid="_x0000_s1044" type="#_x0000_t202" style="position:absolute;left:2915;top:1871;width:1379;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IMIA&#10;AADaAAAADwAAAGRycy9kb3ducmV2LnhtbESP3YrCMBSE7wXfIZwFb0RTZbVut1FWQfHWnwc4Nqc/&#10;bHNSmqytb28WBC+HmfmGSTe9qcWdWldZVjCbRiCIM6srLhRcL/vJCoTzyBpry6TgQQ426+EgxUTb&#10;jk90P/tCBAi7BBWU3jeJlC4ryaCb2oY4eLltDfog20LqFrsAN7WcR9FSGqw4LJTY0K6k7Pf8ZxTk&#10;x268+OpuB3+NT5/LLVbxzT6UGn30P98gPPX+HX61j1pBDP9Xwg2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664gwgAAANoAAAAPAAAAAAAAAAAAAAAAAJgCAABkcnMvZG93&#10;bnJldi54bWxQSwUGAAAAAAQABAD1AAAAhwMAAAAA&#10;" stroked="f">
                    <v:textbox>
                      <w:txbxContent>
                        <w:p w:rsidR="007B71F8" w:rsidRPr="00483399" w:rsidRDefault="007B71F8" w:rsidP="00E3429F">
                          <w:pPr>
                            <w:rPr>
                              <w:rFonts w:ascii="Times New Roman" w:hAnsi="Times New Roman" w:cs="Times New Roman"/>
                              <w:sz w:val="24"/>
                              <w:szCs w:val="24"/>
                            </w:rPr>
                          </w:pPr>
                          <w:r>
                            <w:rPr>
                              <w:rFonts w:ascii="Times New Roman" w:hAnsi="Times New Roman" w:cs="Times New Roman"/>
                              <w:sz w:val="24"/>
                              <w:szCs w:val="24"/>
                            </w:rPr>
                            <w:t>Изилдөөлөр</w:t>
                          </w:r>
                        </w:p>
                      </w:txbxContent>
                    </v:textbox>
                  </v:shape>
                  <v:shape id="Text Box 29" o:spid="_x0000_s1045" type="#_x0000_t202" style="position:absolute;left:4542;top:2569;width:1470;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6UrsA&#10;AADaAAAADwAAAGRycy9kb3ducmV2LnhtbERPSwrCMBDdC94hjOBGNFX8VqOooLj1c4CxGdtiMylN&#10;tPX2ZiG4fLz/atOYQrypcrllBcNBBII4sTrnVMHteujPQTiPrLGwTAo+5GCzbrdWGGtb85neF5+K&#10;EMIuRgWZ92UspUsyMugGtiQO3MNWBn2AVSp1hXUIN4UcRdFUGsw5NGRY0j6j5Hl5GQWPU92bLOr7&#10;0d9m5/F0h/nsbj9KdTvNdgnCU+P/4p/7pBWEreFKu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0OlK7AAAA2gAAAA8AAAAAAAAAAAAAAAAAmAIAAGRycy9kb3ducmV2Lnht&#10;bFBLBQYAAAAABAAEAPUAAACAAwAAAAA=&#10;" stroked="f">
                    <v:textbox>
                      <w:txbxContent>
                        <w:p w:rsidR="007B71F8" w:rsidRPr="006011F5" w:rsidRDefault="007B71F8" w:rsidP="00E3429F">
                          <w:pPr>
                            <w:rPr>
                              <w:rFonts w:ascii="Times New Roman" w:hAnsi="Times New Roman" w:cs="Times New Roman"/>
                              <w:sz w:val="24"/>
                              <w:szCs w:val="24"/>
                            </w:rPr>
                          </w:pPr>
                          <w:r>
                            <w:rPr>
                              <w:rFonts w:ascii="Times New Roman" w:hAnsi="Times New Roman" w:cs="Times New Roman"/>
                              <w:sz w:val="24"/>
                              <w:szCs w:val="24"/>
                            </w:rPr>
                            <w:t>Капитализациядаштырууизация</w:t>
                          </w:r>
                        </w:p>
                      </w:txbxContent>
                    </v:textbox>
                  </v:shape>
                  <v:shape id="Text Box 30" o:spid="_x0000_s1046" type="#_x0000_t202" style="position:absolute;left:3118;top:2569;width:741;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v:textbox>
                      <w:txbxContent>
                        <w:p w:rsidR="007B71F8" w:rsidRPr="00483399" w:rsidRDefault="007B71F8" w:rsidP="00E3429F">
                          <w:pPr>
                            <w:rPr>
                              <w:rFonts w:ascii="Times New Roman" w:hAnsi="Times New Roman" w:cs="Times New Roman"/>
                              <w:sz w:val="24"/>
                              <w:szCs w:val="24"/>
                            </w:rPr>
                          </w:pPr>
                          <w:r>
                            <w:rPr>
                              <w:rFonts w:ascii="Times New Roman" w:hAnsi="Times New Roman" w:cs="Times New Roman"/>
                              <w:sz w:val="24"/>
                              <w:szCs w:val="24"/>
                            </w:rPr>
                            <w:t>ОПУ</w:t>
                          </w:r>
                        </w:p>
                      </w:txbxContent>
                    </v:textbox>
                  </v:shape>
                  <v:shape id="Text Box 31" o:spid="_x0000_s1047" type="#_x0000_t202" style="position:absolute;left:5358;top:1866;width:703;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H7fcIA&#10;AADbAAAADwAAAGRycy9kb3ducmV2LnhtbESPzW7CQAyE70h9h5Ur9YJg04rfwIJaJBBXfh7AZE0S&#10;kfVG2S0Jb48PSNxszXjm83LduUrdqQmlZwPfwwQUceZtybmB82k7mIEKEdli5ZkMPCjAevXRW2Jq&#10;fcsHuh9jriSEQ4oGihjrVOuQFeQwDH1NLNrVNw6jrE2ubYOthLtK/yTJRDssWRoKrGlTUHY7/jsD&#10;133bH8/byy6ep4fR5A/L6cU/jPn67H4XoCJ18W1+Xe+t4Au9/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ft9wgAAANsAAAAPAAAAAAAAAAAAAAAAAJgCAABkcnMvZG93&#10;bnJldi54bWxQSwUGAAAAAAQABAD1AAAAhwMAAAAA&#10;" stroked="f">
                    <v:textbox>
                      <w:txbxContent>
                        <w:p w:rsidR="007B71F8" w:rsidRPr="00483399" w:rsidRDefault="007B71F8" w:rsidP="00E3429F">
                          <w:pPr>
                            <w:rPr>
                              <w:rFonts w:ascii="Times New Roman" w:hAnsi="Times New Roman" w:cs="Times New Roman"/>
                              <w:sz w:val="24"/>
                              <w:szCs w:val="24"/>
                            </w:rPr>
                          </w:pPr>
                          <w:r>
                            <w:rPr>
                              <w:rFonts w:ascii="Times New Roman" w:hAnsi="Times New Roman" w:cs="Times New Roman"/>
                              <w:sz w:val="24"/>
                              <w:szCs w:val="24"/>
                            </w:rPr>
                            <w:t>РИО</w:t>
                          </w:r>
                        </w:p>
                      </w:txbxContent>
                    </v:textbox>
                  </v:shape>
                  <v:shape id="Text Box 32" o:spid="_x0000_s1048" type="#_x0000_t202" style="position:absolute;left:7592;top:1866;width:938;height:4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w:txbxContent>
                        <w:p w:rsidR="007B71F8" w:rsidRPr="00483399" w:rsidRDefault="007B71F8" w:rsidP="00E3429F">
                          <w:pPr>
                            <w:rPr>
                              <w:rFonts w:ascii="Times New Roman" w:hAnsi="Times New Roman" w:cs="Times New Roman"/>
                              <w:sz w:val="24"/>
                              <w:szCs w:val="24"/>
                            </w:rPr>
                          </w:pPr>
                          <w:r>
                            <w:rPr>
                              <w:rFonts w:ascii="Times New Roman" w:hAnsi="Times New Roman" w:cs="Times New Roman"/>
                              <w:sz w:val="24"/>
                              <w:szCs w:val="24"/>
                            </w:rPr>
                            <w:t>Кен</w:t>
                          </w:r>
                        </w:p>
                      </w:txbxContent>
                    </v:textbox>
                  </v:shape>
                  <v:oval id="Oval 33" o:spid="_x0000_s1049" style="position:absolute;left:4611;top:2274;width:231;height: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Zv28AA&#10;AADbAAAADwAAAGRycy9kb3ducmV2LnhtbERP24rCMBB9X/Afwgi+iE23iCzVKKII4tNq9wPGZnrB&#10;ZlKbrK1/bxaEfZvDuc5qM5hGPKhztWUFn1EMgji3uuZSwU92mH2BcB5ZY2OZFDzJwWY9+lhhqm3P&#10;Z3pcfClCCLsUFVTet6mULq/IoItsSxy4wnYGfYBdKXWHfQg3jUzieCEN1hwaKmxpV1F+u/waBYt7&#10;fJ0Wyff2ltnp0NNpnu9prtRkPGyXIDwN/l/8dh91mJ/A3y/h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5Zv28AAAADbAAAADwAAAAAAAAAAAAAAAACYAgAAZHJzL2Rvd25y&#10;ZXYueG1sUEsFBgAAAAAEAAQA9QAAAIUDAAAAAA==&#10;" fillcolor="black" strokecolor="#f2f2f2" strokeweight="3pt">
                    <v:shadow on="t" color="#7f7f7f" opacity=".5" offset="1pt"/>
                  </v:oval>
                  <v:oval id="Oval 34" o:spid="_x0000_s1050" style="position:absolute;left:6816;top:2279;width:232;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rKQMEA&#10;AADbAAAADwAAAGRycy9kb3ducmV2LnhtbERPzWrCQBC+F/oOyxR6Ed1Ug0h0E8RSKJ5s9AHG7JgE&#10;s7Mxu03i27tCobf5+H5nk42mET11rras4GMWgSAurK65VHA6fk1XIJxH1thYJgV3cpClry8bTLQd&#10;+If63JcihLBLUEHlfZtI6YqKDLqZbYkDd7GdQR9gV0rd4RDCTSPnUbSUBmsODRW2tKuouOa/RsHy&#10;Fp0nl/lhez3ayTjQPi4+KVbq/W3crkF4Gv2/+M/9rcP8BTx/CQfI9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aykDBAAAA2wAAAA8AAAAAAAAAAAAAAAAAmAIAAGRycy9kb3du&#10;cmV2LnhtbFBLBQYAAAAABAAEAPUAAACGAwAAAAA=&#10;" fillcolor="black" strokecolor="#f2f2f2" strokeweight="3pt">
                    <v:shadow on="t" color="#7f7f7f" opacity=".5" offset="1pt"/>
                  </v:oval>
                  <v:shape id="AutoShape 35" o:spid="_x0000_s1051" type="#_x0000_t32" style="position:absolute;left:4726;top:1703;width:1;height:57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4RxGcIAAADbAAAADwAAAGRycy9kb3ducmV2LnhtbERP22rCQBB9F/oPyxR8azYNWkp0lV5Q&#10;LIjQqO9jdkyC2dk0u8bYr3cLBd/mcK4znfemFh21rrKs4DmKQRDnVldcKNhtF0+vIJxH1lhbJgVX&#10;cjCfPQymmGp74W/qMl+IEMIuRQWl900qpctLMugi2xAH7mhbgz7AtpC6xUsIN7VM4vhFGqw4NJTY&#10;0EdJ+Sk7GwUu+/X7g+zWP+c6+dp87pbj63ui1PCxf5uA8NT7u/jfvdJh/gj+fgk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4RxGcIAAADbAAAADwAAAAAAAAAAAAAA&#10;AAChAgAAZHJzL2Rvd25yZXYueG1sUEsFBgAAAAAEAAQA+QAAAJADAAAAAA==&#10;" strokeweight="2.25pt">
                    <v:stroke endarrow="block"/>
                  </v:shape>
                  <v:shape id="AutoShape 36" o:spid="_x0000_s1052" type="#_x0000_t32" style="position:absolute;left:6931;top:1703;width:1;height:5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aYr8AAADbAAAADwAAAGRycy9kb3ducmV2LnhtbERPTWvCQBC9F/wPyxS81U0FS4iuIoLU&#10;gxdtDx6H7JhEs7NhdxqTf+8WCr3N433OajO4VvUUYuPZwPssA0VcettwZeD7a/+Wg4qCbLH1TAZG&#10;irBZT15WWFj/4BP1Z6lUCuFYoIFapCu0jmVNDuPMd8SJu/rgUBIMlbYBHynctXqeZR/aYcOpocaO&#10;djWV9/OPM9B3cvyk8ZLfjl6CpbyfjydtzPR12C5BCQ3yL/5zH2yav4DfX9IBev0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k+aYr8AAADbAAAADwAAAAAAAAAAAAAAAACh&#10;AgAAZHJzL2Rvd25yZXYueG1sUEsFBgAAAAAEAAQA+QAAAI0DAAAAAA==&#10;" strokeweight="2.25pt">
                    <v:stroke endarrow="block"/>
                  </v:shape>
                  <v:shape id="Text Box 37" o:spid="_x0000_s1053" type="#_x0000_t202" style="position:absolute;left:6107;top:2569;width:637;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Gkr8A&#10;AADbAAAADwAAAGRycy9kb3ducmV2LnhtbERPy6rCMBDdX/AfwghuLpoq3qrVKCoobn18wNiMbbGZ&#10;lCba+vdGEO5uDuc5i1VrSvGk2hWWFQwHEQji1OqCMwWX864/BeE8ssbSMil4kYPVsvOzwETbho/0&#10;PPlMhBB2CSrIva8SKV2ak0E3sBVx4G62NugDrDOpa2xCuCnlKIpiabDg0JBjRduc0vvpYRTcDs3v&#10;36y57v1lchzHGywm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MaSvwAAANsAAAAPAAAAAAAAAAAAAAAAAJgCAABkcnMvZG93bnJl&#10;di54bWxQSwUGAAAAAAQABAD1AAAAhAMAAAAA&#10;" stroked="f">
                    <v:textbox>
                      <w:txbxContent>
                        <w:p w:rsidR="007B71F8" w:rsidRPr="00483399" w:rsidRDefault="007B71F8" w:rsidP="00E3429F">
                          <w:pPr>
                            <w:rPr>
                              <w:rFonts w:ascii="Times New Roman" w:hAnsi="Times New Roman" w:cs="Times New Roman"/>
                              <w:sz w:val="24"/>
                              <w:szCs w:val="24"/>
                            </w:rPr>
                          </w:pPr>
                          <w:r>
                            <w:rPr>
                              <w:rFonts w:ascii="Times New Roman" w:hAnsi="Times New Roman" w:cs="Times New Roman"/>
                              <w:sz w:val="24"/>
                              <w:szCs w:val="24"/>
                            </w:rPr>
                            <w:t>ОПУ</w:t>
                          </w:r>
                        </w:p>
                      </w:txbxContent>
                    </v:textbox>
                  </v:shape>
                  <v:shape id="Text Box 38" o:spid="_x0000_s1054" type="#_x0000_t202" style="position:absolute;left:7451;top:2569;width:1473;height: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jCb8A&#10;AADbAAAADwAAAGRycy9kb3ducmV2LnhtbERPy6rCMBDdX/AfwghuLpoqXqvVKCoobn18wNiMbbGZ&#10;lCba+vdGEO5uDuc5i1VrSvGk2hWWFQwHEQji1OqCMwWX864/BeE8ssbSMil4kYPVsvOzwETbho/0&#10;PPlMhBB2CSrIva8SKV2ak0E3sBVx4G62NugDrDOpa2xCuCnlKIom0mDBoSHHirY5pffTwyi4HZrf&#10;v1lz3ftLfBxPNljE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iGMJvwAAANsAAAAPAAAAAAAAAAAAAAAAAJgCAABkcnMvZG93bnJl&#10;di54bWxQSwUGAAAAAAQABAD1AAAAhAMAAAAA&#10;" stroked="f">
                    <v:textbox>
                      <w:txbxContent>
                        <w:p w:rsidR="007B71F8" w:rsidRPr="006011F5" w:rsidRDefault="007B71F8" w:rsidP="00E3429F">
                          <w:pPr>
                            <w:jc w:val="center"/>
                            <w:rPr>
                              <w:rFonts w:ascii="Times New Roman" w:hAnsi="Times New Roman" w:cs="Times New Roman"/>
                              <w:sz w:val="24"/>
                              <w:szCs w:val="24"/>
                            </w:rPr>
                          </w:pPr>
                          <w:r>
                            <w:rPr>
                              <w:rFonts w:ascii="Times New Roman" w:hAnsi="Times New Roman" w:cs="Times New Roman"/>
                              <w:sz w:val="24"/>
                              <w:szCs w:val="24"/>
                            </w:rPr>
                            <w:t>Амортизация НМА</w:t>
                          </w:r>
                        </w:p>
                      </w:txbxContent>
                    </v:textbox>
                  </v:shape>
                  <v:shape id="AutoShape 39" o:spid="_x0000_s1055" type="#_x0000_t32" style="position:absolute;left:3489;top:2362;width:1;height:20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l7HMUAAADbAAAADwAAAGRycy9kb3ducmV2LnhtbESPT2vCQBDF7wW/wzJCb3XTQEVSV+kf&#10;LBWkYLT3aXaahGZnY3aN0U/fOQjeZnhv3vvNfDm4RvXUhdqzgcdJAoq48Lbm0sB+t3qYgQoR2WLj&#10;mQycKcByMbqbY2b9ibfU57FUEsIhQwNVjG2mdSgqchgmviUW7dd3DqOsXalthycJd41Ok2SqHdYs&#10;DRW29FZR8ZcfnYGQX+L3j+43h2OTrr/e9x9P59fUmPvx8PIMKtIQb+br9acVfIGVX2QAvfg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sl7HMUAAADbAAAADwAAAAAAAAAA&#10;AAAAAAChAgAAZHJzL2Rvd25yZXYueG1sUEsFBgAAAAAEAAQA+QAAAJMDAAAAAA==&#10;" strokeweight="2.25pt">
                    <v:stroke endarrow="block"/>
                  </v:shape>
                  <v:shape id="AutoShape 40" o:spid="_x0000_s1056" type="#_x0000_t32" style="position:absolute;left:5277;top:2362;width:580;height:20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Xeh8IAAADbAAAADwAAAGRycy9kb3ducmV2LnhtbERP22rCQBB9F/oPyxR8azYNKG10lV5Q&#10;LIjQqO9jdkyC2dk0u8bYr3cLBd/mcK4znfemFh21rrKs4DmKQRDnVldcKNhtF08vIJxH1lhbJgVX&#10;cjCfPQymmGp74W/qMl+IEMIuRQWl900qpctLMugi2xAH7mhbgz7AtpC6xUsIN7VM4ngsDVYcGkps&#10;6KOk/JSdjQKX/fr9QXbrn3OdfG0+d8vR9T1RavjYv01AeOr9XfzvXukw/xX+fgk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YXeh8IAAADbAAAADwAAAAAAAAAAAAAA&#10;AAChAgAAZHJzL2Rvd25yZXYueG1sUEsFBgAAAAAEAAQA+QAAAJADAAAAAA==&#10;" strokeweight="2.25pt">
                    <v:stroke endarrow="block"/>
                  </v:shape>
                  <v:shape id="AutoShape 41" o:spid="_x0000_s1057" type="#_x0000_t32" style="position:absolute;left:5857;top:2362;width:568;height:2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TzR74AAADbAAAADwAAAGRycy9kb3ducmV2LnhtbERPPW/CMBDdkfgP1lViA6cZqihgUIWE&#10;6MACZWA8xUcSGp8j+xqSf18PSB2f3vdmN7pODRRi69nA+yoDRVx523Jt4Pp9WBagoiBb7DyTgYki&#10;7Lbz2QZL6598puEitUohHEs00Ij0pdaxashhXPmeOHF3HxxKgqHWNuAzhbtO51n2oR22nBoa7Gnf&#10;UPVz+XUGhl5OR5puxePkJVgqhnw6a2MWb+PnGpTQKP/il/vLGsjT+vQl/QC9/Q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wVPNHvgAAANsAAAAPAAAAAAAAAAAAAAAAAKEC&#10;AABkcnMvZG93bnJldi54bWxQSwUGAAAAAAQABAD5AAAAjAMAAAAA&#10;" strokeweight="2.25pt">
                    <v:stroke endarrow="block"/>
                  </v:shape>
                  <v:shape id="AutoShape 42" o:spid="_x0000_s1058" type="#_x0000_t32" style="position:absolute;left:8180;top:2362;width:7;height:2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xhW3MIAAADbAAAADwAAAGRycy9kb3ducmV2LnhtbESPzWrDMBCE74W+g9hCb41sH4pxooRQ&#10;KO0hl6Q55LhYW9uNtTLS1j9vXwUCPQ4z8w2z2c2uVyOF2Hk2kK8yUMS1tx03Bs5f7y8lqCjIFnvP&#10;ZGChCLvt48MGK+snPtJ4kkYlCMcKDbQiQ6V1rFtyGFd+IE7etw8OJcnQaBtwSnDX6yLLXrXDjtNC&#10;iwO9tVRfT7/OwDjI4YOWS/lz8BIslWOxHLUxz0/zfg1KaJb/8L39aQ0UOdy+pB+gt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xhW3MIAAADbAAAADwAAAAAAAAAAAAAA&#10;AAChAgAAZHJzL2Rvd25yZXYueG1sUEsFBgAAAAAEAAQA+QAAAJADAAAAAA==&#10;" strokeweight="2.25pt">
                    <v:stroke endarrow="block"/>
                  </v:shape>
                  <v:shape id="Text Box 43" o:spid="_x0000_s1059" type="#_x0000_t202" style="position:absolute;left:2497;top:3150;width:6933;height:16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9h8UA&#10;AADbAAAADwAAAGRycy9kb3ducmV2LnhtbESPQWvCQBSE70L/w/IKvYhuGsXa1FWkoNibTUWvj+wz&#10;Cc2+jbtrTP99tyD0OMzMN8xi1ZtGdOR8bVnB8zgBQVxYXXOp4PC1Gc1B+ICssbFMCn7Iw2r5MFhg&#10;pu2NP6nLQykihH2GCqoQ2kxKX1Rk0I9tSxy9s3UGQ5SulNrhLcJNI9MkmUmDNceFClt6r6j4zq9G&#10;wXy6607+Y7I/FrNz8xqGL9324pR6euzXbyAC9eE/fG/vtII0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X2HxQAAANsAAAAPAAAAAAAAAAAAAAAAAJgCAABkcnMv&#10;ZG93bnJldi54bWxQSwUGAAAAAAQABAD1AAAAigMAAAAA&#10;">
                    <v:textbox>
                      <w:txbxContent>
                        <w:p w:rsidR="007B71F8" w:rsidRPr="00043581" w:rsidRDefault="007B71F8" w:rsidP="00E3429F">
                          <w:pPr>
                            <w:spacing w:after="0" w:line="240" w:lineRule="auto"/>
                            <w:jc w:val="center"/>
                            <w:rPr>
                              <w:rFonts w:ascii="Times New Roman" w:hAnsi="Times New Roman" w:cs="Times New Roman"/>
                              <w:b/>
                              <w:sz w:val="24"/>
                              <w:szCs w:val="24"/>
                            </w:rPr>
                          </w:pPr>
                          <w:r w:rsidRPr="003062EA">
                            <w:rPr>
                              <w:rFonts w:ascii="Times New Roman" w:hAnsi="Times New Roman" w:cs="Times New Roman"/>
                              <w:b/>
                              <w:sz w:val="24"/>
                              <w:szCs w:val="24"/>
                            </w:rPr>
                            <w:t>«Минералдык ресурстарды чалгындоо жана баалоо» МСФО (IFRS 6) ылайык учурдагы милдеттенмелерди эсепке алуу</w:t>
                          </w:r>
                        </w:p>
                        <w:p w:rsidR="007B71F8" w:rsidRDefault="007B71F8" w:rsidP="00E3429F">
                          <w:pPr>
                            <w:pStyle w:val="a6"/>
                            <w:numPr>
                              <w:ilvl w:val="0"/>
                              <w:numId w:val="4"/>
                            </w:numPr>
                            <w:spacing w:after="0" w:line="240" w:lineRule="auto"/>
                            <w:ind w:left="357" w:hanging="357"/>
                            <w:rPr>
                              <w:rFonts w:ascii="Times New Roman" w:hAnsi="Times New Roman" w:cs="Times New Roman"/>
                              <w:sz w:val="24"/>
                              <w:szCs w:val="24"/>
                            </w:rPr>
                          </w:pPr>
                          <w:r>
                            <w:rPr>
                              <w:rFonts w:ascii="Times New Roman" w:eastAsia="Calibri" w:hAnsi="Times New Roman" w:cs="Times New Roman"/>
                              <w:sz w:val="24"/>
                              <w:szCs w:val="24"/>
                              <w:lang w:eastAsia="en-US" w:bidi="en-US"/>
                            </w:rPr>
                            <w:t>чалгындоо иштеринин жыйынтыгында аянтчаны (тилкени) калыбына келтирүү боюнча жана эксплуатациялоодон активдерди чыгаруу боюнча милдеттенмелер;</w:t>
                          </w:r>
                        </w:p>
                        <w:p w:rsidR="007B71F8" w:rsidRDefault="007B71F8" w:rsidP="00E3429F">
                          <w:pPr>
                            <w:pStyle w:val="a6"/>
                            <w:numPr>
                              <w:ilvl w:val="0"/>
                              <w:numId w:val="4"/>
                            </w:numPr>
                            <w:spacing w:after="0" w:line="240" w:lineRule="auto"/>
                            <w:ind w:left="357" w:hanging="357"/>
                            <w:rPr>
                              <w:rFonts w:ascii="Times New Roman" w:hAnsi="Times New Roman" w:cs="Times New Roman"/>
                              <w:sz w:val="24"/>
                              <w:szCs w:val="24"/>
                            </w:rPr>
                          </w:pPr>
                          <w:r>
                            <w:rPr>
                              <w:rFonts w:ascii="Times New Roman" w:eastAsia="Calibri" w:hAnsi="Times New Roman" w:cs="Times New Roman"/>
                              <w:sz w:val="24"/>
                              <w:szCs w:val="24"/>
                              <w:lang w:eastAsia="en-US" w:bidi="en-US"/>
                            </w:rPr>
                            <w:t>эксплуатациялоодон активдерди чыгаруу же аянтчаны  калыбына келтирүү боюнча милдеттер кабыл алынган резерв-милдеттенме;</w:t>
                          </w:r>
                        </w:p>
                        <w:p w:rsidR="007B71F8" w:rsidRPr="00043581" w:rsidRDefault="007B71F8" w:rsidP="00E3429F">
                          <w:pPr>
                            <w:pStyle w:val="a6"/>
                            <w:numPr>
                              <w:ilvl w:val="0"/>
                              <w:numId w:val="4"/>
                            </w:numPr>
                            <w:spacing w:line="240" w:lineRule="auto"/>
                            <w:ind w:left="357" w:hanging="357"/>
                            <w:rPr>
                              <w:rFonts w:ascii="Times New Roman" w:hAnsi="Times New Roman" w:cs="Times New Roman"/>
                              <w:sz w:val="24"/>
                              <w:szCs w:val="24"/>
                            </w:rPr>
                          </w:pPr>
                          <w:r w:rsidRPr="00BD091E">
                            <w:rPr>
                              <w:rFonts w:ascii="Times New Roman" w:hAnsi="Times New Roman" w:cs="Times New Roman"/>
                              <w:sz w:val="24"/>
                              <w:szCs w:val="24"/>
                            </w:rPr>
                            <w:t>курчап турган чөйрө менен байланышкан милдеттенмелер</w:t>
                          </w:r>
                          <w:r>
                            <w:rPr>
                              <w:rFonts w:ascii="Times New Roman" w:hAnsi="Times New Roman" w:cs="Times New Roman"/>
                              <w:sz w:val="24"/>
                              <w:szCs w:val="24"/>
                            </w:rPr>
                            <w:t>.</w:t>
                          </w:r>
                        </w:p>
                      </w:txbxContent>
                    </v:textbox>
                  </v:shape>
                </v:group>
                <w10:anchorlock/>
              </v:group>
            </w:pict>
          </mc:Fallback>
        </mc:AlternateContent>
      </w:r>
    </w:p>
    <w:p w:rsidR="00E3429F" w:rsidRPr="00116112" w:rsidRDefault="00E3429F" w:rsidP="00E3429F">
      <w:pPr>
        <w:spacing w:after="0" w:line="240" w:lineRule="auto"/>
        <w:ind w:firstLine="709"/>
        <w:jc w:val="both"/>
        <w:rPr>
          <w:rFonts w:ascii="Times New Roman" w:hAnsi="Times New Roman" w:cs="Times New Roman"/>
          <w:b/>
          <w:sz w:val="24"/>
          <w:szCs w:val="24"/>
          <w:lang w:val="ky-KG"/>
        </w:rPr>
      </w:pPr>
    </w:p>
    <w:p w:rsidR="00E3429F" w:rsidRPr="00116112" w:rsidRDefault="00E3429F" w:rsidP="00E3429F">
      <w:pPr>
        <w:spacing w:after="0" w:line="240" w:lineRule="auto"/>
        <w:ind w:firstLine="709"/>
        <w:jc w:val="both"/>
        <w:rPr>
          <w:rFonts w:ascii="Times New Roman" w:hAnsi="Times New Roman" w:cs="Times New Roman"/>
          <w:b/>
          <w:sz w:val="28"/>
          <w:szCs w:val="28"/>
          <w:lang w:val="ky-KG"/>
        </w:rPr>
      </w:pPr>
      <w:r w:rsidRPr="00116112">
        <w:rPr>
          <w:rFonts w:ascii="Times New Roman" w:hAnsi="Times New Roman" w:cs="Times New Roman"/>
          <w:b/>
          <w:sz w:val="28"/>
          <w:szCs w:val="28"/>
          <w:lang w:val="ky-KG"/>
        </w:rPr>
        <w:t xml:space="preserve">2.3-сүрөт. </w:t>
      </w:r>
      <w:r>
        <w:rPr>
          <w:rFonts w:ascii="Times New Roman" w:eastAsia="Calibri" w:hAnsi="Times New Roman" w:cs="Times New Roman"/>
          <w:b/>
          <w:sz w:val="28"/>
          <w:szCs w:val="28"/>
          <w:lang w:val="ky-KG" w:eastAsia="en-US" w:bidi="en-US"/>
        </w:rPr>
        <w:t>ФОЭС</w:t>
      </w:r>
      <w:r w:rsidRPr="00116112">
        <w:rPr>
          <w:rFonts w:ascii="Times New Roman" w:eastAsia="Calibri" w:hAnsi="Times New Roman" w:cs="Times New Roman"/>
          <w:b/>
          <w:sz w:val="28"/>
          <w:szCs w:val="28"/>
          <w:lang w:val="ky-KG" w:eastAsia="en-US" w:bidi="en-US"/>
        </w:rPr>
        <w:t xml:space="preserve"> (IFRS 6) колдонууну талап кылган тоо-кен ишканаларынын учурдагы милдеттенмелеринин түрлөрү</w:t>
      </w:r>
    </w:p>
    <w:p w:rsidR="00E3429F" w:rsidRPr="00101AED" w:rsidRDefault="00E3429F" w:rsidP="00101AED">
      <w:pPr>
        <w:spacing w:after="0" w:line="240" w:lineRule="auto"/>
        <w:ind w:firstLine="709"/>
        <w:jc w:val="both"/>
        <w:rPr>
          <w:rFonts w:ascii="Times New Roman" w:eastAsia="Calibri" w:hAnsi="Times New Roman" w:cs="Times New Roman"/>
          <w:sz w:val="24"/>
          <w:szCs w:val="24"/>
          <w:lang w:val="ky-KG" w:eastAsia="en-US" w:bidi="en-US"/>
        </w:rPr>
      </w:pPr>
      <w:r w:rsidRPr="00116112">
        <w:rPr>
          <w:rFonts w:ascii="Times New Roman" w:eastAsia="Calibri" w:hAnsi="Times New Roman" w:cs="Times New Roman"/>
          <w:i/>
          <w:sz w:val="24"/>
          <w:szCs w:val="24"/>
          <w:lang w:val="ky-KG" w:eastAsia="en-US" w:bidi="en-US"/>
        </w:rPr>
        <w:t xml:space="preserve">Булак: </w:t>
      </w:r>
      <w:r>
        <w:rPr>
          <w:rFonts w:ascii="Times New Roman" w:eastAsia="Calibri" w:hAnsi="Times New Roman" w:cs="Times New Roman"/>
          <w:sz w:val="24"/>
          <w:szCs w:val="24"/>
          <w:lang w:val="ky-KG" w:eastAsia="en-US" w:bidi="en-US"/>
        </w:rPr>
        <w:t>ФОЭС</w:t>
      </w:r>
      <w:r w:rsidRPr="00116112">
        <w:rPr>
          <w:rFonts w:ascii="Times New Roman" w:eastAsia="Calibri" w:hAnsi="Times New Roman" w:cs="Times New Roman"/>
          <w:sz w:val="24"/>
          <w:szCs w:val="24"/>
          <w:lang w:val="ky-KG" w:eastAsia="en-US" w:bidi="en-US"/>
        </w:rPr>
        <w:t xml:space="preserve"> (IFRS 6) маалыматы боюнча автор тарабынан түзүлдү.</w:t>
      </w:r>
    </w:p>
    <w:p w:rsidR="00E3429F" w:rsidRPr="00116112" w:rsidRDefault="00E3429F" w:rsidP="00E3429F">
      <w:pPr>
        <w:spacing w:after="0" w:line="240" w:lineRule="auto"/>
        <w:ind w:firstLine="709"/>
        <w:jc w:val="both"/>
        <w:rPr>
          <w:rFonts w:ascii="Times New Roman" w:eastAsia="Calibri" w:hAnsi="Times New Roman" w:cs="Times New Roman"/>
          <w:sz w:val="28"/>
          <w:szCs w:val="28"/>
          <w:lang w:val="ky-KG" w:eastAsia="en-US" w:bidi="en-US"/>
        </w:rPr>
      </w:pPr>
      <w:r w:rsidRPr="00116112">
        <w:rPr>
          <w:rFonts w:ascii="Times New Roman" w:eastAsia="Calibri" w:hAnsi="Times New Roman" w:cs="Times New Roman"/>
          <w:sz w:val="28"/>
          <w:szCs w:val="28"/>
          <w:lang w:val="ky-KG" w:eastAsia="en-US" w:bidi="en-US"/>
        </w:rPr>
        <w:t xml:space="preserve">ЖЧК «Ташкөмүр ШСУ», ЖЧК «Тегене», ЖЧК «Асыл-Кен», ЖЧК «Кызыл Булак», ЖЧК «Өзгөн-Энерго көмүр» аттуу изилденүүчү КРнын бардык ата мекендик кен казуучу ишканаларында курчап турган чөйрө менен байланышкан милдеттенмелер жаралууда, алар Кыргызстан үчүн жана бардык дүйнөлүк коомчулук үчүн ири мааниге ээ болууда. </w:t>
      </w:r>
    </w:p>
    <w:p w:rsidR="00E3429F" w:rsidRPr="00116112" w:rsidRDefault="00E3429F" w:rsidP="00E3429F">
      <w:pPr>
        <w:spacing w:after="0" w:line="240" w:lineRule="auto"/>
        <w:ind w:firstLine="709"/>
        <w:jc w:val="both"/>
        <w:rPr>
          <w:rFonts w:ascii="Times New Roman" w:eastAsia="Calibri" w:hAnsi="Times New Roman" w:cs="Times New Roman"/>
          <w:sz w:val="28"/>
          <w:szCs w:val="28"/>
          <w:lang w:val="ky-KG" w:eastAsia="en-US" w:bidi="en-US"/>
        </w:rPr>
      </w:pPr>
      <w:r w:rsidRPr="00116112">
        <w:rPr>
          <w:rFonts w:ascii="Times New Roman" w:eastAsia="Calibri" w:hAnsi="Times New Roman" w:cs="Times New Roman"/>
          <w:sz w:val="28"/>
          <w:szCs w:val="28"/>
          <w:lang w:val="ky-KG" w:eastAsia="en-US" w:bidi="en-US"/>
        </w:rPr>
        <w:t>Өлкөнүн кен казуучу тармагынын ишканаларынын учурдагы милдеттенмелеринин бөлүмүндөгү эсепке алуу саясатында төмөнкү экологиялык милдеттенмелер</w:t>
      </w:r>
      <w:r w:rsidR="0005748A">
        <w:rPr>
          <w:rFonts w:ascii="Times New Roman" w:eastAsia="Calibri" w:hAnsi="Times New Roman" w:cs="Times New Roman"/>
          <w:sz w:val="28"/>
          <w:szCs w:val="28"/>
          <w:lang w:val="ky-KG" w:eastAsia="en-US" w:bidi="en-US"/>
        </w:rPr>
        <w:t xml:space="preserve">ди (3800) эске алуу зарыл: 3810 </w:t>
      </w:r>
      <w:r w:rsidRPr="00116112">
        <w:rPr>
          <w:rFonts w:ascii="Times New Roman" w:eastAsia="Calibri" w:hAnsi="Times New Roman" w:cs="Times New Roman"/>
          <w:sz w:val="28"/>
          <w:szCs w:val="28"/>
          <w:lang w:val="ky-KG" w:eastAsia="en-US" w:bidi="en-US"/>
        </w:rPr>
        <w:t xml:space="preserve"> жаратылышты коргоо багытындагы фонддорду кармоо жана эксплуатациялоо менен байланышкан милдеттенмелер; 3820 курчап турган чөйрөнү сактоо боюнча же терс таасир үчүн (норманын чегинде жана нормадан жогору ) милдеттенмелер; 3830 милдеттүү жана ыктыярдуу камсыздандыруу келишимд</w:t>
      </w:r>
      <w:r w:rsidR="008E22A7">
        <w:rPr>
          <w:rFonts w:ascii="Times New Roman" w:eastAsia="Calibri" w:hAnsi="Times New Roman" w:cs="Times New Roman"/>
          <w:sz w:val="28"/>
          <w:szCs w:val="28"/>
          <w:lang w:val="ky-KG" w:eastAsia="en-US" w:bidi="en-US"/>
        </w:rPr>
        <w:t xml:space="preserve">ери боюнча милдеттенмелер; 3840 </w:t>
      </w:r>
      <w:r w:rsidRPr="00116112">
        <w:rPr>
          <w:rFonts w:ascii="Times New Roman" w:eastAsia="Calibri" w:hAnsi="Times New Roman" w:cs="Times New Roman"/>
          <w:sz w:val="28"/>
          <w:szCs w:val="28"/>
          <w:lang w:val="ky-KG" w:eastAsia="en-US" w:bidi="en-US"/>
        </w:rPr>
        <w:t xml:space="preserve"> айыл өкмөтүнүн жана жергиликтүү органдардын билдирмесине ылайык курчап тырган чөйрөнү коргоо боюнча милдеттенмелер; 3850 экологиялык кооптуу таштандыларды көмүү жана жок кылуу боюнча милдеттенмелер; 3860 агын сууну тазалоого милдеттенмелер жана учурдагы башка жаратылышты коргоо милдеттенмелери. 3800 </w:t>
      </w:r>
      <w:r w:rsidR="0005748A">
        <w:rPr>
          <w:rFonts w:ascii="Times New Roman" w:eastAsia="Calibri" w:hAnsi="Times New Roman" w:cs="Times New Roman"/>
          <w:sz w:val="28"/>
          <w:szCs w:val="28"/>
          <w:lang w:val="ky-KG" w:eastAsia="en-US" w:bidi="en-US"/>
        </w:rPr>
        <w:t xml:space="preserve"> </w:t>
      </w:r>
      <w:r w:rsidRPr="00116112">
        <w:rPr>
          <w:rFonts w:ascii="Times New Roman" w:eastAsia="Calibri" w:hAnsi="Times New Roman" w:cs="Times New Roman"/>
          <w:sz w:val="28"/>
          <w:szCs w:val="28"/>
          <w:lang w:val="ky-KG" w:eastAsia="en-US" w:bidi="en-US"/>
        </w:rPr>
        <w:t>эсебиндеги берилген экологиялык милдеттенмелердин тизмеги акыркы болуп саналбайт деп белгилеп кетмекчибиз жана экономикалык ишмерлдүүлүктүн диверсификациялык сагменттерине жараша өзгөрүлүп туруусу мүмкүн.</w:t>
      </w:r>
    </w:p>
    <w:p w:rsidR="00E3429F" w:rsidRDefault="00E3429F" w:rsidP="00F56C22">
      <w:pPr>
        <w:spacing w:after="0" w:line="240" w:lineRule="auto"/>
        <w:ind w:firstLine="709"/>
        <w:jc w:val="both"/>
        <w:rPr>
          <w:rFonts w:ascii="Times New Roman" w:eastAsia="Calibri" w:hAnsi="Times New Roman" w:cs="Times New Roman"/>
          <w:sz w:val="28"/>
          <w:szCs w:val="28"/>
          <w:lang w:val="ky-KG" w:eastAsia="en-US" w:bidi="en-US"/>
        </w:rPr>
      </w:pPr>
      <w:r w:rsidRPr="00116112">
        <w:rPr>
          <w:rFonts w:ascii="Times New Roman" w:eastAsia="Calibri" w:hAnsi="Times New Roman" w:cs="Times New Roman"/>
          <w:sz w:val="28"/>
          <w:szCs w:val="28"/>
          <w:lang w:val="ky-KG" w:eastAsia="en-US" w:bidi="en-US"/>
        </w:rPr>
        <w:t xml:space="preserve">ЖЧК «Ташкөмүр ШСУ», ЖЧК «Тегене», ЖЧК «Асыл-Кен», ЖЧК «Кызыл Булак», ЖЧК «Өзгөн-Энерго көмүр» ишканаларына экологиялык эсепке алууну киргизүү өлкөнүн түштүгүнүн туруктуу өнүгүү концепциясын ишке ашыруунун жана ата мекендик бухгалтериянын тажрыйба топтошунун </w:t>
      </w:r>
      <w:r w:rsidRPr="00116112">
        <w:rPr>
          <w:rFonts w:ascii="Times New Roman" w:eastAsia="Calibri" w:hAnsi="Times New Roman" w:cs="Times New Roman"/>
          <w:sz w:val="28"/>
          <w:szCs w:val="28"/>
          <w:lang w:val="ky-KG" w:eastAsia="en-US" w:bidi="en-US"/>
        </w:rPr>
        <w:lastRenderedPageBreak/>
        <w:t>маанилүү инструменти болуп калмак. КРнын Түштүгүнүн ата мекендик кен казуучу ишканаларынын оор финансылык абалы экологиялык эсепке алууну киргизүүнү токтотпошу керек.</w:t>
      </w:r>
      <w:r w:rsidR="008E22A7">
        <w:rPr>
          <w:rFonts w:ascii="Times New Roman" w:eastAsia="Calibri" w:hAnsi="Times New Roman" w:cs="Times New Roman"/>
          <w:sz w:val="28"/>
          <w:szCs w:val="28"/>
          <w:lang w:val="ky-KG" w:eastAsia="en-US" w:bidi="en-US"/>
        </w:rPr>
        <w:t>Белгилей кетсек,</w:t>
      </w:r>
      <w:r w:rsidRPr="00116112">
        <w:rPr>
          <w:rFonts w:ascii="Times New Roman" w:eastAsia="Calibri" w:hAnsi="Times New Roman" w:cs="Times New Roman"/>
          <w:sz w:val="28"/>
          <w:szCs w:val="28"/>
          <w:lang w:val="ky-KG" w:eastAsia="en-US" w:bidi="en-US"/>
        </w:rPr>
        <w:t>КРнын изилденүүчү тоо-кен өнөр жай ишканаларында бекитилген эсепке алуу саясаты жок.</w:t>
      </w:r>
    </w:p>
    <w:p w:rsidR="004F5129" w:rsidRPr="00116112" w:rsidRDefault="004F5129" w:rsidP="00F56C22">
      <w:pPr>
        <w:spacing w:after="0" w:line="240" w:lineRule="auto"/>
        <w:ind w:firstLine="709"/>
        <w:jc w:val="both"/>
        <w:rPr>
          <w:rFonts w:ascii="Times New Roman" w:eastAsia="Calibri" w:hAnsi="Times New Roman" w:cs="Times New Roman"/>
          <w:sz w:val="28"/>
          <w:szCs w:val="28"/>
          <w:lang w:val="ky-KG" w:eastAsia="en-US" w:bidi="en-US"/>
        </w:rPr>
      </w:pPr>
    </w:p>
    <w:p w:rsidR="00E3429F" w:rsidRPr="00116112" w:rsidRDefault="00A42C93" w:rsidP="00E3429F">
      <w:pPr>
        <w:spacing w:after="0" w:line="240" w:lineRule="auto"/>
        <w:jc w:val="both"/>
        <w:rPr>
          <w:rFonts w:ascii="Times New Roman" w:eastAsia="Calibri" w:hAnsi="Times New Roman" w:cs="Times New Roman"/>
          <w:b/>
          <w:sz w:val="28"/>
          <w:szCs w:val="28"/>
          <w:lang w:val="ky-KG" w:eastAsia="en-US" w:bidi="en-US"/>
        </w:rPr>
      </w:pPr>
      <w:r>
        <w:rPr>
          <w:rFonts w:ascii="Times New Roman" w:eastAsia="Calibri" w:hAnsi="Times New Roman" w:cs="Times New Roman"/>
          <w:b/>
          <w:sz w:val="28"/>
          <w:szCs w:val="28"/>
          <w:lang w:val="ky-KG" w:eastAsia="en-US" w:bidi="en-US"/>
        </w:rPr>
        <w:t xml:space="preserve">     2.9</w:t>
      </w:r>
      <w:r w:rsidR="00E3429F" w:rsidRPr="00116112">
        <w:rPr>
          <w:rFonts w:ascii="Times New Roman" w:eastAsia="Calibri" w:hAnsi="Times New Roman" w:cs="Times New Roman"/>
          <w:b/>
          <w:sz w:val="28"/>
          <w:szCs w:val="28"/>
          <w:lang w:val="ky-KG" w:eastAsia="en-US" w:bidi="en-US"/>
        </w:rPr>
        <w:t xml:space="preserve"> – таблица. 2013-2018 – жылдар үчүн КРнын түштүгүндөгү көмүр казуучу ишканалардын жеке жана карыз каражаттарынын түзүүмүнүн коэффициенттерин орто тармактык маанилерде салыштыруу</w:t>
      </w:r>
    </w:p>
    <w:tbl>
      <w:tblPr>
        <w:tblStyle w:val="31"/>
        <w:tblW w:w="9889" w:type="dxa"/>
        <w:tblLayout w:type="fixed"/>
        <w:tblLook w:val="04A0" w:firstRow="1" w:lastRow="0" w:firstColumn="1" w:lastColumn="0" w:noHBand="0" w:noVBand="1"/>
      </w:tblPr>
      <w:tblGrid>
        <w:gridCol w:w="3369"/>
        <w:gridCol w:w="850"/>
        <w:gridCol w:w="851"/>
        <w:gridCol w:w="850"/>
        <w:gridCol w:w="851"/>
        <w:gridCol w:w="850"/>
        <w:gridCol w:w="851"/>
        <w:gridCol w:w="1417"/>
      </w:tblGrid>
      <w:tr w:rsidR="00E3429F" w:rsidRPr="00116112" w:rsidTr="00F56C22">
        <w:trPr>
          <w:trHeight w:val="241"/>
        </w:trPr>
        <w:tc>
          <w:tcPr>
            <w:tcW w:w="3369" w:type="dxa"/>
            <w:vMerge w:val="restart"/>
            <w:hideMark/>
          </w:tcPr>
          <w:p w:rsidR="00E3429F" w:rsidRPr="00116112" w:rsidRDefault="00E3429F" w:rsidP="00F56C22">
            <w:pPr>
              <w:rPr>
                <w:rFonts w:ascii="Times New Roman" w:eastAsia="Times New Roman" w:hAnsi="Times New Roman" w:cs="Times New Roman"/>
                <w:sz w:val="28"/>
                <w:szCs w:val="28"/>
                <w:lang w:val="ky-KG"/>
              </w:rPr>
            </w:pPr>
            <w:r w:rsidRPr="00116112">
              <w:rPr>
                <w:rFonts w:ascii="Times New Roman" w:eastAsia="Times New Roman" w:hAnsi="Times New Roman" w:cs="Times New Roman"/>
                <w:sz w:val="28"/>
                <w:szCs w:val="28"/>
                <w:lang w:val="ky-KG"/>
              </w:rPr>
              <w:t>Көрсөткүчтөр</w:t>
            </w:r>
          </w:p>
        </w:tc>
        <w:tc>
          <w:tcPr>
            <w:tcW w:w="850" w:type="dxa"/>
            <w:vMerge w:val="restart"/>
            <w:hideMark/>
          </w:tcPr>
          <w:p w:rsidR="00E3429F" w:rsidRPr="00116112" w:rsidRDefault="00E3429F" w:rsidP="00F56C22">
            <w:pPr>
              <w:jc w:val="right"/>
              <w:rPr>
                <w:rFonts w:ascii="Times New Roman" w:eastAsia="Times New Roman" w:hAnsi="Times New Roman" w:cs="Times New Roman"/>
                <w:sz w:val="28"/>
                <w:szCs w:val="28"/>
                <w:lang w:val="ky-KG"/>
              </w:rPr>
            </w:pPr>
            <w:r w:rsidRPr="00116112">
              <w:rPr>
                <w:rFonts w:ascii="Times New Roman" w:eastAsia="Times New Roman" w:hAnsi="Times New Roman" w:cs="Times New Roman"/>
                <w:sz w:val="28"/>
                <w:szCs w:val="28"/>
                <w:lang w:val="ky-KG"/>
              </w:rPr>
              <w:t>2013</w:t>
            </w:r>
          </w:p>
        </w:tc>
        <w:tc>
          <w:tcPr>
            <w:tcW w:w="851" w:type="dxa"/>
            <w:vMerge w:val="restart"/>
            <w:hideMark/>
          </w:tcPr>
          <w:p w:rsidR="00E3429F" w:rsidRPr="00116112" w:rsidRDefault="00E3429F" w:rsidP="00F56C22">
            <w:pPr>
              <w:jc w:val="right"/>
              <w:rPr>
                <w:rFonts w:ascii="Times New Roman" w:eastAsia="Times New Roman" w:hAnsi="Times New Roman" w:cs="Times New Roman"/>
                <w:sz w:val="28"/>
                <w:szCs w:val="28"/>
                <w:lang w:val="ky-KG"/>
              </w:rPr>
            </w:pPr>
            <w:r w:rsidRPr="00116112">
              <w:rPr>
                <w:rFonts w:ascii="Times New Roman" w:eastAsia="Times New Roman" w:hAnsi="Times New Roman" w:cs="Times New Roman"/>
                <w:sz w:val="28"/>
                <w:szCs w:val="28"/>
                <w:lang w:val="ky-KG"/>
              </w:rPr>
              <w:t>2014</w:t>
            </w:r>
          </w:p>
        </w:tc>
        <w:tc>
          <w:tcPr>
            <w:tcW w:w="850" w:type="dxa"/>
            <w:vMerge w:val="restart"/>
            <w:hideMark/>
          </w:tcPr>
          <w:p w:rsidR="00E3429F" w:rsidRPr="00116112" w:rsidRDefault="00E3429F" w:rsidP="00F56C22">
            <w:pPr>
              <w:jc w:val="right"/>
              <w:rPr>
                <w:rFonts w:ascii="Times New Roman" w:eastAsia="Times New Roman" w:hAnsi="Times New Roman" w:cs="Times New Roman"/>
                <w:sz w:val="28"/>
                <w:szCs w:val="28"/>
                <w:lang w:val="ky-KG"/>
              </w:rPr>
            </w:pPr>
            <w:r w:rsidRPr="00116112">
              <w:rPr>
                <w:rFonts w:ascii="Times New Roman" w:eastAsia="Times New Roman" w:hAnsi="Times New Roman" w:cs="Times New Roman"/>
                <w:sz w:val="28"/>
                <w:szCs w:val="28"/>
                <w:lang w:val="ky-KG"/>
              </w:rPr>
              <w:t>2015</w:t>
            </w:r>
          </w:p>
        </w:tc>
        <w:tc>
          <w:tcPr>
            <w:tcW w:w="851" w:type="dxa"/>
            <w:vMerge w:val="restart"/>
            <w:hideMark/>
          </w:tcPr>
          <w:p w:rsidR="00E3429F" w:rsidRPr="00116112" w:rsidRDefault="00E3429F" w:rsidP="00F56C22">
            <w:pPr>
              <w:jc w:val="right"/>
              <w:rPr>
                <w:rFonts w:ascii="Times New Roman" w:eastAsia="Times New Roman" w:hAnsi="Times New Roman" w:cs="Times New Roman"/>
                <w:sz w:val="28"/>
                <w:szCs w:val="28"/>
                <w:lang w:val="ky-KG"/>
              </w:rPr>
            </w:pPr>
            <w:r w:rsidRPr="00116112">
              <w:rPr>
                <w:rFonts w:ascii="Times New Roman" w:eastAsia="Times New Roman" w:hAnsi="Times New Roman" w:cs="Times New Roman"/>
                <w:sz w:val="28"/>
                <w:szCs w:val="28"/>
                <w:lang w:val="ky-KG"/>
              </w:rPr>
              <w:t>2016</w:t>
            </w:r>
          </w:p>
        </w:tc>
        <w:tc>
          <w:tcPr>
            <w:tcW w:w="850" w:type="dxa"/>
            <w:vMerge w:val="restart"/>
            <w:hideMark/>
          </w:tcPr>
          <w:p w:rsidR="00E3429F" w:rsidRPr="00116112" w:rsidRDefault="00E3429F" w:rsidP="00F56C22">
            <w:pPr>
              <w:jc w:val="right"/>
              <w:rPr>
                <w:rFonts w:ascii="Times New Roman" w:eastAsia="Times New Roman" w:hAnsi="Times New Roman" w:cs="Times New Roman"/>
                <w:sz w:val="28"/>
                <w:szCs w:val="28"/>
                <w:lang w:val="ky-KG"/>
              </w:rPr>
            </w:pPr>
            <w:r w:rsidRPr="00116112">
              <w:rPr>
                <w:rFonts w:ascii="Times New Roman" w:eastAsia="Times New Roman" w:hAnsi="Times New Roman" w:cs="Times New Roman"/>
                <w:sz w:val="28"/>
                <w:szCs w:val="28"/>
                <w:lang w:val="ky-KG"/>
              </w:rPr>
              <w:t>2017</w:t>
            </w:r>
          </w:p>
        </w:tc>
        <w:tc>
          <w:tcPr>
            <w:tcW w:w="851" w:type="dxa"/>
            <w:vMerge w:val="restart"/>
            <w:hideMark/>
          </w:tcPr>
          <w:p w:rsidR="00E3429F" w:rsidRPr="00116112" w:rsidRDefault="00E3429F" w:rsidP="00F56C22">
            <w:pPr>
              <w:jc w:val="right"/>
              <w:rPr>
                <w:rFonts w:ascii="Times New Roman" w:eastAsia="Times New Roman" w:hAnsi="Times New Roman" w:cs="Times New Roman"/>
                <w:sz w:val="28"/>
                <w:szCs w:val="28"/>
                <w:lang w:val="ky-KG"/>
              </w:rPr>
            </w:pPr>
            <w:r w:rsidRPr="00116112">
              <w:rPr>
                <w:rFonts w:ascii="Times New Roman" w:eastAsia="Times New Roman" w:hAnsi="Times New Roman" w:cs="Times New Roman"/>
                <w:sz w:val="28"/>
                <w:szCs w:val="28"/>
                <w:lang w:val="ky-KG"/>
              </w:rPr>
              <w:t>2018</w:t>
            </w:r>
          </w:p>
        </w:tc>
        <w:tc>
          <w:tcPr>
            <w:tcW w:w="1417" w:type="dxa"/>
          </w:tcPr>
          <w:p w:rsidR="00E3429F" w:rsidRPr="00116112" w:rsidRDefault="00E3429F" w:rsidP="00F56C22">
            <w:pPr>
              <w:jc w:val="center"/>
              <w:rPr>
                <w:rFonts w:ascii="Times New Roman" w:eastAsia="Times New Roman" w:hAnsi="Times New Roman" w:cs="Times New Roman"/>
                <w:sz w:val="28"/>
                <w:szCs w:val="28"/>
                <w:lang w:val="ky-KG"/>
              </w:rPr>
            </w:pPr>
            <w:r w:rsidRPr="00116112">
              <w:rPr>
                <w:rFonts w:ascii="Times New Roman" w:eastAsia="Times New Roman" w:hAnsi="Times New Roman" w:cs="Times New Roman"/>
                <w:sz w:val="24"/>
                <w:szCs w:val="24"/>
                <w:lang w:val="ky-KG"/>
              </w:rPr>
              <w:t>2013-ж. карата 2018-ж.</w:t>
            </w:r>
          </w:p>
        </w:tc>
      </w:tr>
      <w:tr w:rsidR="00E3429F" w:rsidRPr="00116112" w:rsidTr="00F56C22">
        <w:trPr>
          <w:trHeight w:val="230"/>
        </w:trPr>
        <w:tc>
          <w:tcPr>
            <w:tcW w:w="3369" w:type="dxa"/>
            <w:vMerge/>
            <w:hideMark/>
          </w:tcPr>
          <w:p w:rsidR="00E3429F" w:rsidRPr="00116112" w:rsidRDefault="00E3429F" w:rsidP="00F56C22">
            <w:pPr>
              <w:rPr>
                <w:rFonts w:ascii="Times New Roman" w:eastAsia="Times New Roman" w:hAnsi="Times New Roman" w:cs="Times New Roman"/>
                <w:sz w:val="28"/>
                <w:szCs w:val="28"/>
                <w:lang w:val="ky-KG"/>
              </w:rPr>
            </w:pPr>
          </w:p>
        </w:tc>
        <w:tc>
          <w:tcPr>
            <w:tcW w:w="850" w:type="dxa"/>
            <w:vMerge/>
            <w:hideMark/>
          </w:tcPr>
          <w:p w:rsidR="00E3429F" w:rsidRPr="00116112" w:rsidRDefault="00E3429F" w:rsidP="00F56C22">
            <w:pPr>
              <w:jc w:val="right"/>
              <w:rPr>
                <w:rFonts w:ascii="Times New Roman" w:eastAsia="Times New Roman" w:hAnsi="Times New Roman" w:cs="Times New Roman"/>
                <w:sz w:val="28"/>
                <w:szCs w:val="28"/>
                <w:lang w:val="ky-KG"/>
              </w:rPr>
            </w:pPr>
          </w:p>
        </w:tc>
        <w:tc>
          <w:tcPr>
            <w:tcW w:w="851" w:type="dxa"/>
            <w:vMerge/>
            <w:hideMark/>
          </w:tcPr>
          <w:p w:rsidR="00E3429F" w:rsidRPr="00116112" w:rsidRDefault="00E3429F" w:rsidP="00F56C22">
            <w:pPr>
              <w:jc w:val="right"/>
              <w:rPr>
                <w:rFonts w:ascii="Times New Roman" w:eastAsia="Times New Roman" w:hAnsi="Times New Roman" w:cs="Times New Roman"/>
                <w:sz w:val="28"/>
                <w:szCs w:val="28"/>
                <w:lang w:val="ky-KG"/>
              </w:rPr>
            </w:pPr>
          </w:p>
        </w:tc>
        <w:tc>
          <w:tcPr>
            <w:tcW w:w="850" w:type="dxa"/>
            <w:vMerge/>
            <w:hideMark/>
          </w:tcPr>
          <w:p w:rsidR="00E3429F" w:rsidRPr="00116112" w:rsidRDefault="00E3429F" w:rsidP="00F56C22">
            <w:pPr>
              <w:jc w:val="right"/>
              <w:rPr>
                <w:rFonts w:ascii="Times New Roman" w:eastAsia="Times New Roman" w:hAnsi="Times New Roman" w:cs="Times New Roman"/>
                <w:sz w:val="28"/>
                <w:szCs w:val="28"/>
                <w:lang w:val="ky-KG"/>
              </w:rPr>
            </w:pPr>
          </w:p>
        </w:tc>
        <w:tc>
          <w:tcPr>
            <w:tcW w:w="851" w:type="dxa"/>
            <w:vMerge/>
            <w:hideMark/>
          </w:tcPr>
          <w:p w:rsidR="00E3429F" w:rsidRPr="00116112" w:rsidRDefault="00E3429F" w:rsidP="00F56C22">
            <w:pPr>
              <w:jc w:val="right"/>
              <w:rPr>
                <w:rFonts w:ascii="Times New Roman" w:eastAsia="Times New Roman" w:hAnsi="Times New Roman" w:cs="Times New Roman"/>
                <w:sz w:val="28"/>
                <w:szCs w:val="28"/>
                <w:lang w:val="ky-KG"/>
              </w:rPr>
            </w:pPr>
          </w:p>
        </w:tc>
        <w:tc>
          <w:tcPr>
            <w:tcW w:w="850" w:type="dxa"/>
            <w:vMerge/>
            <w:hideMark/>
          </w:tcPr>
          <w:p w:rsidR="00E3429F" w:rsidRPr="00116112" w:rsidRDefault="00E3429F" w:rsidP="00F56C22">
            <w:pPr>
              <w:jc w:val="right"/>
              <w:rPr>
                <w:rFonts w:ascii="Times New Roman" w:eastAsia="Times New Roman" w:hAnsi="Times New Roman" w:cs="Times New Roman"/>
                <w:sz w:val="28"/>
                <w:szCs w:val="28"/>
                <w:lang w:val="ky-KG"/>
              </w:rPr>
            </w:pPr>
          </w:p>
        </w:tc>
        <w:tc>
          <w:tcPr>
            <w:tcW w:w="851" w:type="dxa"/>
            <w:vMerge/>
            <w:hideMark/>
          </w:tcPr>
          <w:p w:rsidR="00E3429F" w:rsidRPr="00116112" w:rsidRDefault="00E3429F" w:rsidP="00F56C22">
            <w:pPr>
              <w:jc w:val="right"/>
              <w:rPr>
                <w:rFonts w:ascii="Times New Roman" w:eastAsia="Times New Roman" w:hAnsi="Times New Roman" w:cs="Times New Roman"/>
                <w:sz w:val="28"/>
                <w:szCs w:val="28"/>
                <w:lang w:val="ky-KG"/>
              </w:rPr>
            </w:pPr>
          </w:p>
        </w:tc>
        <w:tc>
          <w:tcPr>
            <w:tcW w:w="1417" w:type="dxa"/>
          </w:tcPr>
          <w:p w:rsidR="00E3429F" w:rsidRPr="00116112" w:rsidRDefault="00E3429F" w:rsidP="00F56C22">
            <w:pPr>
              <w:ind w:right="-108" w:hanging="108"/>
              <w:jc w:val="center"/>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(жылыш.+,-)</w:t>
            </w:r>
          </w:p>
        </w:tc>
      </w:tr>
      <w:tr w:rsidR="00E3429F" w:rsidRPr="00116112" w:rsidTr="00F56C22">
        <w:trPr>
          <w:trHeight w:val="251"/>
        </w:trPr>
        <w:tc>
          <w:tcPr>
            <w:tcW w:w="3369" w:type="dxa"/>
          </w:tcPr>
          <w:p w:rsidR="00E3429F" w:rsidRPr="00116112" w:rsidRDefault="00E3429F" w:rsidP="00F56C22">
            <w:pPr>
              <w:rPr>
                <w:rFonts w:ascii="Times New Roman" w:eastAsia="Times New Roman" w:hAnsi="Times New Roman" w:cs="Times New Roman"/>
                <w:sz w:val="28"/>
                <w:szCs w:val="28"/>
                <w:lang w:val="ky-KG"/>
              </w:rPr>
            </w:pPr>
            <w:r w:rsidRPr="00116112">
              <w:rPr>
                <w:rFonts w:ascii="Times New Roman" w:eastAsia="Times New Roman" w:hAnsi="Times New Roman" w:cs="Times New Roman"/>
                <w:sz w:val="28"/>
                <w:szCs w:val="28"/>
                <w:vertAlign w:val="subscript"/>
                <w:lang w:val="ky-KG"/>
              </w:rPr>
              <w:t xml:space="preserve">Финансылык өз алдынчалыкка </w:t>
            </w:r>
            <w:r w:rsidRPr="00116112">
              <w:rPr>
                <w:rFonts w:ascii="Times New Roman" w:eastAsia="Times New Roman" w:hAnsi="Times New Roman" w:cs="Times New Roman"/>
                <w:sz w:val="28"/>
                <w:szCs w:val="28"/>
                <w:lang w:val="ky-KG"/>
              </w:rPr>
              <w:t xml:space="preserve">(СК/ЗК), к/б боюнча, КРнын пайдалуу кендерин казуу боюнча </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0,13</w:t>
            </w:r>
          </w:p>
        </w:tc>
        <w:tc>
          <w:tcPr>
            <w:tcW w:w="851" w:type="dxa"/>
            <w:noWrap/>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-0,01</w:t>
            </w:r>
          </w:p>
        </w:tc>
        <w:tc>
          <w:tcPr>
            <w:tcW w:w="850" w:type="dxa"/>
            <w:noWrap/>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0,02</w:t>
            </w:r>
          </w:p>
        </w:tc>
        <w:tc>
          <w:tcPr>
            <w:tcW w:w="851" w:type="dxa"/>
            <w:noWrap/>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0,06</w:t>
            </w:r>
          </w:p>
        </w:tc>
        <w:tc>
          <w:tcPr>
            <w:tcW w:w="850" w:type="dxa"/>
            <w:noWrap/>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0,19</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0,23</w:t>
            </w:r>
          </w:p>
        </w:tc>
        <w:tc>
          <w:tcPr>
            <w:tcW w:w="1417"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+0,10</w:t>
            </w:r>
          </w:p>
        </w:tc>
      </w:tr>
      <w:tr w:rsidR="00E3429F" w:rsidRPr="00116112" w:rsidTr="00F56C22">
        <w:trPr>
          <w:trHeight w:val="251"/>
        </w:trPr>
        <w:tc>
          <w:tcPr>
            <w:tcW w:w="3369" w:type="dxa"/>
            <w:hideMark/>
          </w:tcPr>
          <w:p w:rsidR="00E3429F" w:rsidRPr="00116112" w:rsidRDefault="00E3429F" w:rsidP="00F56C22">
            <w:pPr>
              <w:rPr>
                <w:rFonts w:ascii="Times New Roman" w:eastAsia="Times New Roman" w:hAnsi="Times New Roman" w:cs="Times New Roman"/>
                <w:sz w:val="28"/>
                <w:szCs w:val="28"/>
                <w:lang w:val="ky-KG"/>
              </w:rPr>
            </w:pPr>
            <w:r w:rsidRPr="00116112">
              <w:rPr>
                <w:rFonts w:ascii="Times New Roman" w:eastAsia="Times New Roman" w:hAnsi="Times New Roman" w:cs="Times New Roman"/>
                <w:sz w:val="28"/>
                <w:szCs w:val="28"/>
                <w:vertAlign w:val="subscript"/>
                <w:lang w:val="ky-KG"/>
              </w:rPr>
              <w:t>Финансылык өз алдынчалыкка</w:t>
            </w:r>
            <w:r w:rsidRPr="00116112">
              <w:rPr>
                <w:rFonts w:ascii="Times New Roman" w:eastAsia="Times New Roman" w:hAnsi="Times New Roman" w:cs="Times New Roman"/>
                <w:sz w:val="28"/>
                <w:szCs w:val="28"/>
                <w:lang w:val="ky-KG"/>
              </w:rPr>
              <w:t>, к/б:</w:t>
            </w:r>
          </w:p>
        </w:tc>
        <w:tc>
          <w:tcPr>
            <w:tcW w:w="850" w:type="dxa"/>
          </w:tcPr>
          <w:p w:rsidR="00E3429F" w:rsidRPr="00116112" w:rsidRDefault="00E3429F" w:rsidP="00F56C22">
            <w:pPr>
              <w:jc w:val="both"/>
              <w:rPr>
                <w:rFonts w:ascii="Times New Roman" w:eastAsia="Times New Roman" w:hAnsi="Times New Roman" w:cs="Times New Roman"/>
                <w:sz w:val="28"/>
                <w:szCs w:val="28"/>
                <w:lang w:val="ky-KG"/>
              </w:rPr>
            </w:pPr>
          </w:p>
        </w:tc>
        <w:tc>
          <w:tcPr>
            <w:tcW w:w="851" w:type="dxa"/>
            <w:noWrap/>
          </w:tcPr>
          <w:p w:rsidR="00E3429F" w:rsidRPr="00116112" w:rsidRDefault="00E3429F" w:rsidP="00F56C22">
            <w:pPr>
              <w:jc w:val="both"/>
              <w:rPr>
                <w:rFonts w:ascii="Times New Roman" w:eastAsia="Times New Roman" w:hAnsi="Times New Roman" w:cs="Times New Roman"/>
                <w:sz w:val="28"/>
                <w:szCs w:val="28"/>
                <w:lang w:val="ky-KG"/>
              </w:rPr>
            </w:pPr>
          </w:p>
        </w:tc>
        <w:tc>
          <w:tcPr>
            <w:tcW w:w="850" w:type="dxa"/>
            <w:noWrap/>
          </w:tcPr>
          <w:p w:rsidR="00E3429F" w:rsidRPr="00116112" w:rsidRDefault="00E3429F" w:rsidP="00F56C22">
            <w:pPr>
              <w:jc w:val="both"/>
              <w:rPr>
                <w:rFonts w:ascii="Times New Roman" w:eastAsia="Times New Roman" w:hAnsi="Times New Roman" w:cs="Times New Roman"/>
                <w:sz w:val="28"/>
                <w:szCs w:val="28"/>
                <w:lang w:val="ky-KG"/>
              </w:rPr>
            </w:pPr>
          </w:p>
        </w:tc>
        <w:tc>
          <w:tcPr>
            <w:tcW w:w="851" w:type="dxa"/>
            <w:noWrap/>
          </w:tcPr>
          <w:p w:rsidR="00E3429F" w:rsidRPr="00116112" w:rsidRDefault="00E3429F" w:rsidP="00F56C22">
            <w:pPr>
              <w:jc w:val="both"/>
              <w:rPr>
                <w:rFonts w:ascii="Times New Roman" w:eastAsia="Times New Roman" w:hAnsi="Times New Roman" w:cs="Times New Roman"/>
                <w:sz w:val="28"/>
                <w:szCs w:val="28"/>
                <w:lang w:val="ky-KG"/>
              </w:rPr>
            </w:pPr>
          </w:p>
        </w:tc>
        <w:tc>
          <w:tcPr>
            <w:tcW w:w="850" w:type="dxa"/>
            <w:noWrap/>
          </w:tcPr>
          <w:p w:rsidR="00E3429F" w:rsidRPr="00116112" w:rsidRDefault="00E3429F" w:rsidP="00F56C22">
            <w:pPr>
              <w:jc w:val="both"/>
              <w:rPr>
                <w:rFonts w:ascii="Times New Roman" w:eastAsia="Times New Roman" w:hAnsi="Times New Roman" w:cs="Times New Roman"/>
                <w:sz w:val="28"/>
                <w:szCs w:val="28"/>
                <w:lang w:val="ky-KG"/>
              </w:rPr>
            </w:pPr>
          </w:p>
        </w:tc>
        <w:tc>
          <w:tcPr>
            <w:tcW w:w="851" w:type="dxa"/>
          </w:tcPr>
          <w:p w:rsidR="00E3429F" w:rsidRPr="00116112" w:rsidRDefault="00E3429F" w:rsidP="00F56C22">
            <w:pPr>
              <w:jc w:val="both"/>
              <w:rPr>
                <w:rFonts w:ascii="Times New Roman" w:eastAsia="Times New Roman" w:hAnsi="Times New Roman" w:cs="Times New Roman"/>
                <w:sz w:val="28"/>
                <w:szCs w:val="28"/>
                <w:lang w:val="ky-KG"/>
              </w:rPr>
            </w:pPr>
          </w:p>
        </w:tc>
        <w:tc>
          <w:tcPr>
            <w:tcW w:w="1417" w:type="dxa"/>
          </w:tcPr>
          <w:p w:rsidR="00E3429F" w:rsidRPr="00116112" w:rsidRDefault="00E3429F" w:rsidP="00F56C22">
            <w:pPr>
              <w:jc w:val="both"/>
              <w:rPr>
                <w:rFonts w:ascii="Times New Roman" w:eastAsia="Times New Roman" w:hAnsi="Times New Roman" w:cs="Times New Roman"/>
                <w:sz w:val="28"/>
                <w:szCs w:val="28"/>
                <w:lang w:val="ky-KG"/>
              </w:rPr>
            </w:pPr>
          </w:p>
        </w:tc>
      </w:tr>
      <w:tr w:rsidR="00E3429F" w:rsidRPr="00116112" w:rsidTr="00F56C22">
        <w:trPr>
          <w:trHeight w:val="120"/>
        </w:trPr>
        <w:tc>
          <w:tcPr>
            <w:tcW w:w="3369" w:type="dxa"/>
            <w:hideMark/>
          </w:tcPr>
          <w:p w:rsidR="00E3429F" w:rsidRPr="00116112" w:rsidRDefault="00E3429F" w:rsidP="00F56C22">
            <w:pPr>
              <w:rPr>
                <w:rFonts w:ascii="Times New Roman" w:eastAsia="Times New Roman" w:hAnsi="Times New Roman" w:cs="Times New Roman"/>
                <w:sz w:val="28"/>
                <w:szCs w:val="28"/>
                <w:lang w:val="ky-KG"/>
              </w:rPr>
            </w:pPr>
            <w:r w:rsidRPr="00116112">
              <w:rPr>
                <w:rFonts w:ascii="Times New Roman" w:eastAsia="Times New Roman" w:hAnsi="Times New Roman" w:cs="Times New Roman"/>
                <w:sz w:val="28"/>
                <w:szCs w:val="28"/>
                <w:lang w:val="ky-KG"/>
              </w:rPr>
              <w:t>ЖЧК «Ташкөмүр ШСУ»</w:t>
            </w:r>
          </w:p>
        </w:tc>
        <w:tc>
          <w:tcPr>
            <w:tcW w:w="850" w:type="dxa"/>
            <w:hideMark/>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0,11</w:t>
            </w:r>
          </w:p>
        </w:tc>
        <w:tc>
          <w:tcPr>
            <w:tcW w:w="851" w:type="dxa"/>
            <w:hideMark/>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0,13</w:t>
            </w:r>
          </w:p>
        </w:tc>
        <w:tc>
          <w:tcPr>
            <w:tcW w:w="850" w:type="dxa"/>
            <w:hideMark/>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0,10</w:t>
            </w:r>
          </w:p>
        </w:tc>
        <w:tc>
          <w:tcPr>
            <w:tcW w:w="851" w:type="dxa"/>
            <w:hideMark/>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0,11</w:t>
            </w:r>
          </w:p>
        </w:tc>
        <w:tc>
          <w:tcPr>
            <w:tcW w:w="850" w:type="dxa"/>
            <w:hideMark/>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0,08</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0,08</w:t>
            </w:r>
          </w:p>
        </w:tc>
        <w:tc>
          <w:tcPr>
            <w:tcW w:w="1417" w:type="dxa"/>
            <w:hideMark/>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-0,03</w:t>
            </w:r>
          </w:p>
        </w:tc>
      </w:tr>
      <w:tr w:rsidR="00E3429F" w:rsidRPr="00116112" w:rsidTr="00F56C22">
        <w:trPr>
          <w:trHeight w:val="70"/>
        </w:trPr>
        <w:tc>
          <w:tcPr>
            <w:tcW w:w="3369" w:type="dxa"/>
            <w:hideMark/>
          </w:tcPr>
          <w:p w:rsidR="00E3429F" w:rsidRPr="00116112" w:rsidRDefault="00E3429F" w:rsidP="00F56C22">
            <w:pPr>
              <w:rPr>
                <w:rFonts w:ascii="Times New Roman" w:eastAsia="Times New Roman" w:hAnsi="Times New Roman" w:cs="Times New Roman"/>
                <w:bCs/>
                <w:sz w:val="28"/>
                <w:szCs w:val="28"/>
                <w:lang w:val="ky-KG"/>
              </w:rPr>
            </w:pPr>
            <w:r w:rsidRPr="00116112">
              <w:rPr>
                <w:rFonts w:ascii="Times New Roman" w:eastAsia="Times New Roman" w:hAnsi="Times New Roman" w:cs="Times New Roman"/>
                <w:bCs/>
                <w:sz w:val="28"/>
                <w:szCs w:val="28"/>
                <w:lang w:val="ky-KG"/>
              </w:rPr>
              <w:t xml:space="preserve">ЖЧК «Тегене» </w:t>
            </w:r>
          </w:p>
        </w:tc>
        <w:tc>
          <w:tcPr>
            <w:tcW w:w="850" w:type="dxa"/>
            <w:hideMark/>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0,50</w:t>
            </w:r>
          </w:p>
        </w:tc>
        <w:tc>
          <w:tcPr>
            <w:tcW w:w="851" w:type="dxa"/>
            <w:hideMark/>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0,68</w:t>
            </w:r>
          </w:p>
        </w:tc>
        <w:tc>
          <w:tcPr>
            <w:tcW w:w="850" w:type="dxa"/>
            <w:hideMark/>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0,46</w:t>
            </w:r>
          </w:p>
        </w:tc>
        <w:tc>
          <w:tcPr>
            <w:tcW w:w="851" w:type="dxa"/>
            <w:hideMark/>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1,01</w:t>
            </w:r>
          </w:p>
        </w:tc>
        <w:tc>
          <w:tcPr>
            <w:tcW w:w="850" w:type="dxa"/>
            <w:hideMark/>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0,99</w:t>
            </w:r>
          </w:p>
        </w:tc>
        <w:tc>
          <w:tcPr>
            <w:tcW w:w="851" w:type="dxa"/>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0,73</w:t>
            </w:r>
          </w:p>
        </w:tc>
        <w:tc>
          <w:tcPr>
            <w:tcW w:w="1417" w:type="dxa"/>
            <w:hideMark/>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+0,23</w:t>
            </w:r>
          </w:p>
        </w:tc>
      </w:tr>
      <w:tr w:rsidR="00E3429F" w:rsidRPr="00116112" w:rsidTr="00F56C22">
        <w:trPr>
          <w:trHeight w:val="70"/>
        </w:trPr>
        <w:tc>
          <w:tcPr>
            <w:tcW w:w="3369" w:type="dxa"/>
            <w:hideMark/>
          </w:tcPr>
          <w:p w:rsidR="00E3429F" w:rsidRPr="00116112" w:rsidRDefault="00E3429F" w:rsidP="00F56C22">
            <w:pPr>
              <w:rPr>
                <w:rFonts w:ascii="Times New Roman" w:eastAsia="Times New Roman" w:hAnsi="Times New Roman" w:cs="Times New Roman"/>
                <w:sz w:val="28"/>
                <w:szCs w:val="28"/>
                <w:lang w:val="ky-KG"/>
              </w:rPr>
            </w:pPr>
            <w:r w:rsidRPr="00116112">
              <w:rPr>
                <w:rFonts w:ascii="Times New Roman" w:eastAsia="Times New Roman" w:hAnsi="Times New Roman" w:cs="Times New Roman"/>
                <w:sz w:val="28"/>
                <w:szCs w:val="28"/>
                <w:lang w:val="ky-KG"/>
              </w:rPr>
              <w:t>ЖЧК «Асыл-Кен»</w:t>
            </w:r>
          </w:p>
        </w:tc>
        <w:tc>
          <w:tcPr>
            <w:tcW w:w="850" w:type="dxa"/>
            <w:hideMark/>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0,01</w:t>
            </w:r>
          </w:p>
        </w:tc>
        <w:tc>
          <w:tcPr>
            <w:tcW w:w="851" w:type="dxa"/>
            <w:hideMark/>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0,09</w:t>
            </w:r>
          </w:p>
        </w:tc>
        <w:tc>
          <w:tcPr>
            <w:tcW w:w="850" w:type="dxa"/>
            <w:hideMark/>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0,22</w:t>
            </w:r>
          </w:p>
        </w:tc>
        <w:tc>
          <w:tcPr>
            <w:tcW w:w="851" w:type="dxa"/>
            <w:hideMark/>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0,15</w:t>
            </w:r>
          </w:p>
        </w:tc>
        <w:tc>
          <w:tcPr>
            <w:tcW w:w="850" w:type="dxa"/>
            <w:hideMark/>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0,04</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3,74</w:t>
            </w:r>
          </w:p>
        </w:tc>
        <w:tc>
          <w:tcPr>
            <w:tcW w:w="1417" w:type="dxa"/>
            <w:hideMark/>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+3,73</w:t>
            </w:r>
          </w:p>
        </w:tc>
      </w:tr>
      <w:tr w:rsidR="00E3429F" w:rsidRPr="00116112" w:rsidTr="00F56C22">
        <w:trPr>
          <w:trHeight w:val="281"/>
        </w:trPr>
        <w:tc>
          <w:tcPr>
            <w:tcW w:w="3369" w:type="dxa"/>
            <w:hideMark/>
          </w:tcPr>
          <w:p w:rsidR="00E3429F" w:rsidRPr="00116112" w:rsidRDefault="00E3429F" w:rsidP="00F56C22">
            <w:pPr>
              <w:rPr>
                <w:rFonts w:ascii="Times New Roman" w:eastAsia="Times New Roman" w:hAnsi="Times New Roman" w:cs="Times New Roman"/>
                <w:bCs/>
                <w:sz w:val="28"/>
                <w:szCs w:val="28"/>
                <w:u w:val="single"/>
                <w:lang w:val="ky-KG"/>
              </w:rPr>
            </w:pPr>
            <w:r w:rsidRPr="00116112">
              <w:rPr>
                <w:rFonts w:ascii="Times New Roman" w:eastAsia="Times New Roman" w:hAnsi="Times New Roman" w:cs="Times New Roman"/>
                <w:bCs/>
                <w:sz w:val="28"/>
                <w:szCs w:val="28"/>
                <w:u w:val="single"/>
                <w:lang w:val="ky-KG"/>
              </w:rPr>
              <w:t>ЖЧК «Кызыл Булак»</w:t>
            </w:r>
          </w:p>
        </w:tc>
        <w:tc>
          <w:tcPr>
            <w:tcW w:w="850" w:type="dxa"/>
            <w:hideMark/>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2,29</w:t>
            </w:r>
          </w:p>
        </w:tc>
        <w:tc>
          <w:tcPr>
            <w:tcW w:w="851" w:type="dxa"/>
            <w:hideMark/>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9,29</w:t>
            </w:r>
          </w:p>
        </w:tc>
        <w:tc>
          <w:tcPr>
            <w:tcW w:w="850" w:type="dxa"/>
            <w:hideMark/>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7,10</w:t>
            </w:r>
          </w:p>
        </w:tc>
        <w:tc>
          <w:tcPr>
            <w:tcW w:w="851" w:type="dxa"/>
            <w:hideMark/>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20,53</w:t>
            </w:r>
          </w:p>
        </w:tc>
        <w:tc>
          <w:tcPr>
            <w:tcW w:w="850" w:type="dxa"/>
            <w:hideMark/>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15,52</w:t>
            </w:r>
          </w:p>
        </w:tc>
        <w:tc>
          <w:tcPr>
            <w:tcW w:w="851" w:type="dxa"/>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9,79</w:t>
            </w:r>
          </w:p>
        </w:tc>
        <w:tc>
          <w:tcPr>
            <w:tcW w:w="1417" w:type="dxa"/>
            <w:hideMark/>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+7,5</w:t>
            </w:r>
          </w:p>
        </w:tc>
      </w:tr>
      <w:tr w:rsidR="00E3429F" w:rsidRPr="00116112" w:rsidTr="00F56C22">
        <w:trPr>
          <w:trHeight w:val="281"/>
        </w:trPr>
        <w:tc>
          <w:tcPr>
            <w:tcW w:w="3369" w:type="dxa"/>
          </w:tcPr>
          <w:p w:rsidR="00E3429F" w:rsidRPr="00116112" w:rsidRDefault="00E3429F" w:rsidP="00F56C22">
            <w:pPr>
              <w:rPr>
                <w:rFonts w:ascii="Times New Roman" w:eastAsia="Times New Roman" w:hAnsi="Times New Roman" w:cs="Times New Roman"/>
                <w:bCs/>
                <w:sz w:val="28"/>
                <w:szCs w:val="28"/>
                <w:lang w:val="ky-KG"/>
              </w:rPr>
            </w:pPr>
            <w:r w:rsidRPr="00116112">
              <w:rPr>
                <w:rFonts w:ascii="Times New Roman" w:eastAsia="Times New Roman" w:hAnsi="Times New Roman" w:cs="Times New Roman"/>
                <w:bCs/>
                <w:sz w:val="28"/>
                <w:szCs w:val="28"/>
                <w:lang w:val="ky-KG"/>
              </w:rPr>
              <w:t>ЖЧК «Өзгөн-Энерго көмүр»</w:t>
            </w:r>
          </w:p>
        </w:tc>
        <w:tc>
          <w:tcPr>
            <w:tcW w:w="850" w:type="dxa"/>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0,48</w:t>
            </w:r>
          </w:p>
        </w:tc>
        <w:tc>
          <w:tcPr>
            <w:tcW w:w="851" w:type="dxa"/>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0,55</w:t>
            </w:r>
          </w:p>
        </w:tc>
        <w:tc>
          <w:tcPr>
            <w:tcW w:w="850" w:type="dxa"/>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0,5</w:t>
            </w:r>
          </w:p>
        </w:tc>
        <w:tc>
          <w:tcPr>
            <w:tcW w:w="851" w:type="dxa"/>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0,6</w:t>
            </w:r>
          </w:p>
        </w:tc>
        <w:tc>
          <w:tcPr>
            <w:tcW w:w="850" w:type="dxa"/>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0,65</w:t>
            </w:r>
          </w:p>
        </w:tc>
        <w:tc>
          <w:tcPr>
            <w:tcW w:w="851" w:type="dxa"/>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0,7</w:t>
            </w:r>
          </w:p>
        </w:tc>
        <w:tc>
          <w:tcPr>
            <w:tcW w:w="1417" w:type="dxa"/>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sz w:val="28"/>
                <w:szCs w:val="28"/>
                <w:lang w:val="ky-KG"/>
              </w:rPr>
              <w:t>+0,22</w:t>
            </w:r>
          </w:p>
        </w:tc>
      </w:tr>
      <w:tr w:rsidR="00E3429F" w:rsidRPr="00116112" w:rsidTr="00F56C22">
        <w:trPr>
          <w:trHeight w:val="275"/>
        </w:trPr>
        <w:tc>
          <w:tcPr>
            <w:tcW w:w="3369" w:type="dxa"/>
          </w:tcPr>
          <w:p w:rsidR="00E3429F" w:rsidRPr="00116112" w:rsidRDefault="00E3429F" w:rsidP="00F56C22">
            <w:pPr>
              <w:rPr>
                <w:rFonts w:ascii="Times New Roman" w:hAnsi="Times New Roman" w:cs="Times New Roman"/>
                <w:bCs/>
                <w:i/>
                <w:sz w:val="28"/>
                <w:szCs w:val="28"/>
                <w:lang w:val="ky-KG"/>
              </w:rPr>
            </w:pPr>
            <w:r w:rsidRPr="00116112">
              <w:rPr>
                <w:rFonts w:ascii="Times New Roman" w:hAnsi="Times New Roman" w:cs="Times New Roman"/>
                <w:bCs/>
                <w:i/>
                <w:sz w:val="28"/>
                <w:szCs w:val="28"/>
                <w:lang w:val="ky-KG"/>
              </w:rPr>
              <w:t xml:space="preserve">КРда орто тармактык маанинин нормадан жылышуусу </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-0,87</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-1,01</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-0,98</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-0,94</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-0,81</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-0,77</w:t>
            </w:r>
          </w:p>
        </w:tc>
        <w:tc>
          <w:tcPr>
            <w:tcW w:w="1417"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+0,10</w:t>
            </w:r>
          </w:p>
        </w:tc>
      </w:tr>
      <w:tr w:rsidR="00E3429F" w:rsidRPr="00116112" w:rsidTr="00F56C22">
        <w:trPr>
          <w:trHeight w:val="275"/>
        </w:trPr>
        <w:tc>
          <w:tcPr>
            <w:tcW w:w="9889" w:type="dxa"/>
            <w:gridSpan w:val="8"/>
          </w:tcPr>
          <w:p w:rsidR="00E3429F" w:rsidRPr="00116112" w:rsidRDefault="00E3429F" w:rsidP="00F56C22">
            <w:pPr>
              <w:jc w:val="both"/>
              <w:rPr>
                <w:rFonts w:ascii="Times New Roman" w:hAnsi="Times New Roman" w:cs="Times New Roman"/>
                <w:bCs/>
                <w:sz w:val="28"/>
                <w:szCs w:val="28"/>
                <w:lang w:val="ky-KG"/>
              </w:rPr>
            </w:pPr>
            <w:r w:rsidRPr="00116112">
              <w:rPr>
                <w:rFonts w:ascii="Times New Roman" w:hAnsi="Times New Roman" w:cs="Times New Roman"/>
                <w:bCs/>
                <w:i/>
                <w:sz w:val="28"/>
                <w:szCs w:val="28"/>
                <w:lang w:val="ky-KG"/>
              </w:rPr>
              <w:t>Изилденгендер боюнча нормативден жылгандар к/б</w:t>
            </w:r>
          </w:p>
        </w:tc>
      </w:tr>
      <w:tr w:rsidR="00E3429F" w:rsidRPr="00116112" w:rsidTr="00F56C22">
        <w:trPr>
          <w:trHeight w:val="330"/>
        </w:trPr>
        <w:tc>
          <w:tcPr>
            <w:tcW w:w="3369"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ЖЧК «Ташкөмүр ШСУ»</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-0,89</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-0,87</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-0,90</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-0,89</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-0,92</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-0,92</w:t>
            </w:r>
          </w:p>
        </w:tc>
        <w:tc>
          <w:tcPr>
            <w:tcW w:w="1417"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-0,03</w:t>
            </w:r>
          </w:p>
        </w:tc>
      </w:tr>
      <w:tr w:rsidR="00E3429F" w:rsidRPr="00116112" w:rsidTr="00F56C22">
        <w:trPr>
          <w:trHeight w:val="172"/>
        </w:trPr>
        <w:tc>
          <w:tcPr>
            <w:tcW w:w="3369"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ЖЧК «Тегене»</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-0,50</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-0,32</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-0,54</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0,01</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-0,01</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-0,27</w:t>
            </w:r>
          </w:p>
        </w:tc>
        <w:tc>
          <w:tcPr>
            <w:tcW w:w="1417"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+0,23</w:t>
            </w:r>
          </w:p>
        </w:tc>
      </w:tr>
      <w:tr w:rsidR="00E3429F" w:rsidRPr="00116112" w:rsidTr="00F56C22">
        <w:trPr>
          <w:trHeight w:val="330"/>
        </w:trPr>
        <w:tc>
          <w:tcPr>
            <w:tcW w:w="3369"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ЖЧК «Асыл-Кен»</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-0,99</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-0,91</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-0,78</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-0,85</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-0,96</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2,74</w:t>
            </w:r>
          </w:p>
        </w:tc>
        <w:tc>
          <w:tcPr>
            <w:tcW w:w="1417"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+3,73</w:t>
            </w:r>
          </w:p>
        </w:tc>
      </w:tr>
      <w:tr w:rsidR="00E3429F" w:rsidRPr="00116112" w:rsidTr="00F56C22">
        <w:trPr>
          <w:trHeight w:val="330"/>
        </w:trPr>
        <w:tc>
          <w:tcPr>
            <w:tcW w:w="3369"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ЖЧК «Кызыл Булак»</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1,29</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8,29</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6,10</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19,53</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14,52</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8,79</w:t>
            </w:r>
          </w:p>
        </w:tc>
        <w:tc>
          <w:tcPr>
            <w:tcW w:w="1417"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+7,5</w:t>
            </w:r>
          </w:p>
        </w:tc>
      </w:tr>
      <w:tr w:rsidR="00E3429F" w:rsidRPr="00116112" w:rsidTr="00F56C22">
        <w:trPr>
          <w:trHeight w:val="330"/>
        </w:trPr>
        <w:tc>
          <w:tcPr>
            <w:tcW w:w="3369"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ЖЧК«Өзгөн-Энерго көмүр»</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-0,22</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-0,25</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-0,12</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-0,11</w:t>
            </w:r>
          </w:p>
        </w:tc>
        <w:tc>
          <w:tcPr>
            <w:tcW w:w="850"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-0,15</w:t>
            </w:r>
          </w:p>
        </w:tc>
        <w:tc>
          <w:tcPr>
            <w:tcW w:w="851"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-0,10</w:t>
            </w:r>
          </w:p>
        </w:tc>
        <w:tc>
          <w:tcPr>
            <w:tcW w:w="1417" w:type="dxa"/>
          </w:tcPr>
          <w:p w:rsidR="00E3429F" w:rsidRPr="00116112" w:rsidRDefault="00E3429F" w:rsidP="00F56C22">
            <w:pPr>
              <w:jc w:val="both"/>
              <w:rPr>
                <w:rFonts w:ascii="Times New Roman" w:hAnsi="Times New Roman" w:cs="Times New Roman"/>
                <w:sz w:val="28"/>
                <w:szCs w:val="28"/>
                <w:lang w:val="ky-KG"/>
              </w:rPr>
            </w:pPr>
            <w:r w:rsidRPr="00116112">
              <w:rPr>
                <w:rFonts w:ascii="Times New Roman" w:hAnsi="Times New Roman" w:cs="Times New Roman"/>
                <w:sz w:val="28"/>
                <w:szCs w:val="28"/>
                <w:lang w:val="ky-KG"/>
              </w:rPr>
              <w:t>+0,12</w:t>
            </w:r>
          </w:p>
        </w:tc>
      </w:tr>
    </w:tbl>
    <w:p w:rsidR="00E3429F" w:rsidRPr="00116112" w:rsidRDefault="00E3429F" w:rsidP="00E3429F">
      <w:pPr>
        <w:spacing w:after="0" w:line="240" w:lineRule="auto"/>
        <w:ind w:firstLine="709"/>
        <w:jc w:val="both"/>
        <w:rPr>
          <w:rFonts w:ascii="Times New Roman" w:eastAsia="Calibri" w:hAnsi="Times New Roman" w:cs="Times New Roman"/>
          <w:sz w:val="24"/>
          <w:szCs w:val="24"/>
          <w:lang w:val="ky-KG" w:eastAsia="en-US" w:bidi="en-US"/>
        </w:rPr>
      </w:pPr>
      <w:r w:rsidRPr="00116112">
        <w:rPr>
          <w:rFonts w:ascii="Times New Roman" w:eastAsia="Calibri" w:hAnsi="Times New Roman" w:cs="Times New Roman"/>
          <w:i/>
          <w:sz w:val="24"/>
          <w:szCs w:val="24"/>
          <w:lang w:val="ky-KG" w:eastAsia="en-US" w:bidi="en-US"/>
        </w:rPr>
        <w:t xml:space="preserve">Булак: </w:t>
      </w:r>
      <w:r w:rsidRPr="00116112">
        <w:rPr>
          <w:rFonts w:ascii="Times New Roman" w:eastAsia="Calibri" w:hAnsi="Times New Roman" w:cs="Times New Roman"/>
          <w:sz w:val="24"/>
          <w:szCs w:val="24"/>
          <w:lang w:val="ky-KG" w:eastAsia="en-US" w:bidi="en-US"/>
        </w:rPr>
        <w:t>Компаниялардын финансылык отчёттуулугунун жана КР УСК маалыматы боюнча автор тарабынан түзүлдү: «КР ишканаларынын финансылык көрсөткүчтөрү. табл. II. Б.4: Пайдалуу кендерди казуу боюнча ишканалардын активдери, милдеттенмелери жана капиталы, (мезгилдин аягына, млн сом)</w:t>
      </w:r>
    </w:p>
    <w:p w:rsidR="00E3429F" w:rsidRPr="00116112" w:rsidRDefault="00E3429F" w:rsidP="00E3429F">
      <w:pPr>
        <w:spacing w:after="0" w:line="240" w:lineRule="auto"/>
        <w:jc w:val="both"/>
        <w:rPr>
          <w:rFonts w:ascii="Times New Roman" w:eastAsia="Calibri" w:hAnsi="Times New Roman" w:cs="Times New Roman"/>
          <w:sz w:val="28"/>
          <w:szCs w:val="28"/>
          <w:lang w:val="ky-KG" w:eastAsia="en-US" w:bidi="en-US"/>
        </w:rPr>
      </w:pPr>
      <w:r w:rsidRPr="00116112">
        <w:rPr>
          <w:rFonts w:ascii="Times New Roman" w:eastAsia="Calibri" w:hAnsi="Times New Roman" w:cs="Times New Roman"/>
          <w:sz w:val="28"/>
          <w:szCs w:val="28"/>
          <w:lang w:val="ky-KG" w:eastAsia="en-US" w:bidi="en-US"/>
        </w:rPr>
        <w:tab/>
        <w:t>1</w:t>
      </w:r>
      <w:r w:rsidR="004F5129">
        <w:rPr>
          <w:rFonts w:ascii="Times New Roman" w:eastAsia="Calibri" w:hAnsi="Times New Roman" w:cs="Times New Roman"/>
          <w:sz w:val="28"/>
          <w:szCs w:val="28"/>
          <w:lang w:val="ky-KG" w:eastAsia="en-US" w:bidi="en-US"/>
        </w:rPr>
        <w:t xml:space="preserve"> </w:t>
      </w:r>
      <w:r w:rsidRPr="00116112">
        <w:rPr>
          <w:rFonts w:ascii="Times New Roman" w:eastAsia="Calibri" w:hAnsi="Times New Roman" w:cs="Times New Roman"/>
          <w:sz w:val="28"/>
          <w:szCs w:val="28"/>
          <w:lang w:val="ky-KG" w:eastAsia="en-US" w:bidi="en-US"/>
        </w:rPr>
        <w:t xml:space="preserve">ден ашыкка барабар болгон </w:t>
      </w:r>
      <w:r w:rsidRPr="00116112">
        <w:rPr>
          <w:rFonts w:ascii="Times New Roman" w:eastAsia="Calibri" w:hAnsi="Times New Roman" w:cs="Times New Roman"/>
          <w:sz w:val="28"/>
          <w:szCs w:val="28"/>
          <w:vertAlign w:val="subscript"/>
          <w:lang w:val="ky-KG" w:eastAsia="en-US" w:bidi="en-US"/>
        </w:rPr>
        <w:t xml:space="preserve">Финансылык өз алдынчалыкка </w:t>
      </w:r>
      <w:r w:rsidRPr="00116112">
        <w:rPr>
          <w:rFonts w:ascii="Times New Roman" w:eastAsia="Calibri" w:hAnsi="Times New Roman" w:cs="Times New Roman"/>
          <w:sz w:val="28"/>
          <w:szCs w:val="28"/>
          <w:lang w:val="ky-KG" w:eastAsia="en-US" w:bidi="en-US"/>
        </w:rPr>
        <w:t xml:space="preserve">нормативинде </w:t>
      </w:r>
      <w:r w:rsidRPr="00116112">
        <w:rPr>
          <w:rFonts w:ascii="Times New Roman" w:eastAsia="Calibri" w:hAnsi="Times New Roman" w:cs="Times New Roman"/>
          <w:sz w:val="28"/>
          <w:szCs w:val="28"/>
          <w:vertAlign w:val="subscript"/>
          <w:lang w:val="ky-KG" w:eastAsia="en-US" w:bidi="en-US"/>
        </w:rPr>
        <w:t xml:space="preserve">Финансылык өз алдынчалыкка </w:t>
      </w:r>
      <w:r w:rsidRPr="00116112">
        <w:rPr>
          <w:rFonts w:ascii="Times New Roman" w:eastAsia="Calibri" w:hAnsi="Times New Roman" w:cs="Times New Roman"/>
          <w:sz w:val="28"/>
          <w:szCs w:val="28"/>
          <w:lang w:val="ky-KG" w:eastAsia="en-US" w:bidi="en-US"/>
        </w:rPr>
        <w:t>тармактык көрсөткүчтөрү өтө төмөндөгөнү жана -0,01-0</w:t>
      </w:r>
      <w:r w:rsidR="00F56C22">
        <w:rPr>
          <w:rFonts w:ascii="Times New Roman" w:eastAsia="Calibri" w:hAnsi="Times New Roman" w:cs="Times New Roman"/>
          <w:sz w:val="28"/>
          <w:szCs w:val="28"/>
          <w:lang w:val="ky-KG" w:eastAsia="en-US" w:bidi="en-US"/>
        </w:rPr>
        <w:t>,23 чектеринде жайгашк</w:t>
      </w:r>
      <w:r w:rsidR="00A42C93">
        <w:rPr>
          <w:rFonts w:ascii="Times New Roman" w:eastAsia="Calibri" w:hAnsi="Times New Roman" w:cs="Times New Roman"/>
          <w:sz w:val="28"/>
          <w:szCs w:val="28"/>
          <w:lang w:val="ky-KG" w:eastAsia="en-US" w:bidi="en-US"/>
        </w:rPr>
        <w:t>андыгы 2.9</w:t>
      </w:r>
      <w:r w:rsidRPr="00116112">
        <w:rPr>
          <w:rFonts w:ascii="Times New Roman" w:eastAsia="Calibri" w:hAnsi="Times New Roman" w:cs="Times New Roman"/>
          <w:sz w:val="28"/>
          <w:szCs w:val="28"/>
          <w:lang w:val="ky-KG" w:eastAsia="en-US" w:bidi="en-US"/>
        </w:rPr>
        <w:t>-таблицада көрүнүп турат, финансылык көз карандылыктын жогорку деңгээли жөнүндө, ага ылайык тармктын системалуу проблемалары тууралуу айтып турат. «Кызыл Булак» ЖЧКнын гана капиталынын түзүмүндө карыз каражатка караганда финансылоонун жеке булактары үстөмдүк кылып турат.</w:t>
      </w:r>
    </w:p>
    <w:p w:rsidR="00E3429F" w:rsidRPr="00116112" w:rsidRDefault="00E3429F" w:rsidP="00E3429F">
      <w:pPr>
        <w:spacing w:after="0" w:line="240" w:lineRule="auto"/>
        <w:jc w:val="both"/>
        <w:rPr>
          <w:rFonts w:ascii="Times New Roman" w:eastAsia="Calibri" w:hAnsi="Times New Roman" w:cs="Times New Roman"/>
          <w:sz w:val="28"/>
          <w:szCs w:val="28"/>
          <w:lang w:val="ky-KG" w:eastAsia="en-US" w:bidi="en-US"/>
        </w:rPr>
      </w:pPr>
      <w:r w:rsidRPr="00116112">
        <w:rPr>
          <w:rFonts w:ascii="Times New Roman" w:eastAsia="Calibri" w:hAnsi="Times New Roman" w:cs="Times New Roman"/>
          <w:sz w:val="28"/>
          <w:szCs w:val="28"/>
          <w:lang w:val="ky-KG" w:eastAsia="en-US" w:bidi="en-US"/>
        </w:rPr>
        <w:lastRenderedPageBreak/>
        <w:tab/>
        <w:t xml:space="preserve">«Кызыл Булак» ЖЧКнын </w:t>
      </w:r>
      <w:r w:rsidRPr="00116112">
        <w:rPr>
          <w:rFonts w:ascii="Times New Roman" w:eastAsia="Calibri" w:hAnsi="Times New Roman" w:cs="Times New Roman"/>
          <w:sz w:val="28"/>
          <w:szCs w:val="28"/>
          <w:vertAlign w:val="subscript"/>
          <w:lang w:val="ky-KG" w:eastAsia="en-US" w:bidi="en-US"/>
        </w:rPr>
        <w:t xml:space="preserve">Финансылык өз алдынчалык </w:t>
      </w:r>
      <w:r w:rsidRPr="00116112">
        <w:rPr>
          <w:rFonts w:ascii="Times New Roman" w:eastAsia="Calibri" w:hAnsi="Times New Roman" w:cs="Times New Roman"/>
          <w:sz w:val="28"/>
          <w:szCs w:val="28"/>
          <w:lang w:val="ky-KG" w:eastAsia="en-US" w:bidi="en-US"/>
        </w:rPr>
        <w:t xml:space="preserve">боюнча нормативдик маанисинин олуттуу жогорулашы (мисалы, 2016-2017 – ж. 15-16 эседен жогоруну түзгөн) өнүгүүнүн стратегиялык планынын жоктугу менен байланыштуу болгон, ал эми «Тегене» ЖЧКда жана «Өзгөн-Энерго көмүр» ЖЧКда </w:t>
      </w:r>
      <w:r w:rsidRPr="00116112">
        <w:rPr>
          <w:rFonts w:ascii="Times New Roman" w:eastAsia="Calibri" w:hAnsi="Times New Roman" w:cs="Times New Roman"/>
          <w:sz w:val="28"/>
          <w:szCs w:val="28"/>
          <w:vertAlign w:val="subscript"/>
          <w:lang w:val="ky-KG" w:eastAsia="en-US" w:bidi="en-US"/>
        </w:rPr>
        <w:t xml:space="preserve">Финансылык өз алдынчалык </w:t>
      </w:r>
      <w:r w:rsidRPr="00116112">
        <w:rPr>
          <w:rFonts w:ascii="Times New Roman" w:eastAsia="Calibri" w:hAnsi="Times New Roman" w:cs="Times New Roman"/>
          <w:sz w:val="28"/>
          <w:szCs w:val="28"/>
          <w:lang w:val="ky-KG" w:eastAsia="en-US" w:bidi="en-US"/>
        </w:rPr>
        <w:t xml:space="preserve"> нормативдик жана оптималдык мааниге жакындаган. Башка изилденүүчү ишканаларда (ЖЧК«Ташкөмүр ШСУ» жана ЖЧК «Асыл-Кен») </w:t>
      </w:r>
      <w:r w:rsidRPr="00116112">
        <w:rPr>
          <w:rFonts w:ascii="Times New Roman" w:eastAsia="Calibri" w:hAnsi="Times New Roman" w:cs="Times New Roman"/>
          <w:sz w:val="28"/>
          <w:szCs w:val="28"/>
          <w:vertAlign w:val="subscript"/>
          <w:lang w:val="ky-KG" w:eastAsia="en-US" w:bidi="en-US"/>
        </w:rPr>
        <w:t xml:space="preserve">Финансылык өз алдынчалык </w:t>
      </w:r>
      <w:r w:rsidRPr="00116112">
        <w:rPr>
          <w:rFonts w:ascii="Times New Roman" w:eastAsia="Calibri" w:hAnsi="Times New Roman" w:cs="Times New Roman"/>
          <w:sz w:val="28"/>
          <w:szCs w:val="28"/>
          <w:lang w:val="ky-KG" w:eastAsia="en-US" w:bidi="en-US"/>
        </w:rPr>
        <w:t xml:space="preserve"> мааниси изилденүүчү ишканалардын тышкы инвесторлордон жана кредиторлордон финансылык көз карандылыгынын жогорку деңгээли жөнүндө күбөлөндүрүп турат, КРнын түштүгүндөгү кен казуучу ишканаларынын мүлкүн түзүүнүн мындай түзүмү финансылык туруксуздуктун белгиси болуп саналат жана бул тармактын көптөгөн ишканалары үчүн мүнөздүү. </w:t>
      </w:r>
    </w:p>
    <w:p w:rsidR="00E3429F" w:rsidRPr="00116112" w:rsidRDefault="003D7A9E" w:rsidP="00E3429F">
      <w:pPr>
        <w:spacing w:after="0" w:line="240" w:lineRule="auto"/>
        <w:ind w:left="709" w:hanging="709"/>
        <w:jc w:val="both"/>
        <w:rPr>
          <w:rFonts w:ascii="Times New Roman" w:eastAsia="Calibri" w:hAnsi="Times New Roman" w:cs="Times New Roman"/>
          <w:sz w:val="28"/>
          <w:szCs w:val="28"/>
          <w:lang w:val="ky-KG" w:eastAsia="en-US" w:bidi="en-US"/>
        </w:rPr>
      </w:pPr>
      <w:r>
        <w:rPr>
          <w:rFonts w:ascii="Times New Roman" w:eastAsia="Calibri" w:hAnsi="Times New Roman" w:cs="Times New Roman"/>
          <w:sz w:val="28"/>
          <w:szCs w:val="28"/>
          <w:lang w:val="ky-KG" w:eastAsia="en-US" w:bidi="en-US"/>
        </w:rPr>
        <w:tab/>
        <w:t>Ошондой эле 2.4</w:t>
      </w:r>
      <w:r w:rsidR="00E3429F" w:rsidRPr="00116112">
        <w:rPr>
          <w:rFonts w:ascii="Times New Roman" w:eastAsia="Calibri" w:hAnsi="Times New Roman" w:cs="Times New Roman"/>
          <w:sz w:val="28"/>
          <w:szCs w:val="28"/>
          <w:lang w:val="ky-KG" w:eastAsia="en-US" w:bidi="en-US"/>
        </w:rPr>
        <w:t xml:space="preserve">-таблицада көрүнүп тургандай, 2013 жана 2018 – жылдары </w:t>
      </w:r>
      <w:r w:rsidR="00E3429F" w:rsidRPr="00116112">
        <w:rPr>
          <w:rFonts w:ascii="Times New Roman" w:eastAsia="Calibri" w:hAnsi="Times New Roman" w:cs="Times New Roman"/>
          <w:sz w:val="28"/>
          <w:szCs w:val="28"/>
          <w:vertAlign w:val="subscript"/>
          <w:lang w:val="ky-KG" w:eastAsia="en-US" w:bidi="en-US"/>
        </w:rPr>
        <w:t xml:space="preserve">Финансылык өз алдынчалык </w:t>
      </w:r>
      <w:r w:rsidR="00E3429F" w:rsidRPr="00116112">
        <w:rPr>
          <w:rFonts w:ascii="Times New Roman" w:eastAsia="Calibri" w:hAnsi="Times New Roman" w:cs="Times New Roman"/>
          <w:sz w:val="28"/>
          <w:szCs w:val="28"/>
          <w:lang w:val="ky-KG" w:eastAsia="en-US" w:bidi="en-US"/>
        </w:rPr>
        <w:t xml:space="preserve"> нормативден тиешелүүлүгүнө жараша 0,87 пункттарга жана 0,77 пунктка төмөн. КР пайдалуу кендерди казуу боюнча </w:t>
      </w:r>
      <w:r w:rsidR="00E3429F" w:rsidRPr="00116112">
        <w:rPr>
          <w:rFonts w:ascii="Times New Roman" w:eastAsia="Calibri" w:hAnsi="Times New Roman" w:cs="Times New Roman"/>
          <w:sz w:val="28"/>
          <w:szCs w:val="28"/>
          <w:vertAlign w:val="subscript"/>
          <w:lang w:val="ky-KG" w:eastAsia="en-US" w:bidi="en-US"/>
        </w:rPr>
        <w:t xml:space="preserve">Финансылык өз алдынчалык </w:t>
      </w:r>
      <w:r w:rsidR="00E3429F" w:rsidRPr="00116112">
        <w:rPr>
          <w:rFonts w:ascii="Times New Roman" w:eastAsia="Calibri" w:hAnsi="Times New Roman" w:cs="Times New Roman"/>
          <w:sz w:val="28"/>
          <w:szCs w:val="28"/>
          <w:lang w:val="ky-KG" w:eastAsia="en-US" w:bidi="en-US"/>
        </w:rPr>
        <w:t xml:space="preserve"> 2013-жылга салыштырмалуу 0,1 пунктка жогорулаган.</w:t>
      </w:r>
    </w:p>
    <w:p w:rsidR="00E3429F" w:rsidRPr="00116112" w:rsidRDefault="00E3429F" w:rsidP="00E3429F">
      <w:pPr>
        <w:spacing w:after="0" w:line="240" w:lineRule="auto"/>
        <w:jc w:val="both"/>
        <w:rPr>
          <w:rFonts w:ascii="Times New Roman" w:eastAsia="Calibri" w:hAnsi="Times New Roman" w:cs="Times New Roman"/>
          <w:sz w:val="28"/>
          <w:szCs w:val="28"/>
          <w:lang w:val="ky-KG" w:eastAsia="en-US" w:bidi="en-US"/>
        </w:rPr>
      </w:pPr>
      <w:r w:rsidRPr="00116112">
        <w:rPr>
          <w:rFonts w:ascii="Times New Roman" w:eastAsia="Calibri" w:hAnsi="Times New Roman" w:cs="Times New Roman"/>
          <w:sz w:val="28"/>
          <w:szCs w:val="28"/>
          <w:lang w:val="ky-KG" w:eastAsia="en-US" w:bidi="en-US"/>
        </w:rPr>
        <w:tab/>
        <w:t>КР УСКнын маалыматына ылайык КР пайдалуу кендерди казуу боюнча учурдагы милдеттенмелеринин үлүштүк өлчөмү 36,5-66,9% чегинде болгон, ага ылайык финансылоонун узак мөөнөттүү булактары 64,5-33,1% өлчөмдү түзгөн.</w:t>
      </w:r>
    </w:p>
    <w:p w:rsidR="00E3429F" w:rsidRPr="00116112" w:rsidRDefault="00E3429F" w:rsidP="00E3429F">
      <w:pPr>
        <w:pStyle w:val="a6"/>
        <w:jc w:val="both"/>
        <w:rPr>
          <w:rFonts w:ascii="Times New Roman" w:eastAsia="Calibri" w:hAnsi="Times New Roman" w:cs="Times New Roman"/>
          <w:sz w:val="28"/>
          <w:szCs w:val="28"/>
          <w:lang w:val="ky-KG" w:eastAsia="en-US" w:bidi="en-US"/>
        </w:rPr>
      </w:pPr>
    </w:p>
    <w:p w:rsidR="00E3429F" w:rsidRPr="00116112" w:rsidRDefault="00E3429F" w:rsidP="00E3429F">
      <w:pPr>
        <w:spacing w:after="0" w:line="360" w:lineRule="auto"/>
        <w:jc w:val="both"/>
        <w:rPr>
          <w:rFonts w:ascii="Times New Roman" w:eastAsia="Calibri" w:hAnsi="Times New Roman" w:cs="Times New Roman"/>
          <w:sz w:val="28"/>
          <w:szCs w:val="28"/>
          <w:lang w:val="ky-KG" w:eastAsia="en-US" w:bidi="en-US"/>
        </w:rPr>
      </w:pPr>
      <w:r w:rsidRPr="00116112">
        <w:rPr>
          <w:rFonts w:eastAsiaTheme="minorHAnsi"/>
          <w:noProof/>
        </w:rPr>
        <w:drawing>
          <wp:inline distT="0" distB="0" distL="0" distR="0">
            <wp:extent cx="6108065" cy="225298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3429F" w:rsidRPr="00116112" w:rsidRDefault="00E3429F" w:rsidP="00E3429F">
      <w:pPr>
        <w:spacing w:after="0" w:line="240" w:lineRule="auto"/>
        <w:ind w:firstLine="709"/>
        <w:jc w:val="both"/>
        <w:rPr>
          <w:rFonts w:ascii="Times New Roman" w:eastAsia="Calibri" w:hAnsi="Times New Roman" w:cs="Times New Roman"/>
          <w:b/>
          <w:sz w:val="28"/>
          <w:szCs w:val="28"/>
          <w:lang w:val="ky-KG" w:eastAsia="en-US" w:bidi="en-US"/>
        </w:rPr>
      </w:pPr>
      <w:r w:rsidRPr="00101AED">
        <w:rPr>
          <w:rFonts w:ascii="Times New Roman" w:eastAsia="Calibri" w:hAnsi="Times New Roman" w:cs="Times New Roman"/>
          <w:b/>
          <w:sz w:val="28"/>
          <w:szCs w:val="28"/>
          <w:lang w:val="ky-KG" w:eastAsia="en-US" w:bidi="en-US"/>
        </w:rPr>
        <w:t>2.</w:t>
      </w:r>
      <w:r w:rsidR="00A42C93">
        <w:rPr>
          <w:rFonts w:ascii="Times New Roman" w:eastAsia="Calibri" w:hAnsi="Times New Roman" w:cs="Times New Roman"/>
          <w:b/>
          <w:sz w:val="28"/>
          <w:szCs w:val="28"/>
          <w:lang w:val="ky-KG" w:eastAsia="en-US" w:bidi="en-US"/>
        </w:rPr>
        <w:t>6</w:t>
      </w:r>
      <w:r w:rsidR="00F56C22" w:rsidRPr="00101AED">
        <w:rPr>
          <w:rFonts w:ascii="Times New Roman" w:eastAsia="Calibri" w:hAnsi="Times New Roman" w:cs="Times New Roman"/>
          <w:b/>
          <w:sz w:val="28"/>
          <w:szCs w:val="28"/>
          <w:lang w:val="ky-KG" w:eastAsia="en-US" w:bidi="en-US"/>
        </w:rPr>
        <w:t xml:space="preserve"> </w:t>
      </w:r>
      <w:r w:rsidRPr="00101AED">
        <w:rPr>
          <w:rFonts w:ascii="Times New Roman" w:eastAsia="Calibri" w:hAnsi="Times New Roman" w:cs="Times New Roman"/>
          <w:b/>
          <w:sz w:val="28"/>
          <w:szCs w:val="28"/>
          <w:lang w:val="ky-KG" w:eastAsia="en-US" w:bidi="en-US"/>
        </w:rPr>
        <w:t>-сүрөт. Карыз капиталынын түзүмүндө учурдагы милдеттенмелердин үлүштүк өлчөмүнүн диаграммасы, (%)</w:t>
      </w:r>
    </w:p>
    <w:p w:rsidR="00E3429F" w:rsidRPr="00116112" w:rsidRDefault="00E3429F" w:rsidP="00E3429F">
      <w:pPr>
        <w:spacing w:after="0" w:line="240" w:lineRule="auto"/>
        <w:jc w:val="both"/>
        <w:rPr>
          <w:rFonts w:ascii="Times New Roman" w:eastAsia="Calibri" w:hAnsi="Times New Roman" w:cs="Times New Roman"/>
          <w:sz w:val="24"/>
          <w:szCs w:val="24"/>
          <w:lang w:val="ky-KG" w:eastAsia="en-US" w:bidi="en-US"/>
        </w:rPr>
      </w:pPr>
      <w:r w:rsidRPr="00116112">
        <w:rPr>
          <w:rFonts w:ascii="Times New Roman" w:eastAsia="Calibri" w:hAnsi="Times New Roman" w:cs="Times New Roman"/>
          <w:i/>
          <w:sz w:val="24"/>
          <w:szCs w:val="24"/>
          <w:lang w:val="ky-KG" w:eastAsia="en-US" w:bidi="en-US"/>
        </w:rPr>
        <w:t xml:space="preserve">Булак: </w:t>
      </w:r>
      <w:r w:rsidRPr="00116112">
        <w:rPr>
          <w:rFonts w:ascii="Times New Roman" w:eastAsia="Calibri" w:hAnsi="Times New Roman" w:cs="Times New Roman"/>
          <w:sz w:val="24"/>
          <w:szCs w:val="24"/>
          <w:lang w:val="ky-KG" w:eastAsia="en-US" w:bidi="en-US"/>
        </w:rPr>
        <w:t>Изилденүүчү ишканалардын</w:t>
      </w:r>
      <w:r w:rsidR="00A42C93">
        <w:rPr>
          <w:rFonts w:ascii="Times New Roman" w:eastAsia="Calibri" w:hAnsi="Times New Roman" w:cs="Times New Roman"/>
          <w:sz w:val="24"/>
          <w:szCs w:val="24"/>
          <w:lang w:val="ky-KG" w:eastAsia="en-US" w:bidi="en-US"/>
        </w:rPr>
        <w:t xml:space="preserve"> </w:t>
      </w:r>
      <w:r w:rsidRPr="00116112">
        <w:rPr>
          <w:rFonts w:ascii="Times New Roman" w:eastAsia="Calibri" w:hAnsi="Times New Roman" w:cs="Times New Roman"/>
          <w:sz w:val="24"/>
          <w:szCs w:val="24"/>
          <w:lang w:val="ky-KG" w:eastAsia="en-US" w:bidi="en-US"/>
        </w:rPr>
        <w:t xml:space="preserve"> финансылык отчёттуулугунун маалыматы боюнча автор тарабынан түзүлдү </w:t>
      </w:r>
    </w:p>
    <w:p w:rsidR="00E3429F" w:rsidRPr="00116112" w:rsidRDefault="00E3429F" w:rsidP="00E3429F">
      <w:pPr>
        <w:pStyle w:val="a6"/>
        <w:spacing w:after="0" w:line="240" w:lineRule="auto"/>
        <w:ind w:left="0" w:firstLine="709"/>
        <w:jc w:val="both"/>
        <w:rPr>
          <w:rFonts w:ascii="Times New Roman" w:eastAsia="Calibri" w:hAnsi="Times New Roman" w:cs="Times New Roman"/>
          <w:sz w:val="28"/>
          <w:szCs w:val="28"/>
          <w:lang w:val="ky-KG" w:eastAsia="en-US" w:bidi="en-US"/>
        </w:rPr>
      </w:pPr>
      <w:r w:rsidRPr="00116112">
        <w:rPr>
          <w:rFonts w:ascii="Times New Roman" w:eastAsia="Calibri" w:hAnsi="Times New Roman" w:cs="Times New Roman"/>
          <w:sz w:val="28"/>
          <w:szCs w:val="28"/>
          <w:lang w:val="ky-KG" w:eastAsia="en-US" w:bidi="en-US"/>
        </w:rPr>
        <w:t xml:space="preserve">Каралып жаткан мезгилде изилденүүчү ишканалардын милдеттенмелери практика жүзүндө 100% кыска мөөнөттүүнү түзгөн, бул баланстын рационалдуу эмес түзүмү жөнүндө жана жогорку финансылык тобокелдик тууралуу күбөлөндүрүп турат. Изилденүүчү ишканаларда дал ушул учурдагы милдеттенмелердин мөөнөтүнүн чектелиши финансылык чыңалуу факторун ж. б. билдирет </w:t>
      </w:r>
    </w:p>
    <w:p w:rsidR="00E3429F" w:rsidRPr="00116112" w:rsidRDefault="00E3429F" w:rsidP="00E3429F">
      <w:pPr>
        <w:spacing w:after="0" w:line="360" w:lineRule="auto"/>
        <w:jc w:val="both"/>
        <w:rPr>
          <w:rFonts w:ascii="Times New Roman" w:eastAsia="Times New Roman" w:hAnsi="Times New Roman" w:cs="Times New Roman"/>
          <w:sz w:val="28"/>
          <w:szCs w:val="28"/>
          <w:lang w:val="ky-KG"/>
        </w:rPr>
      </w:pPr>
      <w:r w:rsidRPr="00116112">
        <w:rPr>
          <w:rFonts w:eastAsiaTheme="minorHAnsi"/>
          <w:noProof/>
        </w:rPr>
        <w:lastRenderedPageBreak/>
        <w:drawing>
          <wp:inline distT="0" distB="0" distL="0" distR="0">
            <wp:extent cx="6137452" cy="2574950"/>
            <wp:effectExtent l="0" t="0" r="15875" b="1587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3429F" w:rsidRPr="00116112" w:rsidRDefault="00A42C93" w:rsidP="00E3429F">
      <w:pPr>
        <w:spacing w:after="0" w:line="240" w:lineRule="auto"/>
        <w:ind w:firstLine="709"/>
        <w:jc w:val="both"/>
        <w:rPr>
          <w:rFonts w:ascii="Times New Roman" w:eastAsia="Times New Roman" w:hAnsi="Times New Roman" w:cs="Times New Roman"/>
          <w:b/>
          <w:sz w:val="28"/>
          <w:szCs w:val="28"/>
          <w:lang w:val="ky-KG"/>
        </w:rPr>
      </w:pPr>
      <w:r>
        <w:rPr>
          <w:rFonts w:ascii="Times New Roman" w:eastAsia="Times New Roman" w:hAnsi="Times New Roman" w:cs="Times New Roman"/>
          <w:b/>
          <w:sz w:val="28"/>
          <w:szCs w:val="28"/>
          <w:lang w:val="ky-KG"/>
        </w:rPr>
        <w:t>2.7</w:t>
      </w:r>
      <w:r w:rsidR="00E3429F" w:rsidRPr="00101AED">
        <w:rPr>
          <w:rFonts w:ascii="Times New Roman" w:eastAsia="Times New Roman" w:hAnsi="Times New Roman" w:cs="Times New Roman"/>
          <w:b/>
          <w:sz w:val="28"/>
          <w:szCs w:val="28"/>
          <w:lang w:val="ky-KG"/>
        </w:rPr>
        <w:t>-сүрөт. Учурдагы милдеттенмелердин түзүмүндө төлөөгө карата салыктардын үлүштүк өлчөмүнүн диаграммасы, (%)</w:t>
      </w:r>
    </w:p>
    <w:p w:rsidR="00E3429F" w:rsidRPr="00116112" w:rsidRDefault="00E3429F" w:rsidP="00E3429F">
      <w:pPr>
        <w:spacing w:after="0" w:line="240" w:lineRule="auto"/>
        <w:ind w:firstLine="709"/>
        <w:jc w:val="both"/>
        <w:rPr>
          <w:rFonts w:ascii="Times New Roman" w:eastAsia="Calibri" w:hAnsi="Times New Roman" w:cs="Times New Roman"/>
          <w:sz w:val="24"/>
          <w:szCs w:val="24"/>
          <w:lang w:val="ky-KG" w:eastAsia="en-US" w:bidi="en-US"/>
        </w:rPr>
      </w:pPr>
      <w:r w:rsidRPr="00116112">
        <w:rPr>
          <w:rFonts w:ascii="Times New Roman" w:eastAsia="Calibri" w:hAnsi="Times New Roman" w:cs="Times New Roman"/>
          <w:i/>
          <w:sz w:val="24"/>
          <w:szCs w:val="24"/>
          <w:lang w:val="ky-KG" w:eastAsia="en-US" w:bidi="en-US"/>
        </w:rPr>
        <w:t xml:space="preserve">Булак: </w:t>
      </w:r>
      <w:r w:rsidRPr="00116112">
        <w:rPr>
          <w:rFonts w:ascii="Times New Roman" w:eastAsia="Calibri" w:hAnsi="Times New Roman" w:cs="Times New Roman"/>
          <w:sz w:val="24"/>
          <w:szCs w:val="24"/>
          <w:lang w:val="ky-KG" w:eastAsia="en-US" w:bidi="en-US"/>
        </w:rPr>
        <w:t xml:space="preserve">ишкананын финансылык отчёттуулугунун </w:t>
      </w:r>
      <w:r w:rsidR="00A42C93">
        <w:rPr>
          <w:rFonts w:ascii="Times New Roman" w:eastAsia="Calibri" w:hAnsi="Times New Roman" w:cs="Times New Roman"/>
          <w:sz w:val="24"/>
          <w:szCs w:val="24"/>
          <w:lang w:val="ky-KG" w:eastAsia="en-US" w:bidi="en-US"/>
        </w:rPr>
        <w:t xml:space="preserve">2013-2018 жылдардагы маалыматтары </w:t>
      </w:r>
      <w:r w:rsidRPr="00116112">
        <w:rPr>
          <w:rFonts w:ascii="Times New Roman" w:eastAsia="Calibri" w:hAnsi="Times New Roman" w:cs="Times New Roman"/>
          <w:sz w:val="24"/>
          <w:szCs w:val="24"/>
          <w:lang w:val="ky-KG" w:eastAsia="en-US" w:bidi="en-US"/>
        </w:rPr>
        <w:t xml:space="preserve">боюнча автор тарабынан түзүлдү </w:t>
      </w:r>
    </w:p>
    <w:p w:rsidR="00E3429F" w:rsidRPr="00116112" w:rsidRDefault="00E3429F" w:rsidP="00E3429F">
      <w:pPr>
        <w:pStyle w:val="a6"/>
        <w:spacing w:after="0" w:line="240" w:lineRule="auto"/>
        <w:ind w:left="0" w:firstLine="709"/>
        <w:jc w:val="both"/>
        <w:rPr>
          <w:rFonts w:ascii="Times New Roman" w:eastAsia="Calibri" w:hAnsi="Times New Roman" w:cs="Times New Roman"/>
          <w:sz w:val="28"/>
          <w:szCs w:val="28"/>
          <w:lang w:val="ky-KG" w:eastAsia="en-US" w:bidi="en-US"/>
        </w:rPr>
      </w:pPr>
      <w:r w:rsidRPr="00116112">
        <w:rPr>
          <w:rFonts w:ascii="Times New Roman" w:eastAsia="Calibri" w:hAnsi="Times New Roman" w:cs="Times New Roman"/>
          <w:sz w:val="28"/>
          <w:szCs w:val="28"/>
          <w:lang w:val="ky-KG" w:eastAsia="en-US" w:bidi="en-US"/>
        </w:rPr>
        <w:t>Тоо-кен ишканаларынын өзгөчө түйшүктүү жана тобокелдүү салык милдеттенмелеринин абалы салык оптимизациясынын колдонулуучу методдорунун коопсуздугун баалоо үчүн тыкыр изилдөөнү талап кылат.</w:t>
      </w:r>
    </w:p>
    <w:p w:rsidR="00E3429F" w:rsidRPr="00116112" w:rsidRDefault="00E3429F" w:rsidP="00E3429F">
      <w:pPr>
        <w:spacing w:after="0" w:line="240" w:lineRule="auto"/>
        <w:ind w:firstLine="709"/>
        <w:jc w:val="both"/>
        <w:rPr>
          <w:rFonts w:ascii="Times New Roman" w:eastAsia="Calibri" w:hAnsi="Times New Roman" w:cs="Times New Roman"/>
          <w:b/>
          <w:sz w:val="28"/>
          <w:szCs w:val="28"/>
          <w:lang w:val="ky-KG" w:eastAsia="en-US" w:bidi="en-US"/>
        </w:rPr>
      </w:pPr>
    </w:p>
    <w:p w:rsidR="00E3429F" w:rsidRPr="00116112" w:rsidRDefault="00A42C93" w:rsidP="00E3429F">
      <w:pPr>
        <w:spacing w:after="0" w:line="240" w:lineRule="auto"/>
        <w:ind w:firstLine="709"/>
        <w:jc w:val="both"/>
        <w:rPr>
          <w:rFonts w:ascii="Times New Roman" w:eastAsia="Calibri" w:hAnsi="Times New Roman" w:cs="Times New Roman"/>
          <w:b/>
          <w:sz w:val="28"/>
          <w:szCs w:val="28"/>
          <w:lang w:val="ky-KG" w:eastAsia="en-US" w:bidi="en-US"/>
        </w:rPr>
      </w:pPr>
      <w:r>
        <w:rPr>
          <w:rFonts w:ascii="Times New Roman" w:eastAsia="Calibri" w:hAnsi="Times New Roman" w:cs="Times New Roman"/>
          <w:b/>
          <w:sz w:val="28"/>
          <w:szCs w:val="28"/>
          <w:lang w:val="ky-KG" w:eastAsia="en-US" w:bidi="en-US"/>
        </w:rPr>
        <w:t>2.12</w:t>
      </w:r>
      <w:r w:rsidR="00F56C22">
        <w:rPr>
          <w:rFonts w:ascii="Times New Roman" w:eastAsia="Calibri" w:hAnsi="Times New Roman" w:cs="Times New Roman"/>
          <w:b/>
          <w:sz w:val="28"/>
          <w:szCs w:val="28"/>
          <w:lang w:val="ky-KG" w:eastAsia="en-US" w:bidi="en-US"/>
        </w:rPr>
        <w:t xml:space="preserve"> </w:t>
      </w:r>
      <w:r w:rsidR="00E3429F" w:rsidRPr="00116112">
        <w:rPr>
          <w:rFonts w:ascii="Times New Roman" w:eastAsia="Calibri" w:hAnsi="Times New Roman" w:cs="Times New Roman"/>
          <w:b/>
          <w:sz w:val="28"/>
          <w:szCs w:val="28"/>
          <w:lang w:val="ky-KG" w:eastAsia="en-US" w:bidi="en-US"/>
        </w:rPr>
        <w:t>-таблица. Салык милдеттенмелерине карата ордун толтурууга салыктардын катышы, (эсе)</w:t>
      </w:r>
    </w:p>
    <w:tbl>
      <w:tblPr>
        <w:tblStyle w:val="31"/>
        <w:tblW w:w="9548" w:type="dxa"/>
        <w:tblInd w:w="250" w:type="dxa"/>
        <w:tblLook w:val="04A0" w:firstRow="1" w:lastRow="0" w:firstColumn="1" w:lastColumn="0" w:noHBand="0" w:noVBand="1"/>
      </w:tblPr>
      <w:tblGrid>
        <w:gridCol w:w="3260"/>
        <w:gridCol w:w="876"/>
        <w:gridCol w:w="876"/>
        <w:gridCol w:w="1134"/>
        <w:gridCol w:w="1134"/>
        <w:gridCol w:w="1134"/>
        <w:gridCol w:w="1134"/>
      </w:tblGrid>
      <w:tr w:rsidR="00E3429F" w:rsidRPr="00116112" w:rsidTr="00F56C22">
        <w:trPr>
          <w:trHeight w:val="380"/>
        </w:trPr>
        <w:tc>
          <w:tcPr>
            <w:tcW w:w="3260" w:type="dxa"/>
            <w:hideMark/>
          </w:tcPr>
          <w:p w:rsidR="00E3429F" w:rsidRPr="00116112" w:rsidRDefault="00E3429F" w:rsidP="00F56C22">
            <w:pPr>
              <w:jc w:val="both"/>
              <w:rPr>
                <w:rFonts w:ascii="Times New Roman" w:eastAsia="Times New Roman" w:hAnsi="Times New Roman" w:cs="Times New Roman"/>
                <w:b/>
                <w:sz w:val="24"/>
                <w:szCs w:val="24"/>
                <w:lang w:val="ky-KG"/>
              </w:rPr>
            </w:pPr>
            <w:r w:rsidRPr="00116112">
              <w:rPr>
                <w:rFonts w:ascii="Times New Roman" w:eastAsia="Times New Roman" w:hAnsi="Times New Roman" w:cs="Times New Roman"/>
                <w:b/>
                <w:sz w:val="24"/>
                <w:szCs w:val="24"/>
                <w:lang w:val="ky-KG"/>
              </w:rPr>
              <w:t>көрсөткүчтөр</w:t>
            </w:r>
          </w:p>
        </w:tc>
        <w:tc>
          <w:tcPr>
            <w:tcW w:w="876" w:type="dxa"/>
            <w:hideMark/>
          </w:tcPr>
          <w:p w:rsidR="00E3429F" w:rsidRPr="00116112" w:rsidRDefault="00E3429F" w:rsidP="00F56C22">
            <w:pPr>
              <w:jc w:val="both"/>
              <w:rPr>
                <w:rFonts w:ascii="Times New Roman" w:eastAsia="Times New Roman" w:hAnsi="Times New Roman" w:cs="Times New Roman"/>
                <w:b/>
                <w:sz w:val="24"/>
                <w:szCs w:val="24"/>
                <w:lang w:val="ky-KG"/>
              </w:rPr>
            </w:pPr>
            <w:r w:rsidRPr="00116112">
              <w:rPr>
                <w:rFonts w:ascii="Times New Roman" w:eastAsia="Times New Roman" w:hAnsi="Times New Roman" w:cs="Times New Roman"/>
                <w:b/>
                <w:sz w:val="24"/>
                <w:szCs w:val="24"/>
                <w:lang w:val="ky-KG"/>
              </w:rPr>
              <w:t>2013</w:t>
            </w:r>
          </w:p>
        </w:tc>
        <w:tc>
          <w:tcPr>
            <w:tcW w:w="876" w:type="dxa"/>
            <w:hideMark/>
          </w:tcPr>
          <w:p w:rsidR="00E3429F" w:rsidRPr="00116112" w:rsidRDefault="00E3429F" w:rsidP="00F56C22">
            <w:pPr>
              <w:jc w:val="both"/>
              <w:rPr>
                <w:rFonts w:ascii="Times New Roman" w:eastAsia="Times New Roman" w:hAnsi="Times New Roman" w:cs="Times New Roman"/>
                <w:b/>
                <w:sz w:val="24"/>
                <w:szCs w:val="24"/>
                <w:lang w:val="ky-KG"/>
              </w:rPr>
            </w:pPr>
            <w:r w:rsidRPr="00116112">
              <w:rPr>
                <w:rFonts w:ascii="Times New Roman" w:eastAsia="Times New Roman" w:hAnsi="Times New Roman" w:cs="Times New Roman"/>
                <w:b/>
                <w:sz w:val="24"/>
                <w:szCs w:val="24"/>
                <w:lang w:val="ky-KG"/>
              </w:rPr>
              <w:t>2014</w:t>
            </w:r>
          </w:p>
        </w:tc>
        <w:tc>
          <w:tcPr>
            <w:tcW w:w="1134" w:type="dxa"/>
            <w:hideMark/>
          </w:tcPr>
          <w:p w:rsidR="00E3429F" w:rsidRPr="00116112" w:rsidRDefault="00E3429F" w:rsidP="00F56C22">
            <w:pPr>
              <w:jc w:val="both"/>
              <w:rPr>
                <w:rFonts w:ascii="Times New Roman" w:eastAsia="Times New Roman" w:hAnsi="Times New Roman" w:cs="Times New Roman"/>
                <w:b/>
                <w:sz w:val="24"/>
                <w:szCs w:val="24"/>
                <w:lang w:val="ky-KG"/>
              </w:rPr>
            </w:pPr>
            <w:r w:rsidRPr="00116112">
              <w:rPr>
                <w:rFonts w:ascii="Times New Roman" w:eastAsia="Times New Roman" w:hAnsi="Times New Roman" w:cs="Times New Roman"/>
                <w:b/>
                <w:sz w:val="24"/>
                <w:szCs w:val="24"/>
                <w:lang w:val="ky-KG"/>
              </w:rPr>
              <w:t>2015</w:t>
            </w:r>
          </w:p>
        </w:tc>
        <w:tc>
          <w:tcPr>
            <w:tcW w:w="1134" w:type="dxa"/>
            <w:hideMark/>
          </w:tcPr>
          <w:p w:rsidR="00E3429F" w:rsidRPr="00116112" w:rsidRDefault="00E3429F" w:rsidP="00F56C22">
            <w:pPr>
              <w:jc w:val="both"/>
              <w:rPr>
                <w:rFonts w:ascii="Times New Roman" w:eastAsia="Times New Roman" w:hAnsi="Times New Roman" w:cs="Times New Roman"/>
                <w:b/>
                <w:sz w:val="24"/>
                <w:szCs w:val="24"/>
                <w:lang w:val="ky-KG"/>
              </w:rPr>
            </w:pPr>
            <w:r w:rsidRPr="00116112">
              <w:rPr>
                <w:rFonts w:ascii="Times New Roman" w:eastAsia="Times New Roman" w:hAnsi="Times New Roman" w:cs="Times New Roman"/>
                <w:b/>
                <w:sz w:val="24"/>
                <w:szCs w:val="24"/>
                <w:lang w:val="ky-KG"/>
              </w:rPr>
              <w:t>2016</w:t>
            </w:r>
          </w:p>
        </w:tc>
        <w:tc>
          <w:tcPr>
            <w:tcW w:w="1134" w:type="dxa"/>
            <w:hideMark/>
          </w:tcPr>
          <w:p w:rsidR="00E3429F" w:rsidRPr="00116112" w:rsidRDefault="00E3429F" w:rsidP="00F56C22">
            <w:pPr>
              <w:jc w:val="both"/>
              <w:rPr>
                <w:rFonts w:ascii="Times New Roman" w:eastAsia="Times New Roman" w:hAnsi="Times New Roman" w:cs="Times New Roman"/>
                <w:b/>
                <w:sz w:val="24"/>
                <w:szCs w:val="24"/>
                <w:lang w:val="ky-KG"/>
              </w:rPr>
            </w:pPr>
            <w:r w:rsidRPr="00116112">
              <w:rPr>
                <w:rFonts w:ascii="Times New Roman" w:eastAsia="Times New Roman" w:hAnsi="Times New Roman" w:cs="Times New Roman"/>
                <w:b/>
                <w:sz w:val="24"/>
                <w:szCs w:val="24"/>
                <w:lang w:val="ky-KG"/>
              </w:rPr>
              <w:t>2017</w:t>
            </w:r>
          </w:p>
        </w:tc>
        <w:tc>
          <w:tcPr>
            <w:tcW w:w="1134" w:type="dxa"/>
            <w:hideMark/>
          </w:tcPr>
          <w:p w:rsidR="00E3429F" w:rsidRPr="00116112" w:rsidRDefault="00E3429F" w:rsidP="00F56C22">
            <w:pPr>
              <w:jc w:val="both"/>
              <w:rPr>
                <w:rFonts w:ascii="Times New Roman" w:eastAsia="Times New Roman" w:hAnsi="Times New Roman" w:cs="Times New Roman"/>
                <w:b/>
                <w:iCs/>
                <w:sz w:val="24"/>
                <w:szCs w:val="24"/>
                <w:lang w:val="ky-KG"/>
              </w:rPr>
            </w:pPr>
            <w:r w:rsidRPr="00116112">
              <w:rPr>
                <w:rFonts w:ascii="Times New Roman" w:eastAsia="Times New Roman" w:hAnsi="Times New Roman" w:cs="Times New Roman"/>
                <w:b/>
                <w:iCs/>
                <w:sz w:val="24"/>
                <w:szCs w:val="24"/>
                <w:lang w:val="ky-KG"/>
              </w:rPr>
              <w:t>2018</w:t>
            </w:r>
          </w:p>
        </w:tc>
      </w:tr>
      <w:tr w:rsidR="00E3429F" w:rsidRPr="00116112" w:rsidTr="00F56C22">
        <w:trPr>
          <w:trHeight w:val="170"/>
        </w:trPr>
        <w:tc>
          <w:tcPr>
            <w:tcW w:w="3260" w:type="dxa"/>
            <w:noWrap/>
            <w:hideMark/>
          </w:tcPr>
          <w:p w:rsidR="00E3429F" w:rsidRPr="00116112" w:rsidRDefault="00E3429F" w:rsidP="00F56C22">
            <w:pPr>
              <w:jc w:val="center"/>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«Ташкөмүр ШСУ» ЖЧК</w:t>
            </w:r>
          </w:p>
        </w:tc>
        <w:tc>
          <w:tcPr>
            <w:tcW w:w="876"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0,92</w:t>
            </w:r>
          </w:p>
        </w:tc>
        <w:tc>
          <w:tcPr>
            <w:tcW w:w="876"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0,89</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1,10</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1,08</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1,13</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1,13</w:t>
            </w:r>
          </w:p>
        </w:tc>
      </w:tr>
      <w:tr w:rsidR="00E3429F" w:rsidRPr="00116112" w:rsidTr="00F56C22">
        <w:trPr>
          <w:trHeight w:val="300"/>
        </w:trPr>
        <w:tc>
          <w:tcPr>
            <w:tcW w:w="3260" w:type="dxa"/>
            <w:noWrap/>
          </w:tcPr>
          <w:p w:rsidR="00E3429F" w:rsidRPr="00116112" w:rsidRDefault="00E3429F" w:rsidP="00F56C22">
            <w:pPr>
              <w:numPr>
                <w:ilvl w:val="0"/>
                <w:numId w:val="6"/>
              </w:numPr>
              <w:ind w:left="284" w:hanging="284"/>
              <w:contextualSpacing/>
              <w:jc w:val="center"/>
              <w:rPr>
                <w:rFonts w:ascii="Times New Roman" w:eastAsia="Times New Roman" w:hAnsi="Times New Roman" w:cs="Times New Roman"/>
                <w:i/>
                <w:sz w:val="24"/>
                <w:szCs w:val="24"/>
                <w:lang w:val="ky-KG"/>
              </w:rPr>
            </w:pPr>
            <w:r w:rsidRPr="00116112">
              <w:rPr>
                <w:rFonts w:ascii="Times New Roman" w:eastAsia="Times New Roman" w:hAnsi="Times New Roman" w:cs="Times New Roman"/>
                <w:i/>
                <w:sz w:val="24"/>
                <w:szCs w:val="24"/>
                <w:lang w:val="ky-KG"/>
              </w:rPr>
              <w:t xml:space="preserve">«Ташкөмүр ШСУ» ЖЧКга кайра төлөө өлчөмү, миң сом </w:t>
            </w:r>
          </w:p>
        </w:tc>
        <w:tc>
          <w:tcPr>
            <w:tcW w:w="876"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572,7</w:t>
            </w:r>
          </w:p>
        </w:tc>
        <w:tc>
          <w:tcPr>
            <w:tcW w:w="876"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1276</w:t>
            </w:r>
          </w:p>
        </w:tc>
        <w:tc>
          <w:tcPr>
            <w:tcW w:w="1134"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-1016,9</w:t>
            </w:r>
          </w:p>
        </w:tc>
        <w:tc>
          <w:tcPr>
            <w:tcW w:w="1134"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-923,7</w:t>
            </w:r>
          </w:p>
        </w:tc>
        <w:tc>
          <w:tcPr>
            <w:tcW w:w="1134"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-1474</w:t>
            </w:r>
          </w:p>
        </w:tc>
        <w:tc>
          <w:tcPr>
            <w:tcW w:w="1134"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-1621,4</w:t>
            </w:r>
          </w:p>
        </w:tc>
      </w:tr>
      <w:tr w:rsidR="00E3429F" w:rsidRPr="00116112" w:rsidTr="00F56C22">
        <w:trPr>
          <w:trHeight w:val="300"/>
        </w:trPr>
        <w:tc>
          <w:tcPr>
            <w:tcW w:w="3260" w:type="dxa"/>
            <w:noWrap/>
            <w:hideMark/>
          </w:tcPr>
          <w:p w:rsidR="00E3429F" w:rsidRPr="00116112" w:rsidRDefault="00E3429F" w:rsidP="00F56C22">
            <w:pPr>
              <w:ind w:left="284" w:hanging="284"/>
              <w:jc w:val="center"/>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«Тегене» ЖЧК</w:t>
            </w:r>
          </w:p>
        </w:tc>
        <w:tc>
          <w:tcPr>
            <w:tcW w:w="876"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0,0</w:t>
            </w:r>
          </w:p>
        </w:tc>
        <w:tc>
          <w:tcPr>
            <w:tcW w:w="876"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0,0</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0,0</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0,0</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0,0</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0,0</w:t>
            </w:r>
          </w:p>
        </w:tc>
      </w:tr>
      <w:tr w:rsidR="00E3429F" w:rsidRPr="00116112" w:rsidTr="00F56C22">
        <w:trPr>
          <w:trHeight w:val="300"/>
        </w:trPr>
        <w:tc>
          <w:tcPr>
            <w:tcW w:w="3260" w:type="dxa"/>
            <w:noWrap/>
            <w:hideMark/>
          </w:tcPr>
          <w:p w:rsidR="00E3429F" w:rsidRPr="00116112" w:rsidRDefault="00E3429F" w:rsidP="00F56C22">
            <w:pPr>
              <w:ind w:left="284" w:hanging="284"/>
              <w:jc w:val="center"/>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«Асыл-Кен» ЖЧК</w:t>
            </w:r>
          </w:p>
        </w:tc>
        <w:tc>
          <w:tcPr>
            <w:tcW w:w="876"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10,10</w:t>
            </w:r>
          </w:p>
        </w:tc>
        <w:tc>
          <w:tcPr>
            <w:tcW w:w="876"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11,14</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6,85</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14,63</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16,45</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125,41</w:t>
            </w:r>
          </w:p>
        </w:tc>
      </w:tr>
      <w:tr w:rsidR="00E3429F" w:rsidRPr="00116112" w:rsidTr="00F56C22">
        <w:trPr>
          <w:trHeight w:val="300"/>
        </w:trPr>
        <w:tc>
          <w:tcPr>
            <w:tcW w:w="3260" w:type="dxa"/>
            <w:noWrap/>
          </w:tcPr>
          <w:p w:rsidR="00E3429F" w:rsidRPr="00116112" w:rsidRDefault="00E3429F" w:rsidP="00F56C22">
            <w:pPr>
              <w:numPr>
                <w:ilvl w:val="0"/>
                <w:numId w:val="6"/>
              </w:numPr>
              <w:ind w:left="284" w:hanging="284"/>
              <w:contextualSpacing/>
              <w:jc w:val="center"/>
              <w:rPr>
                <w:rFonts w:ascii="Times New Roman" w:eastAsia="Times New Roman" w:hAnsi="Times New Roman" w:cs="Times New Roman"/>
                <w:i/>
                <w:sz w:val="24"/>
                <w:szCs w:val="24"/>
                <w:lang w:val="ky-KG"/>
              </w:rPr>
            </w:pPr>
            <w:r w:rsidRPr="00116112">
              <w:rPr>
                <w:rFonts w:ascii="Times New Roman" w:eastAsia="Times New Roman" w:hAnsi="Times New Roman" w:cs="Times New Roman"/>
                <w:i/>
                <w:sz w:val="24"/>
                <w:szCs w:val="24"/>
                <w:lang w:val="ky-KG"/>
              </w:rPr>
              <w:t>«Асыл кен» ЖЧКга кайра төлөө өлчөмү, миң сом</w:t>
            </w:r>
          </w:p>
        </w:tc>
        <w:tc>
          <w:tcPr>
            <w:tcW w:w="876"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-2092,9</w:t>
            </w:r>
          </w:p>
        </w:tc>
        <w:tc>
          <w:tcPr>
            <w:tcW w:w="876"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-2332,7</w:t>
            </w:r>
          </w:p>
        </w:tc>
        <w:tc>
          <w:tcPr>
            <w:tcW w:w="1134"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-2701,3</w:t>
            </w:r>
          </w:p>
        </w:tc>
        <w:tc>
          <w:tcPr>
            <w:tcW w:w="1134"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-3151,5</w:t>
            </w:r>
          </w:p>
        </w:tc>
        <w:tc>
          <w:tcPr>
            <w:tcW w:w="1134"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-2522</w:t>
            </w:r>
          </w:p>
        </w:tc>
        <w:tc>
          <w:tcPr>
            <w:tcW w:w="1134"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-4080,6</w:t>
            </w:r>
          </w:p>
        </w:tc>
      </w:tr>
      <w:tr w:rsidR="00E3429F" w:rsidRPr="00116112" w:rsidTr="00F56C22">
        <w:trPr>
          <w:trHeight w:val="300"/>
        </w:trPr>
        <w:tc>
          <w:tcPr>
            <w:tcW w:w="3260" w:type="dxa"/>
            <w:noWrap/>
            <w:hideMark/>
          </w:tcPr>
          <w:p w:rsidR="00E3429F" w:rsidRPr="00116112" w:rsidRDefault="00E3429F" w:rsidP="00F56C22">
            <w:pPr>
              <w:ind w:left="284" w:hanging="284"/>
              <w:jc w:val="center"/>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«Кызыл Булак» ЖЧК</w:t>
            </w:r>
          </w:p>
        </w:tc>
        <w:tc>
          <w:tcPr>
            <w:tcW w:w="876"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0,08</w:t>
            </w:r>
          </w:p>
        </w:tc>
        <w:tc>
          <w:tcPr>
            <w:tcW w:w="876"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0,06</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0,06</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1,90</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0,00</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0,16</w:t>
            </w:r>
          </w:p>
        </w:tc>
      </w:tr>
      <w:tr w:rsidR="00E3429F" w:rsidRPr="00116112" w:rsidTr="00F56C22">
        <w:trPr>
          <w:trHeight w:val="300"/>
        </w:trPr>
        <w:tc>
          <w:tcPr>
            <w:tcW w:w="3260" w:type="dxa"/>
            <w:noWrap/>
          </w:tcPr>
          <w:p w:rsidR="00E3429F" w:rsidRPr="00116112" w:rsidRDefault="00E3429F" w:rsidP="00F56C22">
            <w:pPr>
              <w:ind w:left="284" w:hanging="284"/>
              <w:jc w:val="center"/>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«Өзгөн-Энерго көмүр» ЖЧК</w:t>
            </w:r>
          </w:p>
        </w:tc>
        <w:tc>
          <w:tcPr>
            <w:tcW w:w="876"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1,11</w:t>
            </w:r>
          </w:p>
        </w:tc>
        <w:tc>
          <w:tcPr>
            <w:tcW w:w="876"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1,18</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1,12</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1,28</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1,10</w:t>
            </w:r>
          </w:p>
        </w:tc>
        <w:tc>
          <w:tcPr>
            <w:tcW w:w="1134" w:type="dxa"/>
            <w:noWrap/>
          </w:tcPr>
          <w:p w:rsidR="00E3429F" w:rsidRPr="00116112" w:rsidRDefault="00E3429F" w:rsidP="00F56C22">
            <w:pPr>
              <w:jc w:val="both"/>
              <w:rPr>
                <w:rFonts w:ascii="Times New Roman" w:hAnsi="Times New Roman" w:cs="Times New Roman"/>
                <w:sz w:val="24"/>
                <w:szCs w:val="24"/>
                <w:lang w:val="ky-KG"/>
              </w:rPr>
            </w:pPr>
            <w:r w:rsidRPr="00116112">
              <w:rPr>
                <w:rFonts w:ascii="Times New Roman" w:hAnsi="Times New Roman" w:cs="Times New Roman"/>
                <w:sz w:val="24"/>
                <w:szCs w:val="24"/>
                <w:lang w:val="ky-KG"/>
              </w:rPr>
              <w:t>1,05</w:t>
            </w:r>
          </w:p>
        </w:tc>
      </w:tr>
      <w:tr w:rsidR="00E3429F" w:rsidRPr="00116112" w:rsidTr="00F56C22">
        <w:trPr>
          <w:trHeight w:val="300"/>
        </w:trPr>
        <w:tc>
          <w:tcPr>
            <w:tcW w:w="3260" w:type="dxa"/>
            <w:noWrap/>
          </w:tcPr>
          <w:p w:rsidR="00E3429F" w:rsidRPr="00116112" w:rsidRDefault="00E3429F" w:rsidP="00F56C22">
            <w:pPr>
              <w:numPr>
                <w:ilvl w:val="0"/>
                <w:numId w:val="6"/>
              </w:numPr>
              <w:ind w:left="459" w:hanging="425"/>
              <w:contextualSpacing/>
              <w:jc w:val="both"/>
              <w:rPr>
                <w:rFonts w:ascii="Times New Roman" w:eastAsia="Times New Roman" w:hAnsi="Times New Roman" w:cs="Times New Roman"/>
                <w:i/>
                <w:sz w:val="24"/>
                <w:szCs w:val="24"/>
                <w:lang w:val="ky-KG"/>
              </w:rPr>
            </w:pPr>
            <w:r w:rsidRPr="00116112">
              <w:rPr>
                <w:rFonts w:ascii="Times New Roman" w:eastAsia="Times New Roman" w:hAnsi="Times New Roman" w:cs="Times New Roman"/>
                <w:i/>
                <w:sz w:val="24"/>
                <w:szCs w:val="24"/>
                <w:lang w:val="ky-KG"/>
              </w:rPr>
              <w:t>«Өзгөн-Энерго көмүр» ЖЧКга кайра төлөө өлчөмү, миң сом</w:t>
            </w:r>
          </w:p>
        </w:tc>
        <w:tc>
          <w:tcPr>
            <w:tcW w:w="876"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-115,2</w:t>
            </w:r>
          </w:p>
        </w:tc>
        <w:tc>
          <w:tcPr>
            <w:tcW w:w="876"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-187,2</w:t>
            </w:r>
          </w:p>
        </w:tc>
        <w:tc>
          <w:tcPr>
            <w:tcW w:w="1134"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-148,17</w:t>
            </w:r>
          </w:p>
        </w:tc>
        <w:tc>
          <w:tcPr>
            <w:tcW w:w="1134"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-261,58</w:t>
            </w:r>
          </w:p>
        </w:tc>
        <w:tc>
          <w:tcPr>
            <w:tcW w:w="1134"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-138,78</w:t>
            </w:r>
          </w:p>
        </w:tc>
        <w:tc>
          <w:tcPr>
            <w:tcW w:w="1134" w:type="dxa"/>
            <w:noWrap/>
          </w:tcPr>
          <w:p w:rsidR="00E3429F" w:rsidRPr="00116112" w:rsidRDefault="00E3429F" w:rsidP="00F56C22">
            <w:pPr>
              <w:jc w:val="both"/>
              <w:rPr>
                <w:rFonts w:ascii="Times New Roman" w:hAnsi="Times New Roman" w:cs="Times New Roman"/>
                <w:i/>
                <w:sz w:val="24"/>
                <w:szCs w:val="24"/>
                <w:lang w:val="ky-KG"/>
              </w:rPr>
            </w:pPr>
            <w:r w:rsidRPr="00116112">
              <w:rPr>
                <w:rFonts w:ascii="Times New Roman" w:hAnsi="Times New Roman" w:cs="Times New Roman"/>
                <w:i/>
                <w:sz w:val="24"/>
                <w:szCs w:val="24"/>
                <w:lang w:val="ky-KG"/>
              </w:rPr>
              <w:t>-82,7</w:t>
            </w:r>
          </w:p>
        </w:tc>
      </w:tr>
    </w:tbl>
    <w:p w:rsidR="004F5129" w:rsidRPr="00116112" w:rsidRDefault="00E3429F" w:rsidP="004F5129">
      <w:pPr>
        <w:spacing w:after="0" w:line="240" w:lineRule="auto"/>
        <w:ind w:firstLine="709"/>
        <w:jc w:val="both"/>
        <w:rPr>
          <w:rFonts w:ascii="Times New Roman" w:eastAsia="Calibri" w:hAnsi="Times New Roman" w:cs="Times New Roman"/>
          <w:sz w:val="24"/>
          <w:szCs w:val="24"/>
          <w:lang w:val="ky-KG" w:eastAsia="en-US" w:bidi="en-US"/>
        </w:rPr>
      </w:pPr>
      <w:r w:rsidRPr="00116112">
        <w:rPr>
          <w:rFonts w:ascii="Times New Roman" w:eastAsia="Calibri" w:hAnsi="Times New Roman" w:cs="Times New Roman"/>
          <w:i/>
          <w:sz w:val="24"/>
          <w:szCs w:val="24"/>
          <w:lang w:val="ky-KG" w:eastAsia="en-US" w:bidi="en-US"/>
        </w:rPr>
        <w:t xml:space="preserve">Булак: </w:t>
      </w:r>
      <w:r w:rsidRPr="00116112">
        <w:rPr>
          <w:rFonts w:ascii="Times New Roman" w:eastAsia="Calibri" w:hAnsi="Times New Roman" w:cs="Times New Roman"/>
          <w:sz w:val="24"/>
          <w:szCs w:val="24"/>
          <w:lang w:val="ky-KG" w:eastAsia="en-US" w:bidi="en-US"/>
        </w:rPr>
        <w:t xml:space="preserve">ишкананын финансылык отчёттуулугунун </w:t>
      </w:r>
      <w:r w:rsidR="00A42C93">
        <w:rPr>
          <w:rFonts w:ascii="Times New Roman" w:eastAsia="Calibri" w:hAnsi="Times New Roman" w:cs="Times New Roman"/>
          <w:sz w:val="24"/>
          <w:szCs w:val="24"/>
          <w:lang w:val="ky-KG" w:eastAsia="en-US" w:bidi="en-US"/>
        </w:rPr>
        <w:t xml:space="preserve">2013-2018 жылдагы </w:t>
      </w:r>
      <w:r w:rsidRPr="00116112">
        <w:rPr>
          <w:rFonts w:ascii="Times New Roman" w:eastAsia="Calibri" w:hAnsi="Times New Roman" w:cs="Times New Roman"/>
          <w:sz w:val="24"/>
          <w:szCs w:val="24"/>
          <w:lang w:val="ky-KG" w:eastAsia="en-US" w:bidi="en-US"/>
        </w:rPr>
        <w:t>маалымат</w:t>
      </w:r>
      <w:r w:rsidR="00A42C93">
        <w:rPr>
          <w:rFonts w:ascii="Times New Roman" w:eastAsia="Calibri" w:hAnsi="Times New Roman" w:cs="Times New Roman"/>
          <w:sz w:val="24"/>
          <w:szCs w:val="24"/>
          <w:lang w:val="ky-KG" w:eastAsia="en-US" w:bidi="en-US"/>
        </w:rPr>
        <w:t>тары</w:t>
      </w:r>
      <w:r w:rsidRPr="00116112">
        <w:rPr>
          <w:rFonts w:ascii="Times New Roman" w:eastAsia="Calibri" w:hAnsi="Times New Roman" w:cs="Times New Roman"/>
          <w:sz w:val="24"/>
          <w:szCs w:val="24"/>
          <w:lang w:val="ky-KG" w:eastAsia="en-US" w:bidi="en-US"/>
        </w:rPr>
        <w:t xml:space="preserve"> боюнча автор тарабынан түзүлдү </w:t>
      </w:r>
    </w:p>
    <w:p w:rsidR="00E3429F" w:rsidRPr="00116112" w:rsidRDefault="00A42C93" w:rsidP="00E3429F">
      <w:pPr>
        <w:spacing w:after="0" w:line="240" w:lineRule="auto"/>
        <w:ind w:firstLine="709"/>
        <w:jc w:val="both"/>
        <w:rPr>
          <w:rFonts w:ascii="Times New Roman" w:eastAsia="Times New Roman" w:hAnsi="Times New Roman" w:cs="Times New Roman"/>
          <w:sz w:val="28"/>
          <w:szCs w:val="28"/>
          <w:lang w:val="ky-KG"/>
        </w:rPr>
      </w:pPr>
      <w:r w:rsidRPr="004F5129">
        <w:rPr>
          <w:rFonts w:ascii="Times New Roman" w:eastAsia="Times New Roman" w:hAnsi="Times New Roman" w:cs="Times New Roman"/>
          <w:sz w:val="28"/>
          <w:szCs w:val="28"/>
          <w:lang w:val="ky-KG"/>
        </w:rPr>
        <w:t>2.12</w:t>
      </w:r>
      <w:r w:rsidR="00302609" w:rsidRPr="004F5129">
        <w:rPr>
          <w:rFonts w:ascii="Times New Roman" w:eastAsia="Times New Roman" w:hAnsi="Times New Roman" w:cs="Times New Roman"/>
          <w:sz w:val="28"/>
          <w:szCs w:val="28"/>
          <w:lang w:val="ky-KG"/>
        </w:rPr>
        <w:t xml:space="preserve"> </w:t>
      </w:r>
      <w:r w:rsidR="00E3429F" w:rsidRPr="004F5129">
        <w:rPr>
          <w:rFonts w:ascii="Times New Roman" w:eastAsia="Times New Roman" w:hAnsi="Times New Roman" w:cs="Times New Roman"/>
          <w:sz w:val="28"/>
          <w:szCs w:val="28"/>
          <w:lang w:val="ky-KG"/>
        </w:rPr>
        <w:t>-таблицадагы</w:t>
      </w:r>
      <w:r w:rsidR="00E3429F" w:rsidRPr="00116112">
        <w:rPr>
          <w:rFonts w:ascii="Times New Roman" w:eastAsia="Times New Roman" w:hAnsi="Times New Roman" w:cs="Times New Roman"/>
          <w:sz w:val="28"/>
          <w:szCs w:val="28"/>
          <w:lang w:val="ky-KG"/>
        </w:rPr>
        <w:t xml:space="preserve"> маалымат боюнча анализдин жыйынтыгы көрсөткөндөй, изилденүүчү 5 ишкананын ичинен 3 ишканада (ЖЧК «Ташкөмүр ШСУ», ЖЧК «Асыл-Кен», ЖЧК «Өзгөн-Энерго көмүр») 6 жылдын ичинде олуттуу салык кайра төлөөлөр байкалып турат. Бул КР МСКнын кызматкерлеринин да, ишкананын бухгалтериясынын кызматкерлеринин да финансылык жана салыктык билиминин төмөн деңгээли тууралуу айтып турат. КНС төлөөдөн финансылык каражаттарды алыстатуу </w:t>
      </w:r>
      <w:r w:rsidR="00E3429F" w:rsidRPr="00116112">
        <w:rPr>
          <w:rFonts w:ascii="Times New Roman" w:eastAsia="Times New Roman" w:hAnsi="Times New Roman" w:cs="Times New Roman"/>
          <w:sz w:val="28"/>
          <w:szCs w:val="28"/>
          <w:lang w:val="ky-KG"/>
        </w:rPr>
        <w:lastRenderedPageBreak/>
        <w:t xml:space="preserve">жана башка салыктар боюнча кайра төлөөлөр ишкананын финансылык абалына терс таасир берет. «Тегене» ЖЧКнын балансында бардык изилденүүчү мезгилде «ордун толтурууга салыктар» эсеби чагылдырылган эмес, бул </w:t>
      </w:r>
      <w:r w:rsidR="00E3429F">
        <w:rPr>
          <w:rFonts w:ascii="Times New Roman" w:eastAsia="Times New Roman" w:hAnsi="Times New Roman" w:cs="Times New Roman"/>
          <w:sz w:val="28"/>
          <w:szCs w:val="28"/>
          <w:lang w:val="ky-KG"/>
        </w:rPr>
        <w:t>ФОЭС</w:t>
      </w:r>
      <w:r w:rsidR="00E3429F" w:rsidRPr="00116112">
        <w:rPr>
          <w:rFonts w:ascii="Times New Roman" w:eastAsia="Times New Roman" w:hAnsi="Times New Roman" w:cs="Times New Roman"/>
          <w:sz w:val="28"/>
          <w:szCs w:val="28"/>
          <w:lang w:val="ky-KG"/>
        </w:rPr>
        <w:t>нун принциптерин бузуу менен байланышкан.</w:t>
      </w:r>
    </w:p>
    <w:p w:rsidR="00E3429F" w:rsidRPr="00116112" w:rsidRDefault="00E3429F" w:rsidP="00E3429F">
      <w:pPr>
        <w:spacing w:after="0" w:line="240" w:lineRule="auto"/>
        <w:ind w:firstLine="709"/>
        <w:jc w:val="both"/>
        <w:rPr>
          <w:rFonts w:ascii="Times New Roman" w:eastAsia="Times New Roman" w:hAnsi="Times New Roman" w:cs="Times New Roman"/>
          <w:sz w:val="28"/>
          <w:szCs w:val="28"/>
          <w:lang w:val="ky-KG"/>
        </w:rPr>
      </w:pPr>
      <w:r w:rsidRPr="00116112">
        <w:rPr>
          <w:rFonts w:ascii="Times New Roman" w:eastAsia="Times New Roman" w:hAnsi="Times New Roman" w:cs="Times New Roman"/>
          <w:sz w:val="28"/>
          <w:szCs w:val="28"/>
          <w:lang w:val="ky-KG"/>
        </w:rPr>
        <w:t>«Тегене» ЖЧКнын бухгалтердик балансын түзүүдө бухгалтер төлөөгө карата салык милдеттенмелеринин көлөмүнүн жана «ордун толтурууга салыктар» статьясы боюнча көлөмдүн ортосундагы айырмачылыкты гана чагылдырганын белгилеп кетүү зарыл.</w:t>
      </w:r>
    </w:p>
    <w:p w:rsidR="00E3429F" w:rsidRPr="00116112" w:rsidRDefault="00E3429F" w:rsidP="00E3429F">
      <w:pPr>
        <w:spacing w:after="0" w:line="240" w:lineRule="auto"/>
        <w:ind w:firstLine="709"/>
        <w:jc w:val="both"/>
        <w:rPr>
          <w:rFonts w:ascii="Times New Roman" w:eastAsia="Times New Roman" w:hAnsi="Times New Roman" w:cs="Times New Roman"/>
          <w:sz w:val="28"/>
          <w:szCs w:val="28"/>
          <w:lang w:val="ky-KG"/>
        </w:rPr>
      </w:pPr>
      <w:r w:rsidRPr="00116112">
        <w:rPr>
          <w:rFonts w:ascii="Times New Roman" w:eastAsia="Times New Roman" w:hAnsi="Times New Roman" w:cs="Times New Roman"/>
          <w:sz w:val="28"/>
          <w:szCs w:val="28"/>
          <w:lang w:val="ky-KG"/>
        </w:rPr>
        <w:t>Изилденүүчү бардык ишканалардын кээ бири эле геологиялык изилдөө же кен чыккан жерди иштетүү боюнча иштер башталганга чейин жана Ликвидациялоо программасына ылайык рекультивациялоо фондун түзүү үчүн акча каражаттарын атайын банк эсебинде аккумуляциялайт.</w:t>
      </w:r>
    </w:p>
    <w:p w:rsidR="00E3429F" w:rsidRPr="00116112" w:rsidRDefault="00E3429F" w:rsidP="00E3429F">
      <w:pPr>
        <w:spacing w:after="0" w:line="240" w:lineRule="auto"/>
        <w:ind w:firstLine="709"/>
        <w:jc w:val="both"/>
        <w:rPr>
          <w:rFonts w:ascii="Times New Roman" w:eastAsia="Times New Roman" w:hAnsi="Times New Roman" w:cs="Times New Roman"/>
          <w:b/>
          <w:sz w:val="28"/>
          <w:szCs w:val="28"/>
          <w:lang w:val="ky-KG"/>
        </w:rPr>
      </w:pPr>
    </w:p>
    <w:p w:rsidR="00E3429F" w:rsidRDefault="00A42C93" w:rsidP="00E3429F">
      <w:pPr>
        <w:spacing w:after="0" w:line="240" w:lineRule="auto"/>
        <w:ind w:firstLine="709"/>
        <w:jc w:val="both"/>
        <w:rPr>
          <w:rFonts w:ascii="Times New Roman" w:eastAsia="Times New Roman" w:hAnsi="Times New Roman" w:cs="Times New Roman"/>
          <w:b/>
          <w:sz w:val="28"/>
          <w:szCs w:val="28"/>
          <w:lang w:val="ky-KG"/>
        </w:rPr>
      </w:pPr>
      <w:r>
        <w:rPr>
          <w:rFonts w:ascii="Times New Roman" w:eastAsia="Times New Roman" w:hAnsi="Times New Roman" w:cs="Times New Roman"/>
          <w:b/>
          <w:sz w:val="28"/>
          <w:szCs w:val="28"/>
          <w:lang w:val="ky-KG"/>
        </w:rPr>
        <w:t>2.13</w:t>
      </w:r>
      <w:r w:rsidR="00302609">
        <w:rPr>
          <w:rFonts w:ascii="Times New Roman" w:eastAsia="Times New Roman" w:hAnsi="Times New Roman" w:cs="Times New Roman"/>
          <w:b/>
          <w:sz w:val="28"/>
          <w:szCs w:val="28"/>
          <w:lang w:val="ky-KG"/>
        </w:rPr>
        <w:t xml:space="preserve"> </w:t>
      </w:r>
      <w:r w:rsidR="00E3429F" w:rsidRPr="00116112">
        <w:rPr>
          <w:rFonts w:ascii="Times New Roman" w:eastAsia="Times New Roman" w:hAnsi="Times New Roman" w:cs="Times New Roman"/>
          <w:b/>
          <w:sz w:val="28"/>
          <w:szCs w:val="28"/>
          <w:lang w:val="ky-KG"/>
        </w:rPr>
        <w:t>-таблица. КРнын түштүгүндө</w:t>
      </w:r>
      <w:r w:rsidR="001D7EE1">
        <w:rPr>
          <w:rFonts w:ascii="Times New Roman" w:eastAsia="Times New Roman" w:hAnsi="Times New Roman" w:cs="Times New Roman"/>
          <w:b/>
          <w:sz w:val="28"/>
          <w:szCs w:val="28"/>
          <w:lang w:val="ky-KG"/>
        </w:rPr>
        <w:t xml:space="preserve"> көмүр казуу боюнча ишканаларды </w:t>
      </w:r>
      <w:r w:rsidR="00E3429F" w:rsidRPr="00116112">
        <w:rPr>
          <w:rFonts w:ascii="Times New Roman" w:eastAsia="Times New Roman" w:hAnsi="Times New Roman" w:cs="Times New Roman"/>
          <w:b/>
          <w:sz w:val="28"/>
          <w:szCs w:val="28"/>
          <w:lang w:val="ky-KG"/>
        </w:rPr>
        <w:t xml:space="preserve"> курчап турган чөйрөнү коргоого </w:t>
      </w:r>
      <w:r w:rsidR="001D7EE1">
        <w:rPr>
          <w:rFonts w:ascii="Times New Roman" w:eastAsia="Times New Roman" w:hAnsi="Times New Roman" w:cs="Times New Roman"/>
          <w:b/>
          <w:sz w:val="28"/>
          <w:szCs w:val="28"/>
          <w:lang w:val="ky-KG"/>
        </w:rPr>
        <w:t xml:space="preserve">кетирилген </w:t>
      </w:r>
      <w:r w:rsidR="00E3429F" w:rsidRPr="00116112">
        <w:rPr>
          <w:rFonts w:ascii="Times New Roman" w:eastAsia="Times New Roman" w:hAnsi="Times New Roman" w:cs="Times New Roman"/>
          <w:b/>
          <w:sz w:val="28"/>
          <w:szCs w:val="28"/>
          <w:lang w:val="ky-KG"/>
        </w:rPr>
        <w:t>чыгымдары</w:t>
      </w:r>
    </w:p>
    <w:p w:rsidR="00302609" w:rsidRPr="00116112" w:rsidRDefault="00302609" w:rsidP="00E3429F">
      <w:pPr>
        <w:spacing w:after="0" w:line="240" w:lineRule="auto"/>
        <w:ind w:firstLine="709"/>
        <w:jc w:val="both"/>
        <w:rPr>
          <w:rFonts w:ascii="Times New Roman" w:eastAsia="Times New Roman" w:hAnsi="Times New Roman" w:cs="Times New Roman"/>
          <w:b/>
          <w:sz w:val="28"/>
          <w:szCs w:val="28"/>
          <w:lang w:val="ky-KG"/>
        </w:rPr>
      </w:pPr>
    </w:p>
    <w:tbl>
      <w:tblPr>
        <w:tblStyle w:val="31"/>
        <w:tblW w:w="9837" w:type="dxa"/>
        <w:tblLook w:val="04A0" w:firstRow="1" w:lastRow="0" w:firstColumn="1" w:lastColumn="0" w:noHBand="0" w:noVBand="1"/>
      </w:tblPr>
      <w:tblGrid>
        <w:gridCol w:w="2376"/>
        <w:gridCol w:w="2127"/>
        <w:gridCol w:w="2693"/>
        <w:gridCol w:w="2641"/>
      </w:tblGrid>
      <w:tr w:rsidR="00E3429F" w:rsidRPr="00F448CC" w:rsidTr="00F56C22">
        <w:trPr>
          <w:trHeight w:val="330"/>
        </w:trPr>
        <w:tc>
          <w:tcPr>
            <w:tcW w:w="2376" w:type="dxa"/>
            <w:hideMark/>
          </w:tcPr>
          <w:p w:rsidR="00E3429F" w:rsidRPr="00116112" w:rsidRDefault="00E3429F" w:rsidP="00F56C22">
            <w:pPr>
              <w:jc w:val="center"/>
              <w:rPr>
                <w:rFonts w:ascii="Times New Roman" w:eastAsia="Times New Roman" w:hAnsi="Times New Roman" w:cs="Times New Roman"/>
                <w:b/>
                <w:sz w:val="24"/>
                <w:szCs w:val="24"/>
                <w:lang w:val="ky-KG"/>
              </w:rPr>
            </w:pPr>
            <w:r w:rsidRPr="00116112">
              <w:rPr>
                <w:rFonts w:ascii="Times New Roman" w:eastAsia="Times New Roman" w:hAnsi="Times New Roman" w:cs="Times New Roman"/>
                <w:b/>
                <w:sz w:val="24"/>
                <w:szCs w:val="24"/>
                <w:lang w:val="ky-KG"/>
              </w:rPr>
              <w:t>Ишканалар</w:t>
            </w:r>
          </w:p>
        </w:tc>
        <w:tc>
          <w:tcPr>
            <w:tcW w:w="2127" w:type="dxa"/>
          </w:tcPr>
          <w:p w:rsidR="00E3429F" w:rsidRPr="00116112" w:rsidRDefault="00E3429F" w:rsidP="00F56C22">
            <w:pPr>
              <w:jc w:val="center"/>
              <w:rPr>
                <w:rFonts w:ascii="Times New Roman" w:eastAsia="Times New Roman" w:hAnsi="Times New Roman" w:cs="Times New Roman"/>
                <w:b/>
                <w:sz w:val="24"/>
                <w:szCs w:val="24"/>
                <w:lang w:val="ky-KG"/>
              </w:rPr>
            </w:pPr>
            <w:r w:rsidRPr="00116112">
              <w:rPr>
                <w:rFonts w:ascii="Times New Roman" w:eastAsia="Times New Roman" w:hAnsi="Times New Roman" w:cs="Times New Roman"/>
                <w:b/>
                <w:sz w:val="24"/>
                <w:szCs w:val="24"/>
                <w:lang w:val="ky-KG"/>
              </w:rPr>
              <w:t>Рекультивация фонду</w:t>
            </w:r>
          </w:p>
        </w:tc>
        <w:tc>
          <w:tcPr>
            <w:tcW w:w="2693" w:type="dxa"/>
          </w:tcPr>
          <w:p w:rsidR="00E3429F" w:rsidRPr="00116112" w:rsidRDefault="00E3429F" w:rsidP="00F56C22">
            <w:pPr>
              <w:jc w:val="center"/>
              <w:rPr>
                <w:rFonts w:ascii="Times New Roman" w:eastAsia="Times New Roman" w:hAnsi="Times New Roman" w:cs="Times New Roman"/>
                <w:b/>
                <w:sz w:val="24"/>
                <w:szCs w:val="24"/>
                <w:lang w:val="ky-KG"/>
              </w:rPr>
            </w:pPr>
            <w:r w:rsidRPr="00116112">
              <w:rPr>
                <w:rFonts w:ascii="Times New Roman" w:eastAsia="Times New Roman" w:hAnsi="Times New Roman" w:cs="Times New Roman"/>
                <w:b/>
                <w:sz w:val="24"/>
                <w:szCs w:val="24"/>
                <w:lang w:val="ky-KG"/>
              </w:rPr>
              <w:t xml:space="preserve">Жергиликтүү инфраструктураны өнүктүрүүгө чыгымдар </w:t>
            </w:r>
          </w:p>
        </w:tc>
        <w:tc>
          <w:tcPr>
            <w:tcW w:w="2641" w:type="dxa"/>
          </w:tcPr>
          <w:p w:rsidR="00E3429F" w:rsidRPr="00116112" w:rsidRDefault="00E3429F" w:rsidP="00F56C22">
            <w:pPr>
              <w:jc w:val="center"/>
              <w:rPr>
                <w:rFonts w:ascii="Times New Roman" w:eastAsia="Times New Roman" w:hAnsi="Times New Roman" w:cs="Times New Roman"/>
                <w:b/>
                <w:sz w:val="24"/>
                <w:szCs w:val="24"/>
                <w:lang w:val="ky-KG"/>
              </w:rPr>
            </w:pPr>
            <w:r w:rsidRPr="00116112">
              <w:rPr>
                <w:rFonts w:ascii="Times New Roman" w:eastAsia="Times New Roman" w:hAnsi="Times New Roman" w:cs="Times New Roman"/>
                <w:b/>
                <w:sz w:val="24"/>
                <w:szCs w:val="24"/>
                <w:lang w:val="ky-KG"/>
              </w:rPr>
              <w:t xml:space="preserve">Кен чыккан жерди иштетүүнү аяктоо </w:t>
            </w:r>
          </w:p>
        </w:tc>
      </w:tr>
      <w:tr w:rsidR="00E3429F" w:rsidRPr="00116112" w:rsidTr="00F56C22">
        <w:trPr>
          <w:trHeight w:val="330"/>
        </w:trPr>
        <w:tc>
          <w:tcPr>
            <w:tcW w:w="2376" w:type="dxa"/>
          </w:tcPr>
          <w:p w:rsidR="00E3429F" w:rsidRPr="00116112" w:rsidRDefault="00E3429F" w:rsidP="00F56C22">
            <w:pPr>
              <w:jc w:val="center"/>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«Ташкөмүр ШСУ» ЖЧК</w:t>
            </w:r>
          </w:p>
        </w:tc>
        <w:tc>
          <w:tcPr>
            <w:tcW w:w="2127" w:type="dxa"/>
            <w:vMerge w:val="restart"/>
          </w:tcPr>
          <w:p w:rsidR="00E3429F" w:rsidRPr="00116112" w:rsidRDefault="00E3429F" w:rsidP="00F56C22">
            <w:pPr>
              <w:jc w:val="center"/>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 xml:space="preserve">1210 эсебинде депозит ачылган. Бөлүнгөн төлөмдөрдүн ар жылдык өлчөмү орточо 12000 сомдон 15000 сомго чейинди түзөт </w:t>
            </w:r>
          </w:p>
        </w:tc>
        <w:tc>
          <w:tcPr>
            <w:tcW w:w="2693" w:type="dxa"/>
            <w:vMerge w:val="restart"/>
          </w:tcPr>
          <w:p w:rsidR="00E3429F" w:rsidRPr="00116112" w:rsidRDefault="00E3429F" w:rsidP="00F56C22">
            <w:pPr>
              <w:jc w:val="center"/>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 xml:space="preserve">Жергиликтүү инфраструктураны өнүктүрүүгө бардык компаниялар айыл өкмөтү менен келишим түзүшөт. Бөлүнгөн төлөмдөрдүн өлчөмү орточо 6000-8000 сомду түзөт. </w:t>
            </w:r>
          </w:p>
        </w:tc>
        <w:tc>
          <w:tcPr>
            <w:tcW w:w="2641" w:type="dxa"/>
            <w:vMerge w:val="restart"/>
          </w:tcPr>
          <w:p w:rsidR="00E3429F" w:rsidRPr="00116112" w:rsidRDefault="00E3429F" w:rsidP="00F56C22">
            <w:pPr>
              <w:jc w:val="center"/>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 xml:space="preserve">Кен чыккан жерди иштетүү аяктагандан кийин иштетилген отвалдар көмүлбөйт. Жашылдандыруу же көрктөндүрүү боюнча иштер жүргүзүлбөйт </w:t>
            </w:r>
          </w:p>
        </w:tc>
      </w:tr>
      <w:tr w:rsidR="00E3429F" w:rsidRPr="00116112" w:rsidTr="00F56C22">
        <w:trPr>
          <w:trHeight w:val="66"/>
        </w:trPr>
        <w:tc>
          <w:tcPr>
            <w:tcW w:w="2376" w:type="dxa"/>
          </w:tcPr>
          <w:p w:rsidR="00E3429F" w:rsidRPr="00116112" w:rsidRDefault="00E3429F" w:rsidP="00F56C22">
            <w:pPr>
              <w:jc w:val="center"/>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«Тегене» ЖЧК</w:t>
            </w:r>
          </w:p>
        </w:tc>
        <w:tc>
          <w:tcPr>
            <w:tcW w:w="2127" w:type="dxa"/>
            <w:vMerge/>
          </w:tcPr>
          <w:p w:rsidR="00E3429F" w:rsidRPr="00116112" w:rsidRDefault="00E3429F" w:rsidP="00F56C22">
            <w:pPr>
              <w:jc w:val="both"/>
              <w:rPr>
                <w:rFonts w:ascii="Times New Roman" w:eastAsia="Times New Roman" w:hAnsi="Times New Roman" w:cs="Times New Roman"/>
                <w:sz w:val="24"/>
                <w:szCs w:val="24"/>
                <w:lang w:val="ky-KG"/>
              </w:rPr>
            </w:pPr>
          </w:p>
        </w:tc>
        <w:tc>
          <w:tcPr>
            <w:tcW w:w="2693" w:type="dxa"/>
            <w:vMerge/>
          </w:tcPr>
          <w:p w:rsidR="00E3429F" w:rsidRPr="00116112" w:rsidRDefault="00E3429F" w:rsidP="00F56C22">
            <w:pPr>
              <w:jc w:val="both"/>
              <w:rPr>
                <w:rFonts w:ascii="Times New Roman" w:eastAsia="Times New Roman" w:hAnsi="Times New Roman" w:cs="Times New Roman"/>
                <w:sz w:val="24"/>
                <w:szCs w:val="24"/>
                <w:lang w:val="ky-KG"/>
              </w:rPr>
            </w:pPr>
          </w:p>
        </w:tc>
        <w:tc>
          <w:tcPr>
            <w:tcW w:w="2641" w:type="dxa"/>
            <w:vMerge/>
          </w:tcPr>
          <w:p w:rsidR="00E3429F" w:rsidRPr="00116112" w:rsidRDefault="00E3429F" w:rsidP="00F56C22">
            <w:pPr>
              <w:jc w:val="both"/>
              <w:rPr>
                <w:rFonts w:ascii="Times New Roman" w:eastAsia="Times New Roman" w:hAnsi="Times New Roman" w:cs="Times New Roman"/>
                <w:sz w:val="24"/>
                <w:szCs w:val="24"/>
                <w:lang w:val="ky-KG"/>
              </w:rPr>
            </w:pPr>
          </w:p>
        </w:tc>
      </w:tr>
      <w:tr w:rsidR="00E3429F" w:rsidRPr="00116112" w:rsidTr="00F56C22">
        <w:trPr>
          <w:trHeight w:val="156"/>
        </w:trPr>
        <w:tc>
          <w:tcPr>
            <w:tcW w:w="2376" w:type="dxa"/>
            <w:noWrap/>
          </w:tcPr>
          <w:p w:rsidR="00E3429F" w:rsidRPr="00116112" w:rsidRDefault="00E3429F" w:rsidP="00F56C22">
            <w:pPr>
              <w:jc w:val="center"/>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«Асыл-Кен» ЖЧК</w:t>
            </w:r>
          </w:p>
        </w:tc>
        <w:tc>
          <w:tcPr>
            <w:tcW w:w="2127" w:type="dxa"/>
            <w:vMerge/>
            <w:noWrap/>
          </w:tcPr>
          <w:p w:rsidR="00E3429F" w:rsidRPr="00116112" w:rsidRDefault="00E3429F" w:rsidP="00F56C22">
            <w:pPr>
              <w:jc w:val="both"/>
              <w:rPr>
                <w:rFonts w:ascii="Times New Roman" w:eastAsia="Times New Roman" w:hAnsi="Times New Roman" w:cs="Times New Roman"/>
                <w:sz w:val="24"/>
                <w:szCs w:val="24"/>
                <w:lang w:val="ky-KG"/>
              </w:rPr>
            </w:pPr>
          </w:p>
        </w:tc>
        <w:tc>
          <w:tcPr>
            <w:tcW w:w="2693" w:type="dxa"/>
            <w:vMerge/>
            <w:noWrap/>
          </w:tcPr>
          <w:p w:rsidR="00E3429F" w:rsidRPr="00116112" w:rsidRDefault="00E3429F" w:rsidP="00F56C22">
            <w:pPr>
              <w:jc w:val="both"/>
              <w:rPr>
                <w:rFonts w:ascii="Times New Roman" w:eastAsia="Times New Roman" w:hAnsi="Times New Roman" w:cs="Times New Roman"/>
                <w:sz w:val="24"/>
                <w:szCs w:val="24"/>
                <w:lang w:val="ky-KG"/>
              </w:rPr>
            </w:pPr>
          </w:p>
        </w:tc>
        <w:tc>
          <w:tcPr>
            <w:tcW w:w="2641" w:type="dxa"/>
            <w:vMerge/>
            <w:noWrap/>
          </w:tcPr>
          <w:p w:rsidR="00E3429F" w:rsidRPr="00116112" w:rsidRDefault="00E3429F" w:rsidP="00F56C22">
            <w:pPr>
              <w:jc w:val="both"/>
              <w:rPr>
                <w:rFonts w:ascii="Times New Roman" w:eastAsia="Times New Roman" w:hAnsi="Times New Roman" w:cs="Times New Roman"/>
                <w:sz w:val="24"/>
                <w:szCs w:val="24"/>
                <w:lang w:val="ky-KG"/>
              </w:rPr>
            </w:pPr>
          </w:p>
        </w:tc>
      </w:tr>
      <w:tr w:rsidR="00E3429F" w:rsidRPr="00116112" w:rsidTr="00F56C22">
        <w:trPr>
          <w:trHeight w:val="330"/>
        </w:trPr>
        <w:tc>
          <w:tcPr>
            <w:tcW w:w="2376" w:type="dxa"/>
            <w:noWrap/>
          </w:tcPr>
          <w:p w:rsidR="00E3429F" w:rsidRPr="00116112" w:rsidRDefault="00E3429F" w:rsidP="00F56C22">
            <w:pPr>
              <w:jc w:val="center"/>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«Кызыл Булак» ЖЧК</w:t>
            </w:r>
          </w:p>
        </w:tc>
        <w:tc>
          <w:tcPr>
            <w:tcW w:w="2127" w:type="dxa"/>
            <w:vMerge/>
            <w:noWrap/>
          </w:tcPr>
          <w:p w:rsidR="00E3429F" w:rsidRPr="00116112" w:rsidRDefault="00E3429F" w:rsidP="00F56C22">
            <w:pPr>
              <w:jc w:val="both"/>
              <w:rPr>
                <w:rFonts w:ascii="Times New Roman" w:eastAsia="Times New Roman" w:hAnsi="Times New Roman" w:cs="Times New Roman"/>
                <w:sz w:val="24"/>
                <w:szCs w:val="24"/>
                <w:lang w:val="ky-KG"/>
              </w:rPr>
            </w:pPr>
          </w:p>
        </w:tc>
        <w:tc>
          <w:tcPr>
            <w:tcW w:w="2693" w:type="dxa"/>
            <w:vMerge/>
            <w:noWrap/>
          </w:tcPr>
          <w:p w:rsidR="00E3429F" w:rsidRPr="00116112" w:rsidRDefault="00E3429F" w:rsidP="00F56C22">
            <w:pPr>
              <w:jc w:val="both"/>
              <w:rPr>
                <w:rFonts w:ascii="Times New Roman" w:eastAsia="Times New Roman" w:hAnsi="Times New Roman" w:cs="Times New Roman"/>
                <w:sz w:val="24"/>
                <w:szCs w:val="24"/>
                <w:lang w:val="ky-KG"/>
              </w:rPr>
            </w:pPr>
          </w:p>
        </w:tc>
        <w:tc>
          <w:tcPr>
            <w:tcW w:w="2641" w:type="dxa"/>
            <w:vMerge/>
            <w:noWrap/>
          </w:tcPr>
          <w:p w:rsidR="00E3429F" w:rsidRPr="00116112" w:rsidRDefault="00E3429F" w:rsidP="00F56C22">
            <w:pPr>
              <w:jc w:val="both"/>
              <w:rPr>
                <w:rFonts w:ascii="Times New Roman" w:eastAsia="Times New Roman" w:hAnsi="Times New Roman" w:cs="Times New Roman"/>
                <w:sz w:val="24"/>
                <w:szCs w:val="24"/>
                <w:lang w:val="ky-KG"/>
              </w:rPr>
            </w:pPr>
          </w:p>
        </w:tc>
      </w:tr>
      <w:tr w:rsidR="00E3429F" w:rsidRPr="00116112" w:rsidTr="00F56C22">
        <w:trPr>
          <w:trHeight w:val="493"/>
        </w:trPr>
        <w:tc>
          <w:tcPr>
            <w:tcW w:w="2376" w:type="dxa"/>
            <w:noWrap/>
          </w:tcPr>
          <w:p w:rsidR="00E3429F" w:rsidRPr="00116112" w:rsidRDefault="00E3429F" w:rsidP="00F56C22">
            <w:pPr>
              <w:jc w:val="center"/>
              <w:rPr>
                <w:rFonts w:ascii="Times New Roman" w:eastAsia="Times New Roman" w:hAnsi="Times New Roman" w:cs="Times New Roman"/>
                <w:sz w:val="24"/>
                <w:szCs w:val="24"/>
                <w:lang w:val="ky-KG"/>
              </w:rPr>
            </w:pPr>
            <w:r w:rsidRPr="00116112">
              <w:rPr>
                <w:rFonts w:ascii="Times New Roman" w:eastAsia="Times New Roman" w:hAnsi="Times New Roman" w:cs="Times New Roman"/>
                <w:sz w:val="24"/>
                <w:szCs w:val="24"/>
                <w:lang w:val="ky-KG"/>
              </w:rPr>
              <w:t>«Өзгөн-Энерго көмүр» ЖЧК</w:t>
            </w:r>
          </w:p>
        </w:tc>
        <w:tc>
          <w:tcPr>
            <w:tcW w:w="2127" w:type="dxa"/>
            <w:vMerge/>
            <w:noWrap/>
          </w:tcPr>
          <w:p w:rsidR="00E3429F" w:rsidRPr="00116112" w:rsidRDefault="00E3429F" w:rsidP="00F56C22">
            <w:pPr>
              <w:jc w:val="both"/>
              <w:rPr>
                <w:rFonts w:ascii="Times New Roman" w:eastAsia="Times New Roman" w:hAnsi="Times New Roman" w:cs="Times New Roman"/>
                <w:sz w:val="24"/>
                <w:szCs w:val="24"/>
                <w:lang w:val="ky-KG"/>
              </w:rPr>
            </w:pPr>
          </w:p>
        </w:tc>
        <w:tc>
          <w:tcPr>
            <w:tcW w:w="2693" w:type="dxa"/>
            <w:vMerge/>
            <w:noWrap/>
          </w:tcPr>
          <w:p w:rsidR="00E3429F" w:rsidRPr="00116112" w:rsidRDefault="00E3429F" w:rsidP="00F56C22">
            <w:pPr>
              <w:jc w:val="both"/>
              <w:rPr>
                <w:rFonts w:ascii="Times New Roman" w:eastAsia="Times New Roman" w:hAnsi="Times New Roman" w:cs="Times New Roman"/>
                <w:sz w:val="24"/>
                <w:szCs w:val="24"/>
                <w:lang w:val="ky-KG"/>
              </w:rPr>
            </w:pPr>
          </w:p>
        </w:tc>
        <w:tc>
          <w:tcPr>
            <w:tcW w:w="2641" w:type="dxa"/>
            <w:vMerge/>
            <w:noWrap/>
          </w:tcPr>
          <w:p w:rsidR="00E3429F" w:rsidRPr="00116112" w:rsidRDefault="00E3429F" w:rsidP="00F56C22">
            <w:pPr>
              <w:jc w:val="both"/>
              <w:rPr>
                <w:rFonts w:ascii="Times New Roman" w:eastAsia="Times New Roman" w:hAnsi="Times New Roman" w:cs="Times New Roman"/>
                <w:sz w:val="24"/>
                <w:szCs w:val="24"/>
                <w:lang w:val="ky-KG"/>
              </w:rPr>
            </w:pPr>
          </w:p>
        </w:tc>
      </w:tr>
    </w:tbl>
    <w:p w:rsidR="00E3429F" w:rsidRPr="00116112" w:rsidRDefault="00E3429F" w:rsidP="00E3429F">
      <w:pPr>
        <w:spacing w:after="0" w:line="240" w:lineRule="auto"/>
        <w:ind w:firstLine="709"/>
        <w:jc w:val="both"/>
        <w:rPr>
          <w:rFonts w:ascii="Times New Roman" w:eastAsia="Calibri" w:hAnsi="Times New Roman" w:cs="Times New Roman"/>
          <w:sz w:val="24"/>
          <w:szCs w:val="24"/>
          <w:lang w:val="ky-KG" w:eastAsia="en-US" w:bidi="en-US"/>
        </w:rPr>
      </w:pPr>
      <w:r w:rsidRPr="00116112">
        <w:rPr>
          <w:rFonts w:ascii="Times New Roman" w:eastAsia="Calibri" w:hAnsi="Times New Roman" w:cs="Times New Roman"/>
          <w:i/>
          <w:sz w:val="24"/>
          <w:szCs w:val="24"/>
          <w:lang w:val="ky-KG" w:eastAsia="en-US" w:bidi="en-US"/>
        </w:rPr>
        <w:t xml:space="preserve">Булак: </w:t>
      </w:r>
      <w:r w:rsidRPr="00116112">
        <w:rPr>
          <w:rFonts w:ascii="Times New Roman" w:eastAsia="Calibri" w:hAnsi="Times New Roman" w:cs="Times New Roman"/>
          <w:sz w:val="24"/>
          <w:szCs w:val="24"/>
          <w:lang w:val="ky-KG" w:eastAsia="en-US" w:bidi="en-US"/>
        </w:rPr>
        <w:t xml:space="preserve">аталган ишканалардын жылдык отчётторунун алгачкы документтеринин жана түшүндүрмө каттарынын негизинде автор тарабынан түзүлдү </w:t>
      </w:r>
    </w:p>
    <w:p w:rsidR="00E3429F" w:rsidRPr="00116112" w:rsidRDefault="00E3429F" w:rsidP="00E3429F">
      <w:pPr>
        <w:spacing w:after="0" w:line="240" w:lineRule="auto"/>
        <w:jc w:val="both"/>
        <w:rPr>
          <w:rFonts w:ascii="Times New Roman" w:eastAsia="Calibri" w:hAnsi="Times New Roman" w:cs="Times New Roman"/>
          <w:sz w:val="24"/>
          <w:szCs w:val="24"/>
          <w:lang w:val="ky-KG" w:eastAsia="en-US" w:bidi="en-US"/>
        </w:rPr>
      </w:pPr>
    </w:p>
    <w:p w:rsidR="00E3429F" w:rsidRPr="00116112" w:rsidRDefault="00E3429F" w:rsidP="00E3429F">
      <w:pPr>
        <w:spacing w:after="0" w:line="240" w:lineRule="auto"/>
        <w:ind w:firstLine="709"/>
        <w:jc w:val="both"/>
        <w:rPr>
          <w:rFonts w:ascii="Times New Roman" w:eastAsia="Times New Roman" w:hAnsi="Times New Roman" w:cs="Times New Roman"/>
          <w:sz w:val="28"/>
          <w:szCs w:val="28"/>
          <w:lang w:val="ky-KG"/>
        </w:rPr>
      </w:pPr>
      <w:r w:rsidRPr="00116112">
        <w:rPr>
          <w:rFonts w:ascii="Times New Roman" w:eastAsia="Times New Roman" w:hAnsi="Times New Roman" w:cs="Times New Roman"/>
          <w:sz w:val="28"/>
          <w:szCs w:val="28"/>
          <w:lang w:val="ky-KG"/>
        </w:rPr>
        <w:t>«Ташкөмүр ШСУ» ЖЧКда, «Асыл-Кен» ЖЧКда, «Өзгөн-Энерго көмүр» ЖЧКда 6 жана андан ашык жылдан бери кайра төлөнгө салык милдеттенмелер жөнгө салынган эмес, учурдагы милдеттенмелердин түзүмүндө алардын үлүшү 43 пайыздан 71% чейин өзгөрүп турат, бул жер казынасын пайдалануу чөйрөсүндөгү салык жүктөмүн мындан да жогорулатат жана финансылык чыңалууну жаратат.</w:t>
      </w:r>
    </w:p>
    <w:p w:rsidR="00E3429F" w:rsidRPr="00116112" w:rsidRDefault="00E3429F" w:rsidP="00302609">
      <w:pPr>
        <w:spacing w:after="0" w:line="240" w:lineRule="auto"/>
        <w:ind w:firstLine="709"/>
        <w:jc w:val="both"/>
        <w:rPr>
          <w:rFonts w:ascii="Times New Roman" w:eastAsia="Times New Roman" w:hAnsi="Times New Roman" w:cs="Times New Roman"/>
          <w:sz w:val="28"/>
          <w:szCs w:val="28"/>
          <w:lang w:val="ky-KG"/>
        </w:rPr>
      </w:pPr>
      <w:r w:rsidRPr="00116112">
        <w:rPr>
          <w:rFonts w:ascii="Times New Roman" w:eastAsia="Times New Roman" w:hAnsi="Times New Roman" w:cs="Times New Roman"/>
          <w:sz w:val="28"/>
          <w:szCs w:val="28"/>
          <w:lang w:val="ky-KG"/>
        </w:rPr>
        <w:t>Жаратылышты коргоо ишмердүүлүгүн эсепке алуу камтылбагандыгын практика көрсөтүп турат. Экологиялык эсепке алууну киргизүү баарынан мурда учурдагы милдеттенмелерге жана жаратылышты коргоо чыгымдарына тиешелүү. Бул максаттар үчүн 3800 бөлүмүндө экологиялык милдеттенмелерди эсепке алууну ачуу керектигин сунуштайбыз. Экологиялык-экономикалык баалоонун жыйынтыктары бухгалтердик эсептин эсептеринде чагылдырылууга тийиш. Экологиялык милдеттенмелерди баалоодогу өзгөрүүлөр жылдык отчётто чагылдырылышы керек жана милдеттүү ачыкталууга тийиш.</w:t>
      </w:r>
    </w:p>
    <w:p w:rsidR="00DB462C" w:rsidRDefault="00E3429F" w:rsidP="00E3429F">
      <w:pPr>
        <w:spacing w:after="0" w:line="240" w:lineRule="auto"/>
        <w:ind w:firstLine="709"/>
        <w:jc w:val="both"/>
        <w:rPr>
          <w:rFonts w:ascii="Times New Roman" w:eastAsia="Times New Roman" w:hAnsi="Times New Roman" w:cs="Times New Roman"/>
          <w:sz w:val="28"/>
          <w:szCs w:val="28"/>
          <w:lang w:val="ky-KG"/>
        </w:rPr>
      </w:pPr>
      <w:r w:rsidRPr="00E3429F">
        <w:rPr>
          <w:rFonts w:ascii="Times New Roman" w:eastAsia="Times New Roman" w:hAnsi="Times New Roman" w:cs="Times New Roman"/>
          <w:b/>
          <w:sz w:val="28"/>
          <w:szCs w:val="28"/>
          <w:lang w:val="ky-KG"/>
        </w:rPr>
        <w:lastRenderedPageBreak/>
        <w:t>«Учурдагы милдеттенмелерди контролдоо жана ички аудит»</w:t>
      </w:r>
      <w:r w:rsidRPr="00E3429F">
        <w:rPr>
          <w:rFonts w:ascii="Times New Roman" w:eastAsia="Times New Roman" w:hAnsi="Times New Roman" w:cs="Times New Roman"/>
          <w:sz w:val="28"/>
          <w:szCs w:val="28"/>
          <w:lang w:val="ky-KG"/>
        </w:rPr>
        <w:t xml:space="preserve"> деген үчүнчү бөлүмдө  ишкананын финансылык абалын контролдоонун формасы катарында аудит жана милдеттенмелерди контролдоону жана ички аудитин жакшыртуу жолдору изилденет.</w:t>
      </w:r>
    </w:p>
    <w:p w:rsidR="00DB462C" w:rsidRDefault="00DB462C" w:rsidP="00DB462C">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 xml:space="preserve">Кыргыз Республикасынын  “Аудитордук ишкердүүлүк” законунун 2 статьясынын 1 п. ылайык аудитордук ишкердүүлүк бул ишмердүүлүктүн аудиторлорунун и аудитордук мекемелеринин финансылык отчеттулугун жүргүзүүнүн аудити. </w:t>
      </w:r>
    </w:p>
    <w:p w:rsidR="004F5129" w:rsidRDefault="00DB462C" w:rsidP="00DB462C">
      <w:pPr>
        <w:spacing w:after="0" w:line="240" w:lineRule="auto"/>
        <w:ind w:firstLine="709"/>
        <w:jc w:val="both"/>
        <w:rPr>
          <w:rFonts w:ascii="Times New Roman" w:eastAsia="Times New Roman" w:hAnsi="Times New Roman" w:cs="Times New Roman"/>
          <w:sz w:val="28"/>
          <w:szCs w:val="28"/>
          <w:lang w:val="ky-KG"/>
        </w:rPr>
      </w:pPr>
      <w:r w:rsidRPr="00661C76">
        <w:rPr>
          <w:rFonts w:ascii="Times New Roman" w:eastAsia="Times New Roman" w:hAnsi="Times New Roman" w:cs="Times New Roman"/>
          <w:sz w:val="28"/>
          <w:szCs w:val="28"/>
          <w:lang w:val="ky-KG"/>
        </w:rPr>
        <w:t>Диссертациялык изи</w:t>
      </w:r>
      <w:r w:rsidR="00A06987" w:rsidRPr="00661C76">
        <w:rPr>
          <w:rFonts w:ascii="Times New Roman" w:eastAsia="Times New Roman" w:hAnsi="Times New Roman" w:cs="Times New Roman"/>
          <w:sz w:val="28"/>
          <w:szCs w:val="28"/>
          <w:lang w:val="ky-KG"/>
        </w:rPr>
        <w:t>лдөө көрсөткөндөй негизги карыз</w:t>
      </w:r>
      <w:r w:rsidRPr="00661C76">
        <w:rPr>
          <w:rFonts w:ascii="Times New Roman" w:eastAsia="Times New Roman" w:hAnsi="Times New Roman" w:cs="Times New Roman"/>
          <w:sz w:val="28"/>
          <w:szCs w:val="28"/>
          <w:lang w:val="ky-KG"/>
        </w:rPr>
        <w:t xml:space="preserve"> капиталынын   схемасын аныктоону контролдоо</w:t>
      </w:r>
      <w:r w:rsidR="003D7A9E" w:rsidRPr="00661C76">
        <w:rPr>
          <w:rFonts w:ascii="Times New Roman" w:eastAsia="Times New Roman" w:hAnsi="Times New Roman" w:cs="Times New Roman"/>
          <w:sz w:val="28"/>
          <w:szCs w:val="28"/>
          <w:lang w:val="ky-KG"/>
        </w:rPr>
        <w:t>,андан сырткары</w:t>
      </w:r>
      <w:r w:rsidR="002B6563" w:rsidRPr="00661C76">
        <w:rPr>
          <w:rFonts w:ascii="Times New Roman" w:eastAsia="Times New Roman" w:hAnsi="Times New Roman" w:cs="Times New Roman"/>
          <w:sz w:val="28"/>
          <w:szCs w:val="28"/>
          <w:lang w:val="ky-KG"/>
        </w:rPr>
        <w:t>субьекттилердин экономикалык кызыкчылыгын коргоо,а</w:t>
      </w:r>
      <w:r w:rsidR="003D7A9E" w:rsidRPr="00661C76">
        <w:rPr>
          <w:rFonts w:ascii="Times New Roman" w:eastAsia="Times New Roman" w:hAnsi="Times New Roman" w:cs="Times New Roman"/>
          <w:sz w:val="28"/>
          <w:szCs w:val="28"/>
          <w:lang w:val="ky-KG"/>
        </w:rPr>
        <w:t>нализдөө жана системалаштырууу,к</w:t>
      </w:r>
      <w:r w:rsidR="002B6563" w:rsidRPr="00661C76">
        <w:rPr>
          <w:rFonts w:ascii="Times New Roman" w:eastAsia="Times New Roman" w:hAnsi="Times New Roman" w:cs="Times New Roman"/>
          <w:sz w:val="28"/>
          <w:szCs w:val="28"/>
          <w:lang w:val="ky-KG"/>
        </w:rPr>
        <w:t>арыз капиталынын ар бир элементтерин контролдоо</w:t>
      </w:r>
      <w:r w:rsidR="003D7A9E" w:rsidRPr="00661C76">
        <w:rPr>
          <w:rFonts w:ascii="Times New Roman" w:eastAsia="Times New Roman" w:hAnsi="Times New Roman" w:cs="Times New Roman"/>
          <w:sz w:val="28"/>
          <w:szCs w:val="28"/>
          <w:lang w:val="ky-KG"/>
        </w:rPr>
        <w:t>,документтердин негизигде текшерүүнүн жыйынтыгын чыгаруу.Кредиттик капиталдын маалыматтык базасын толуктоо менен бирге аны текшерүүдө документтин зарыл керек экендигин аныктайт.К</w:t>
      </w:r>
      <w:r w:rsidR="00A06987" w:rsidRPr="00661C76">
        <w:rPr>
          <w:rFonts w:ascii="Times New Roman" w:eastAsia="Times New Roman" w:hAnsi="Times New Roman" w:cs="Times New Roman"/>
          <w:sz w:val="28"/>
          <w:szCs w:val="28"/>
          <w:lang w:val="ky-KG"/>
        </w:rPr>
        <w:t>арыз</w:t>
      </w:r>
      <w:r w:rsidR="003D7A9E" w:rsidRPr="00661C76">
        <w:rPr>
          <w:rFonts w:ascii="Times New Roman" w:eastAsia="Times New Roman" w:hAnsi="Times New Roman" w:cs="Times New Roman"/>
          <w:sz w:val="28"/>
          <w:szCs w:val="28"/>
          <w:lang w:val="ky-KG"/>
        </w:rPr>
        <w:t xml:space="preserve"> капиталдын жогорулашы ишканалардын иштешине жана эффективдүүлүгүнө,башкаруунун жыйынтыгын зор салымын кошууда.  Учурда өндүруштүк кредиттик капиталыны кыймылы жана абалы туралуу тастыкталган маалыматтарды алуу үчүн маалыматтарды түрдүү колдонуучулардын керектөөлөрү жогрулап жатат,анын максаты субьекттилердин аудит боюнча милд</w:t>
      </w:r>
      <w:r w:rsidR="00661C76">
        <w:rPr>
          <w:rFonts w:ascii="Times New Roman" w:eastAsia="Times New Roman" w:hAnsi="Times New Roman" w:cs="Times New Roman"/>
          <w:sz w:val="28"/>
          <w:szCs w:val="28"/>
          <w:lang w:val="ky-KG"/>
        </w:rPr>
        <w:t>е</w:t>
      </w:r>
      <w:r w:rsidR="003D7A9E" w:rsidRPr="00661C76">
        <w:rPr>
          <w:rFonts w:ascii="Times New Roman" w:eastAsia="Times New Roman" w:hAnsi="Times New Roman" w:cs="Times New Roman"/>
          <w:sz w:val="28"/>
          <w:szCs w:val="28"/>
          <w:lang w:val="ky-KG"/>
        </w:rPr>
        <w:t>ттенмелерин аныктоо,бул боюнча 3.1. таблицада кеңири берилген.</w:t>
      </w:r>
    </w:p>
    <w:p w:rsidR="00DB462C" w:rsidRPr="003D7A9E" w:rsidRDefault="003D7A9E" w:rsidP="00DB462C">
      <w:pPr>
        <w:spacing w:after="0" w:line="240" w:lineRule="auto"/>
        <w:ind w:firstLine="709"/>
        <w:jc w:val="both"/>
        <w:rPr>
          <w:rFonts w:ascii="Times New Roman" w:eastAsia="Times New Roman" w:hAnsi="Times New Roman" w:cs="Times New Roman"/>
          <w:sz w:val="28"/>
          <w:szCs w:val="28"/>
          <w:lang w:val="ky-KG"/>
        </w:rPr>
      </w:pPr>
      <w:r w:rsidRPr="00661C76">
        <w:rPr>
          <w:rFonts w:ascii="Times New Roman" w:eastAsia="Times New Roman" w:hAnsi="Times New Roman" w:cs="Times New Roman"/>
          <w:sz w:val="28"/>
          <w:szCs w:val="28"/>
          <w:lang w:val="ky-KG"/>
        </w:rPr>
        <w:t xml:space="preserve"> </w:t>
      </w:r>
    </w:p>
    <w:p w:rsidR="00DB462C" w:rsidRPr="003D7A9E" w:rsidRDefault="00DB462C" w:rsidP="00DB462C">
      <w:pPr>
        <w:shd w:val="clear" w:color="auto" w:fill="FFFFFF"/>
        <w:spacing w:after="0" w:line="230" w:lineRule="auto"/>
        <w:ind w:firstLine="397"/>
        <w:jc w:val="both"/>
        <w:rPr>
          <w:rFonts w:ascii="Times New Roman" w:eastAsia="Times New Roman" w:hAnsi="Times New Roman"/>
          <w:b/>
          <w:spacing w:val="-4"/>
          <w:sz w:val="28"/>
          <w:szCs w:val="28"/>
          <w:lang w:val="ky-KG"/>
        </w:rPr>
      </w:pPr>
      <w:r w:rsidRPr="00AD3FE1">
        <w:rPr>
          <w:rFonts w:ascii="Times New Roman" w:eastAsia="Times New Roman" w:hAnsi="Times New Roman" w:cs="Times New Roman"/>
          <w:b/>
          <w:sz w:val="28"/>
          <w:szCs w:val="28"/>
          <w:lang w:val="ky-KG"/>
        </w:rPr>
        <w:t>3.1.</w:t>
      </w:r>
      <w:r w:rsidR="003D7A9E" w:rsidRPr="003D7A9E">
        <w:rPr>
          <w:rFonts w:ascii="Times New Roman" w:eastAsia="Times New Roman" w:hAnsi="Times New Roman" w:cs="Times New Roman"/>
          <w:b/>
          <w:sz w:val="28"/>
          <w:szCs w:val="28"/>
          <w:lang w:val="ky-KG"/>
        </w:rPr>
        <w:t>Таблица</w:t>
      </w:r>
      <w:r w:rsidR="003D7A9E">
        <w:rPr>
          <w:rFonts w:ascii="Times New Roman" w:eastAsia="Times New Roman" w:hAnsi="Times New Roman" w:cs="Times New Roman"/>
          <w:sz w:val="28"/>
          <w:szCs w:val="28"/>
          <w:lang w:val="ky-KG"/>
        </w:rPr>
        <w:t>–</w:t>
      </w:r>
      <w:r w:rsidR="00AD3FE1">
        <w:rPr>
          <w:rFonts w:ascii="Times New Roman" w:eastAsia="Times New Roman" w:hAnsi="Times New Roman"/>
          <w:b/>
          <w:spacing w:val="-4"/>
          <w:sz w:val="28"/>
          <w:szCs w:val="28"/>
          <w:lang w:val="ky-KG"/>
        </w:rPr>
        <w:t>Чар</w:t>
      </w:r>
      <w:r w:rsidR="00A42C93">
        <w:rPr>
          <w:rFonts w:ascii="Times New Roman" w:eastAsia="Times New Roman" w:hAnsi="Times New Roman"/>
          <w:b/>
          <w:spacing w:val="-4"/>
          <w:sz w:val="28"/>
          <w:szCs w:val="28"/>
          <w:lang w:val="ky-KG"/>
        </w:rPr>
        <w:t>балык субъ</w:t>
      </w:r>
      <w:r w:rsidR="00AD3FE1">
        <w:rPr>
          <w:rFonts w:ascii="Times New Roman" w:eastAsia="Times New Roman" w:hAnsi="Times New Roman"/>
          <w:b/>
          <w:spacing w:val="-4"/>
          <w:sz w:val="28"/>
          <w:szCs w:val="28"/>
          <w:lang w:val="ky-KG"/>
        </w:rPr>
        <w:t xml:space="preserve">ектилер үчүн </w:t>
      </w:r>
      <w:r w:rsidR="003D7A9E">
        <w:rPr>
          <w:rFonts w:ascii="Times New Roman" w:eastAsia="Times New Roman" w:hAnsi="Times New Roman"/>
          <w:b/>
          <w:spacing w:val="-4"/>
          <w:sz w:val="28"/>
          <w:szCs w:val="28"/>
          <w:lang w:val="ky-KG"/>
        </w:rPr>
        <w:t xml:space="preserve"> милдеттенмелер</w:t>
      </w:r>
      <w:r w:rsidR="00AD3FE1">
        <w:rPr>
          <w:rFonts w:ascii="Times New Roman" w:eastAsia="Times New Roman" w:hAnsi="Times New Roman"/>
          <w:b/>
          <w:spacing w:val="-4"/>
          <w:sz w:val="28"/>
          <w:szCs w:val="28"/>
          <w:lang w:val="ky-KG"/>
        </w:rPr>
        <w:t xml:space="preserve"> боюнча аудиттин  максатын </w:t>
      </w:r>
      <w:r w:rsidR="003D7A9E">
        <w:rPr>
          <w:rFonts w:ascii="Times New Roman" w:eastAsia="Times New Roman" w:hAnsi="Times New Roman"/>
          <w:b/>
          <w:spacing w:val="-4"/>
          <w:sz w:val="28"/>
          <w:szCs w:val="28"/>
          <w:lang w:val="ky-KG"/>
        </w:rPr>
        <w:t>аныктоо</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581"/>
        <w:gridCol w:w="7086"/>
      </w:tblGrid>
      <w:tr w:rsidR="00DB462C" w:rsidRPr="00F448CC" w:rsidTr="00110717">
        <w:trPr>
          <w:trHeight w:val="481"/>
        </w:trPr>
        <w:tc>
          <w:tcPr>
            <w:tcW w:w="1335" w:type="pct"/>
          </w:tcPr>
          <w:p w:rsidR="00DB462C" w:rsidRPr="003D7A9E" w:rsidRDefault="00AD3FE1" w:rsidP="00110717">
            <w:pPr>
              <w:shd w:val="clear" w:color="auto" w:fill="FFFFFF"/>
              <w:autoSpaceDE w:val="0"/>
              <w:autoSpaceDN w:val="0"/>
              <w:adjustRightInd w:val="0"/>
              <w:spacing w:after="0"/>
              <w:rPr>
                <w:rFonts w:ascii="Times New Roman" w:eastAsia="Times New Roman" w:hAnsi="Times New Roman"/>
                <w:b/>
                <w:spacing w:val="-4"/>
                <w:sz w:val="24"/>
                <w:szCs w:val="24"/>
                <w:lang w:val="ky-KG"/>
              </w:rPr>
            </w:pPr>
            <w:r>
              <w:rPr>
                <w:rFonts w:ascii="Times New Roman" w:eastAsia="Times New Roman" w:hAnsi="Times New Roman"/>
                <w:b/>
                <w:spacing w:val="-4"/>
                <w:sz w:val="24"/>
                <w:szCs w:val="24"/>
                <w:lang w:val="ky-KG"/>
              </w:rPr>
              <w:t xml:space="preserve">Карыз капиталынын  көзөмөлдөө </w:t>
            </w:r>
            <w:r w:rsidR="003D7A9E">
              <w:rPr>
                <w:rFonts w:ascii="Times New Roman" w:eastAsia="Times New Roman" w:hAnsi="Times New Roman"/>
                <w:b/>
                <w:spacing w:val="-4"/>
                <w:sz w:val="24"/>
                <w:szCs w:val="24"/>
                <w:lang w:val="ky-KG"/>
              </w:rPr>
              <w:t>субьекттилери</w:t>
            </w:r>
          </w:p>
        </w:tc>
        <w:tc>
          <w:tcPr>
            <w:tcW w:w="3665" w:type="pct"/>
          </w:tcPr>
          <w:p w:rsidR="00DB462C" w:rsidRPr="00A06987" w:rsidRDefault="00A06987" w:rsidP="00D844E9">
            <w:pPr>
              <w:autoSpaceDE w:val="0"/>
              <w:autoSpaceDN w:val="0"/>
              <w:adjustRightInd w:val="0"/>
              <w:spacing w:after="0"/>
              <w:jc w:val="center"/>
              <w:rPr>
                <w:rFonts w:ascii="Times New Roman" w:eastAsia="Times New Roman" w:hAnsi="Times New Roman"/>
                <w:b/>
                <w:spacing w:val="-4"/>
                <w:sz w:val="24"/>
                <w:szCs w:val="24"/>
                <w:lang w:val="ky-KG"/>
              </w:rPr>
            </w:pPr>
            <w:r>
              <w:rPr>
                <w:rFonts w:ascii="Times New Roman" w:eastAsia="Times New Roman" w:hAnsi="Times New Roman"/>
                <w:b/>
                <w:spacing w:val="-4"/>
                <w:sz w:val="24"/>
                <w:szCs w:val="24"/>
                <w:lang w:val="ky-KG"/>
              </w:rPr>
              <w:t xml:space="preserve">Милдеттенмелердин аудитинин   </w:t>
            </w:r>
            <w:r w:rsidR="00AD3FE1">
              <w:rPr>
                <w:rFonts w:ascii="Times New Roman" w:eastAsia="Times New Roman" w:hAnsi="Times New Roman"/>
                <w:b/>
                <w:spacing w:val="-4"/>
                <w:sz w:val="24"/>
                <w:szCs w:val="24"/>
                <w:lang w:val="ky-KG"/>
              </w:rPr>
              <w:t>жыйынтыктарын колдоонучулардын экономикалык кызыкчылыктарынын чөйрөсү</w:t>
            </w:r>
          </w:p>
        </w:tc>
      </w:tr>
      <w:tr w:rsidR="00DB462C" w:rsidRPr="00F448CC" w:rsidTr="00110717">
        <w:trPr>
          <w:trHeight w:val="1078"/>
        </w:trPr>
        <w:tc>
          <w:tcPr>
            <w:tcW w:w="1335" w:type="pct"/>
            <w:vAlign w:val="center"/>
          </w:tcPr>
          <w:p w:rsidR="00DB462C" w:rsidRPr="00110717" w:rsidRDefault="00110717" w:rsidP="00110717">
            <w:pPr>
              <w:tabs>
                <w:tab w:val="left" w:pos="150"/>
              </w:tabs>
              <w:autoSpaceDE w:val="0"/>
              <w:autoSpaceDN w:val="0"/>
              <w:adjustRightInd w:val="0"/>
              <w:spacing w:after="0"/>
              <w:rPr>
                <w:rFonts w:ascii="Times New Roman" w:eastAsia="Times New Roman" w:hAnsi="Times New Roman" w:cs="Times New Roman"/>
                <w:spacing w:val="-4"/>
                <w:sz w:val="24"/>
                <w:szCs w:val="24"/>
                <w:lang w:val="ky-KG"/>
              </w:rPr>
            </w:pPr>
            <w:r>
              <w:rPr>
                <w:rFonts w:ascii="Times New Roman" w:eastAsia="Times New Roman" w:hAnsi="Times New Roman" w:cs="Times New Roman"/>
                <w:spacing w:val="-4"/>
                <w:sz w:val="24"/>
                <w:szCs w:val="24"/>
              </w:rPr>
              <w:t>1.</w:t>
            </w:r>
            <w:r w:rsidR="00AD3FE1">
              <w:rPr>
                <w:rFonts w:ascii="Times New Roman" w:eastAsia="Times New Roman" w:hAnsi="Times New Roman" w:cs="Times New Roman"/>
                <w:spacing w:val="-4"/>
                <w:sz w:val="24"/>
                <w:szCs w:val="24"/>
                <w:lang w:val="ky-KG"/>
              </w:rPr>
              <w:t>Менчик ээлери жана а</w:t>
            </w:r>
            <w:r>
              <w:rPr>
                <w:rFonts w:ascii="Times New Roman" w:eastAsia="Times New Roman" w:hAnsi="Times New Roman" w:cs="Times New Roman"/>
                <w:spacing w:val="-4"/>
                <w:sz w:val="24"/>
                <w:szCs w:val="24"/>
                <w:lang w:val="ky-KG"/>
              </w:rPr>
              <w:t xml:space="preserve">кционерлор </w:t>
            </w:r>
          </w:p>
        </w:tc>
        <w:tc>
          <w:tcPr>
            <w:tcW w:w="3665" w:type="pct"/>
          </w:tcPr>
          <w:p w:rsidR="00DB462C" w:rsidRPr="003C140D" w:rsidRDefault="00D844E9" w:rsidP="00AD3FE1">
            <w:pPr>
              <w:shd w:val="clear" w:color="auto" w:fill="FFFFFF"/>
              <w:autoSpaceDE w:val="0"/>
              <w:autoSpaceDN w:val="0"/>
              <w:adjustRightInd w:val="0"/>
              <w:spacing w:after="0"/>
              <w:rPr>
                <w:rFonts w:ascii="Times New Roman" w:eastAsia="Times New Roman" w:hAnsi="Times New Roman" w:cs="Times New Roman"/>
                <w:spacing w:val="-4"/>
                <w:sz w:val="24"/>
                <w:szCs w:val="24"/>
                <w:lang w:val="ky-KG"/>
              </w:rPr>
            </w:pPr>
            <w:r>
              <w:rPr>
                <w:rFonts w:ascii="Times New Roman" w:eastAsia="Times New Roman" w:hAnsi="Times New Roman" w:cs="Times New Roman"/>
                <w:spacing w:val="-4"/>
                <w:sz w:val="24"/>
                <w:szCs w:val="24"/>
                <w:lang w:val="ky-KG"/>
              </w:rPr>
              <w:t>Мекеме</w:t>
            </w:r>
            <w:r w:rsidR="00AD3FE1">
              <w:rPr>
                <w:rFonts w:ascii="Times New Roman" w:eastAsia="Times New Roman" w:hAnsi="Times New Roman" w:cs="Times New Roman"/>
                <w:spacing w:val="-4"/>
                <w:sz w:val="24"/>
                <w:szCs w:val="24"/>
                <w:lang w:val="ky-KG"/>
              </w:rPr>
              <w:t xml:space="preserve">нин </w:t>
            </w:r>
            <w:r>
              <w:rPr>
                <w:rFonts w:ascii="Times New Roman" w:eastAsia="Times New Roman" w:hAnsi="Times New Roman" w:cs="Times New Roman"/>
                <w:spacing w:val="-4"/>
                <w:sz w:val="24"/>
                <w:szCs w:val="24"/>
                <w:lang w:val="ky-KG"/>
              </w:rPr>
              <w:t>милдеттенмелер</w:t>
            </w:r>
            <w:r w:rsidR="00AD3FE1">
              <w:rPr>
                <w:rFonts w:ascii="Times New Roman" w:eastAsia="Times New Roman" w:hAnsi="Times New Roman" w:cs="Times New Roman"/>
                <w:spacing w:val="-4"/>
                <w:sz w:val="24"/>
                <w:szCs w:val="24"/>
                <w:lang w:val="ky-KG"/>
              </w:rPr>
              <w:t>инин отчеттулугун жана эсебин так эмес чыгарган фактыларды аныктоо башкача айтканда кредитти карыздарга максатсыз колдонуу</w:t>
            </w:r>
          </w:p>
        </w:tc>
      </w:tr>
      <w:tr w:rsidR="00DB462C" w:rsidRPr="00F448CC" w:rsidTr="00110717">
        <w:trPr>
          <w:trHeight w:val="697"/>
        </w:trPr>
        <w:tc>
          <w:tcPr>
            <w:tcW w:w="1335" w:type="pct"/>
            <w:vAlign w:val="center"/>
          </w:tcPr>
          <w:p w:rsidR="00DB462C" w:rsidRPr="00110717" w:rsidRDefault="00110717" w:rsidP="00110717">
            <w:pPr>
              <w:tabs>
                <w:tab w:val="left" w:pos="150"/>
              </w:tabs>
              <w:autoSpaceDE w:val="0"/>
              <w:autoSpaceDN w:val="0"/>
              <w:adjustRightInd w:val="0"/>
              <w:spacing w:after="0"/>
              <w:rPr>
                <w:rFonts w:ascii="Times New Roman" w:eastAsia="Times New Roman" w:hAnsi="Times New Roman" w:cs="Times New Roman"/>
                <w:spacing w:val="-4"/>
                <w:sz w:val="24"/>
                <w:szCs w:val="24"/>
                <w:lang w:val="ky-KG"/>
              </w:rPr>
            </w:pPr>
            <w:r>
              <w:rPr>
                <w:rFonts w:ascii="Times New Roman" w:eastAsia="Times New Roman" w:hAnsi="Times New Roman" w:cs="Times New Roman"/>
                <w:spacing w:val="-4"/>
                <w:sz w:val="24"/>
                <w:szCs w:val="24"/>
              </w:rPr>
              <w:t xml:space="preserve">2. </w:t>
            </w:r>
            <w:r w:rsidR="00AD3FE1">
              <w:rPr>
                <w:rFonts w:ascii="Times New Roman" w:eastAsia="Times New Roman" w:hAnsi="Times New Roman" w:cs="Times New Roman"/>
                <w:spacing w:val="-4"/>
                <w:sz w:val="24"/>
                <w:szCs w:val="24"/>
                <w:lang w:val="ky-KG"/>
              </w:rPr>
              <w:t>Банктар жана насыя</w:t>
            </w:r>
            <w:r>
              <w:rPr>
                <w:rFonts w:ascii="Times New Roman" w:eastAsia="Times New Roman" w:hAnsi="Times New Roman" w:cs="Times New Roman"/>
                <w:spacing w:val="-4"/>
                <w:sz w:val="24"/>
                <w:szCs w:val="24"/>
                <w:lang w:val="ky-KG"/>
              </w:rPr>
              <w:t xml:space="preserve"> берүүчүлөр</w:t>
            </w:r>
          </w:p>
        </w:tc>
        <w:tc>
          <w:tcPr>
            <w:tcW w:w="3665" w:type="pct"/>
          </w:tcPr>
          <w:p w:rsidR="00DB462C" w:rsidRPr="00AD3FE1" w:rsidRDefault="00D844E9" w:rsidP="00AD3FE1">
            <w:pPr>
              <w:shd w:val="clear" w:color="auto" w:fill="FFFFFF"/>
              <w:autoSpaceDE w:val="0"/>
              <w:autoSpaceDN w:val="0"/>
              <w:adjustRightInd w:val="0"/>
              <w:spacing w:after="0"/>
              <w:rPr>
                <w:rFonts w:ascii="Times New Roman" w:eastAsia="Times New Roman" w:hAnsi="Times New Roman" w:cs="Times New Roman"/>
                <w:spacing w:val="-4"/>
                <w:sz w:val="24"/>
                <w:szCs w:val="24"/>
                <w:lang w:val="ky-KG"/>
              </w:rPr>
            </w:pPr>
            <w:r>
              <w:rPr>
                <w:rFonts w:ascii="Times New Roman" w:eastAsia="Times New Roman" w:hAnsi="Times New Roman" w:cs="Times New Roman"/>
                <w:spacing w:val="-4"/>
                <w:sz w:val="24"/>
                <w:szCs w:val="24"/>
                <w:lang w:val="ky-KG"/>
              </w:rPr>
              <w:t xml:space="preserve">Банктардагы кредиттердин жана </w:t>
            </w:r>
            <w:r w:rsidR="00AD3FE1">
              <w:rPr>
                <w:rFonts w:ascii="Times New Roman" w:eastAsia="Times New Roman" w:hAnsi="Times New Roman" w:cs="Times New Roman"/>
                <w:spacing w:val="-4"/>
                <w:sz w:val="24"/>
                <w:szCs w:val="24"/>
                <w:lang w:val="ky-KG"/>
              </w:rPr>
              <w:t>насыялардын</w:t>
            </w:r>
            <w:r>
              <w:rPr>
                <w:rFonts w:ascii="Times New Roman" w:eastAsia="Times New Roman" w:hAnsi="Times New Roman" w:cs="Times New Roman"/>
                <w:spacing w:val="-4"/>
                <w:sz w:val="24"/>
                <w:szCs w:val="24"/>
                <w:lang w:val="ky-KG"/>
              </w:rPr>
              <w:t xml:space="preserve">  кыймылынын абалы  туура</w:t>
            </w:r>
            <w:r w:rsidR="00AD3FE1">
              <w:rPr>
                <w:rFonts w:ascii="Times New Roman" w:eastAsia="Times New Roman" w:hAnsi="Times New Roman" w:cs="Times New Roman"/>
                <w:spacing w:val="-4"/>
                <w:sz w:val="24"/>
                <w:szCs w:val="24"/>
                <w:lang w:val="ky-KG"/>
              </w:rPr>
              <w:t xml:space="preserve">луу </w:t>
            </w:r>
            <w:r>
              <w:rPr>
                <w:rFonts w:ascii="Times New Roman" w:eastAsia="Times New Roman" w:hAnsi="Times New Roman" w:cs="Times New Roman"/>
                <w:spacing w:val="-4"/>
                <w:sz w:val="24"/>
                <w:szCs w:val="24"/>
                <w:lang w:val="ky-KG"/>
              </w:rPr>
              <w:t xml:space="preserve"> жана</w:t>
            </w:r>
            <w:r w:rsidR="00AD3FE1">
              <w:rPr>
                <w:rFonts w:ascii="Times New Roman" w:eastAsia="Times New Roman" w:hAnsi="Times New Roman" w:cs="Times New Roman"/>
                <w:spacing w:val="-4"/>
                <w:sz w:val="24"/>
                <w:szCs w:val="24"/>
                <w:lang w:val="ky-KG"/>
              </w:rPr>
              <w:t xml:space="preserve"> өз мөөнөтүндө кайтаруу маалыматтапдые тууралыгын баалоо</w:t>
            </w:r>
          </w:p>
        </w:tc>
      </w:tr>
      <w:tr w:rsidR="00DB462C" w:rsidRPr="00F448CC" w:rsidTr="00110717">
        <w:trPr>
          <w:trHeight w:val="505"/>
        </w:trPr>
        <w:tc>
          <w:tcPr>
            <w:tcW w:w="1335" w:type="pct"/>
            <w:vAlign w:val="center"/>
          </w:tcPr>
          <w:p w:rsidR="00DB462C" w:rsidRPr="002B6563" w:rsidRDefault="00DB462C" w:rsidP="00110717">
            <w:pPr>
              <w:tabs>
                <w:tab w:val="left" w:pos="150"/>
              </w:tabs>
              <w:autoSpaceDE w:val="0"/>
              <w:autoSpaceDN w:val="0"/>
              <w:adjustRightInd w:val="0"/>
              <w:spacing w:after="0"/>
              <w:rPr>
                <w:rFonts w:ascii="Times New Roman" w:eastAsia="Times New Roman" w:hAnsi="Times New Roman" w:cs="Times New Roman"/>
                <w:spacing w:val="-4"/>
                <w:sz w:val="24"/>
                <w:szCs w:val="24"/>
                <w:lang w:val="ky-KG"/>
              </w:rPr>
            </w:pPr>
            <w:r w:rsidRPr="003C140D">
              <w:rPr>
                <w:rFonts w:ascii="Times New Roman" w:eastAsia="Times New Roman" w:hAnsi="Times New Roman" w:cs="Times New Roman"/>
                <w:spacing w:val="-4"/>
                <w:sz w:val="24"/>
                <w:szCs w:val="24"/>
              </w:rPr>
              <w:t xml:space="preserve">3. </w:t>
            </w:r>
            <w:r w:rsidR="002B6563">
              <w:rPr>
                <w:rFonts w:ascii="Times New Roman" w:eastAsia="Times New Roman" w:hAnsi="Times New Roman" w:cs="Times New Roman"/>
                <w:spacing w:val="-4"/>
                <w:sz w:val="24"/>
                <w:szCs w:val="24"/>
                <w:lang w:val="ky-KG"/>
              </w:rPr>
              <w:t xml:space="preserve">Поставщиктер жана подрядчиктер </w:t>
            </w:r>
          </w:p>
        </w:tc>
        <w:tc>
          <w:tcPr>
            <w:tcW w:w="3665" w:type="pct"/>
          </w:tcPr>
          <w:p w:rsidR="00DB462C" w:rsidRPr="003C140D" w:rsidRDefault="00D844E9" w:rsidP="00D844E9">
            <w:pPr>
              <w:autoSpaceDE w:val="0"/>
              <w:autoSpaceDN w:val="0"/>
              <w:adjustRightInd w:val="0"/>
              <w:spacing w:after="0"/>
              <w:rPr>
                <w:rFonts w:ascii="Times New Roman" w:eastAsia="Times New Roman" w:hAnsi="Times New Roman" w:cs="Times New Roman"/>
                <w:spacing w:val="-4"/>
                <w:sz w:val="24"/>
                <w:szCs w:val="24"/>
                <w:lang w:val="ky-KG"/>
              </w:rPr>
            </w:pPr>
            <w:r>
              <w:rPr>
                <w:rFonts w:ascii="Times New Roman" w:eastAsia="Times New Roman" w:hAnsi="Times New Roman" w:cs="Times New Roman"/>
                <w:spacing w:val="-4"/>
                <w:sz w:val="24"/>
                <w:szCs w:val="24"/>
                <w:lang w:val="ky-KG"/>
              </w:rPr>
              <w:t>Кредитордук карыздардын  абалын жана кыймылын так баалоо жана алардын өз убагында төлөнүшүн камсыздоо</w:t>
            </w:r>
          </w:p>
        </w:tc>
      </w:tr>
      <w:tr w:rsidR="00DB462C" w:rsidRPr="00F448CC" w:rsidTr="00110717">
        <w:trPr>
          <w:trHeight w:val="415"/>
        </w:trPr>
        <w:tc>
          <w:tcPr>
            <w:tcW w:w="1335" w:type="pct"/>
            <w:vAlign w:val="center"/>
          </w:tcPr>
          <w:p w:rsidR="00DB462C" w:rsidRPr="00110717" w:rsidRDefault="00DB462C" w:rsidP="00110717">
            <w:pPr>
              <w:tabs>
                <w:tab w:val="left" w:pos="150"/>
              </w:tabs>
              <w:autoSpaceDE w:val="0"/>
              <w:autoSpaceDN w:val="0"/>
              <w:adjustRightInd w:val="0"/>
              <w:spacing w:after="0"/>
              <w:rPr>
                <w:rFonts w:ascii="Times New Roman" w:eastAsia="Times New Roman" w:hAnsi="Times New Roman" w:cs="Times New Roman"/>
                <w:spacing w:val="-4"/>
                <w:sz w:val="24"/>
                <w:szCs w:val="24"/>
                <w:lang w:val="ky-KG"/>
              </w:rPr>
            </w:pPr>
            <w:r w:rsidRPr="003C140D">
              <w:rPr>
                <w:rFonts w:ascii="Times New Roman" w:eastAsia="Times New Roman" w:hAnsi="Times New Roman" w:cs="Times New Roman"/>
                <w:spacing w:val="-4"/>
                <w:sz w:val="24"/>
                <w:szCs w:val="24"/>
              </w:rPr>
              <w:t xml:space="preserve">4. </w:t>
            </w:r>
            <w:r w:rsidR="00110717">
              <w:rPr>
                <w:rFonts w:ascii="Times New Roman" w:eastAsia="Times New Roman" w:hAnsi="Times New Roman" w:cs="Times New Roman"/>
                <w:spacing w:val="-4"/>
                <w:sz w:val="24"/>
                <w:szCs w:val="24"/>
                <w:lang w:val="ky-KG"/>
              </w:rPr>
              <w:t>Мамлекеттик салык инспекциясы</w:t>
            </w:r>
          </w:p>
        </w:tc>
        <w:tc>
          <w:tcPr>
            <w:tcW w:w="3665" w:type="pct"/>
          </w:tcPr>
          <w:p w:rsidR="00DB462C" w:rsidRPr="008429E9" w:rsidRDefault="00D844E9" w:rsidP="00D844E9">
            <w:pPr>
              <w:shd w:val="clear" w:color="auto" w:fill="FFFFFF"/>
              <w:autoSpaceDE w:val="0"/>
              <w:autoSpaceDN w:val="0"/>
              <w:adjustRightInd w:val="0"/>
              <w:spacing w:after="0"/>
              <w:rPr>
                <w:rFonts w:ascii="Times New Roman" w:eastAsia="Times New Roman" w:hAnsi="Times New Roman" w:cs="Times New Roman"/>
                <w:spacing w:val="-4"/>
                <w:sz w:val="24"/>
                <w:szCs w:val="24"/>
                <w:lang w:val="ky-KG"/>
              </w:rPr>
            </w:pPr>
            <w:r>
              <w:rPr>
                <w:rFonts w:ascii="Times New Roman" w:eastAsia="Times New Roman" w:hAnsi="Times New Roman" w:cs="Times New Roman"/>
                <w:spacing w:val="-4"/>
                <w:sz w:val="24"/>
                <w:szCs w:val="24"/>
                <w:lang w:val="ky-KG"/>
              </w:rPr>
              <w:t>Кредиторлордун жана карыз берүүчүлөрдүн документтеринин туура түзүүсүн текшерүү жана алардын  эсеп саясатынын талаптарына туура келүү,салык милдеттенмеринин  толукталышы</w:t>
            </w:r>
          </w:p>
        </w:tc>
      </w:tr>
      <w:tr w:rsidR="00DB462C" w:rsidRPr="00F448CC" w:rsidTr="00110717">
        <w:trPr>
          <w:trHeight w:val="556"/>
        </w:trPr>
        <w:tc>
          <w:tcPr>
            <w:tcW w:w="1335" w:type="pct"/>
            <w:vAlign w:val="center"/>
          </w:tcPr>
          <w:p w:rsidR="00DB462C" w:rsidRPr="00110717" w:rsidRDefault="00DB462C" w:rsidP="00110717">
            <w:pPr>
              <w:tabs>
                <w:tab w:val="left" w:pos="150"/>
              </w:tabs>
              <w:autoSpaceDE w:val="0"/>
              <w:autoSpaceDN w:val="0"/>
              <w:adjustRightInd w:val="0"/>
              <w:spacing w:after="0"/>
              <w:rPr>
                <w:rFonts w:ascii="Times New Roman" w:eastAsia="Times New Roman" w:hAnsi="Times New Roman" w:cs="Times New Roman"/>
                <w:spacing w:val="-4"/>
                <w:sz w:val="24"/>
                <w:szCs w:val="24"/>
                <w:lang w:val="ky-KG"/>
              </w:rPr>
            </w:pPr>
            <w:r w:rsidRPr="003C140D">
              <w:rPr>
                <w:rFonts w:ascii="Times New Roman" w:eastAsia="Times New Roman" w:hAnsi="Times New Roman" w:cs="Times New Roman"/>
                <w:spacing w:val="-4"/>
                <w:sz w:val="24"/>
                <w:szCs w:val="24"/>
              </w:rPr>
              <w:t>5.</w:t>
            </w:r>
            <w:r w:rsidR="00110717">
              <w:rPr>
                <w:rFonts w:ascii="Times New Roman" w:eastAsia="Times New Roman" w:hAnsi="Times New Roman" w:cs="Times New Roman"/>
                <w:spacing w:val="-4"/>
                <w:sz w:val="24"/>
                <w:szCs w:val="24"/>
                <w:lang w:val="ky-KG"/>
              </w:rPr>
              <w:t xml:space="preserve">Бюджеттик эмес фонддор </w:t>
            </w:r>
          </w:p>
        </w:tc>
        <w:tc>
          <w:tcPr>
            <w:tcW w:w="3665" w:type="pct"/>
          </w:tcPr>
          <w:p w:rsidR="00DB462C" w:rsidRPr="00AD3FE1" w:rsidRDefault="00D844E9" w:rsidP="00AD3FE1">
            <w:pPr>
              <w:autoSpaceDE w:val="0"/>
              <w:autoSpaceDN w:val="0"/>
              <w:adjustRightInd w:val="0"/>
              <w:spacing w:after="0"/>
              <w:rPr>
                <w:rFonts w:ascii="Times New Roman" w:eastAsia="Times New Roman" w:hAnsi="Times New Roman" w:cs="Times New Roman"/>
                <w:spacing w:val="-4"/>
                <w:sz w:val="24"/>
                <w:szCs w:val="24"/>
                <w:lang w:val="ky-KG"/>
              </w:rPr>
            </w:pPr>
            <w:r>
              <w:rPr>
                <w:rFonts w:ascii="Times New Roman" w:eastAsia="Times New Roman" w:hAnsi="Times New Roman" w:cs="Times New Roman"/>
                <w:spacing w:val="-4"/>
                <w:sz w:val="24"/>
                <w:szCs w:val="24"/>
                <w:lang w:val="ky-KG"/>
              </w:rPr>
              <w:t xml:space="preserve">Бюджеттик эмес фонддуларга кредиттик карыздардын  абалынын жана </w:t>
            </w:r>
            <w:r w:rsidR="00AD3FE1">
              <w:rPr>
                <w:rFonts w:ascii="Times New Roman" w:eastAsia="Times New Roman" w:hAnsi="Times New Roman" w:cs="Times New Roman"/>
                <w:spacing w:val="-4"/>
                <w:sz w:val="24"/>
                <w:szCs w:val="24"/>
                <w:lang w:val="ky-KG"/>
              </w:rPr>
              <w:t>к</w:t>
            </w:r>
            <w:r>
              <w:rPr>
                <w:rFonts w:ascii="Times New Roman" w:eastAsia="Times New Roman" w:hAnsi="Times New Roman" w:cs="Times New Roman"/>
                <w:spacing w:val="-4"/>
                <w:sz w:val="24"/>
                <w:szCs w:val="24"/>
                <w:lang w:val="ky-KG"/>
              </w:rPr>
              <w:t>ыймылынын төлөмдөрүн</w:t>
            </w:r>
            <w:r w:rsidR="00AD3FE1">
              <w:rPr>
                <w:rFonts w:ascii="Times New Roman" w:eastAsia="Times New Roman" w:hAnsi="Times New Roman" w:cs="Times New Roman"/>
                <w:spacing w:val="-4"/>
                <w:sz w:val="24"/>
                <w:szCs w:val="24"/>
                <w:lang w:val="ky-KG"/>
              </w:rPr>
              <w:t xml:space="preserve"> текшерүү</w:t>
            </w:r>
          </w:p>
        </w:tc>
      </w:tr>
      <w:tr w:rsidR="00DB462C" w:rsidRPr="00300B5A" w:rsidTr="00110717">
        <w:trPr>
          <w:trHeight w:val="556"/>
        </w:trPr>
        <w:tc>
          <w:tcPr>
            <w:tcW w:w="1335" w:type="pct"/>
            <w:vAlign w:val="center"/>
          </w:tcPr>
          <w:p w:rsidR="00DB462C" w:rsidRPr="002B6563" w:rsidRDefault="002B6563" w:rsidP="002B6563">
            <w:pPr>
              <w:tabs>
                <w:tab w:val="left" w:pos="150"/>
              </w:tabs>
              <w:autoSpaceDE w:val="0"/>
              <w:autoSpaceDN w:val="0"/>
              <w:adjustRightInd w:val="0"/>
              <w:spacing w:after="0"/>
              <w:rPr>
                <w:rFonts w:ascii="Times New Roman" w:eastAsia="Times New Roman" w:hAnsi="Times New Roman" w:cs="Times New Roman"/>
                <w:spacing w:val="-4"/>
                <w:sz w:val="24"/>
                <w:szCs w:val="24"/>
                <w:lang w:val="ky-KG"/>
              </w:rPr>
            </w:pPr>
            <w:r>
              <w:rPr>
                <w:rFonts w:ascii="Times New Roman" w:eastAsia="Times New Roman" w:hAnsi="Times New Roman" w:cs="Times New Roman"/>
                <w:spacing w:val="-4"/>
                <w:sz w:val="24"/>
                <w:szCs w:val="24"/>
                <w:lang w:val="ky-KG"/>
              </w:rPr>
              <w:t>6.</w:t>
            </w:r>
            <w:r w:rsidR="00110717" w:rsidRPr="002B6563">
              <w:rPr>
                <w:rFonts w:ascii="Times New Roman" w:eastAsia="Times New Roman" w:hAnsi="Times New Roman" w:cs="Times New Roman"/>
                <w:spacing w:val="-4"/>
                <w:sz w:val="24"/>
                <w:szCs w:val="24"/>
              </w:rPr>
              <w:t>Финанс</w:t>
            </w:r>
            <w:r w:rsidR="00110717" w:rsidRPr="002B6563">
              <w:rPr>
                <w:rFonts w:ascii="Times New Roman" w:eastAsia="Times New Roman" w:hAnsi="Times New Roman" w:cs="Times New Roman"/>
                <w:spacing w:val="-4"/>
                <w:sz w:val="24"/>
                <w:szCs w:val="24"/>
                <w:lang w:val="ky-KG"/>
              </w:rPr>
              <w:t xml:space="preserve">ылык мекемелер </w:t>
            </w:r>
          </w:p>
        </w:tc>
        <w:tc>
          <w:tcPr>
            <w:tcW w:w="3665" w:type="pct"/>
          </w:tcPr>
          <w:p w:rsidR="00DB462C" w:rsidRPr="00AD3FE1" w:rsidRDefault="00AD3FE1" w:rsidP="00110717">
            <w:pPr>
              <w:shd w:val="clear" w:color="auto" w:fill="FFFFFF"/>
              <w:autoSpaceDE w:val="0"/>
              <w:autoSpaceDN w:val="0"/>
              <w:adjustRightInd w:val="0"/>
              <w:spacing w:after="0"/>
              <w:rPr>
                <w:rFonts w:ascii="Times New Roman" w:eastAsia="Times New Roman" w:hAnsi="Times New Roman" w:cs="Times New Roman"/>
                <w:spacing w:val="-4"/>
                <w:sz w:val="24"/>
                <w:szCs w:val="24"/>
                <w:lang w:val="ky-KG"/>
              </w:rPr>
            </w:pPr>
            <w:r>
              <w:rPr>
                <w:rFonts w:ascii="Times New Roman" w:eastAsia="Times New Roman" w:hAnsi="Times New Roman" w:cs="Times New Roman"/>
                <w:spacing w:val="-4"/>
                <w:sz w:val="24"/>
                <w:szCs w:val="24"/>
                <w:lang w:val="ky-KG"/>
              </w:rPr>
              <w:t>Бюджеттик ссудаларды жана мамлекеттик кредиттерди  максаттуу колдонууну текшерүү</w:t>
            </w:r>
          </w:p>
        </w:tc>
      </w:tr>
      <w:tr w:rsidR="00DB462C" w:rsidRPr="00F448CC" w:rsidTr="00110717">
        <w:trPr>
          <w:trHeight w:val="509"/>
        </w:trPr>
        <w:tc>
          <w:tcPr>
            <w:tcW w:w="1335" w:type="pct"/>
            <w:vAlign w:val="center"/>
          </w:tcPr>
          <w:p w:rsidR="00DB462C" w:rsidRPr="00110717" w:rsidRDefault="00110717" w:rsidP="00110717">
            <w:pPr>
              <w:tabs>
                <w:tab w:val="left" w:pos="150"/>
              </w:tabs>
              <w:autoSpaceDE w:val="0"/>
              <w:autoSpaceDN w:val="0"/>
              <w:adjustRightInd w:val="0"/>
              <w:spacing w:after="0"/>
              <w:rPr>
                <w:rFonts w:ascii="Times New Roman" w:eastAsia="Times New Roman" w:hAnsi="Times New Roman" w:cs="Times New Roman"/>
                <w:spacing w:val="-4"/>
                <w:sz w:val="24"/>
                <w:szCs w:val="24"/>
                <w:lang w:val="ky-KG"/>
              </w:rPr>
            </w:pPr>
            <w:r>
              <w:rPr>
                <w:rFonts w:ascii="Times New Roman" w:eastAsia="Times New Roman" w:hAnsi="Times New Roman" w:cs="Times New Roman"/>
                <w:spacing w:val="-4"/>
                <w:sz w:val="24"/>
                <w:szCs w:val="24"/>
              </w:rPr>
              <w:t>7.</w:t>
            </w:r>
            <w:r>
              <w:rPr>
                <w:rFonts w:ascii="Times New Roman" w:eastAsia="Times New Roman" w:hAnsi="Times New Roman" w:cs="Times New Roman"/>
                <w:spacing w:val="-4"/>
                <w:sz w:val="24"/>
                <w:szCs w:val="24"/>
                <w:lang w:val="ky-KG"/>
              </w:rPr>
              <w:t>Жалдануучу жумушчулар</w:t>
            </w:r>
          </w:p>
        </w:tc>
        <w:tc>
          <w:tcPr>
            <w:tcW w:w="3665" w:type="pct"/>
          </w:tcPr>
          <w:p w:rsidR="00DB462C" w:rsidRPr="00661C76" w:rsidRDefault="00AD3FE1" w:rsidP="00110717">
            <w:pPr>
              <w:shd w:val="clear" w:color="auto" w:fill="FFFFFF"/>
              <w:autoSpaceDE w:val="0"/>
              <w:autoSpaceDN w:val="0"/>
              <w:adjustRightInd w:val="0"/>
              <w:spacing w:after="0"/>
              <w:rPr>
                <w:rFonts w:ascii="Times New Roman" w:eastAsia="Times New Roman" w:hAnsi="Times New Roman" w:cs="Times New Roman"/>
                <w:spacing w:val="-4"/>
                <w:sz w:val="24"/>
                <w:szCs w:val="24"/>
                <w:lang w:val="ky-KG"/>
              </w:rPr>
            </w:pPr>
            <w:r>
              <w:rPr>
                <w:rFonts w:ascii="Times New Roman" w:eastAsia="Times New Roman" w:hAnsi="Times New Roman" w:cs="Times New Roman"/>
                <w:spacing w:val="-4"/>
                <w:sz w:val="24"/>
                <w:szCs w:val="24"/>
                <w:lang w:val="ky-KG"/>
              </w:rPr>
              <w:t>Айлык акы боюнча кредиторлордун кары</w:t>
            </w:r>
            <w:r w:rsidR="00661C76">
              <w:rPr>
                <w:rFonts w:ascii="Times New Roman" w:eastAsia="Times New Roman" w:hAnsi="Times New Roman" w:cs="Times New Roman"/>
                <w:spacing w:val="-4"/>
                <w:sz w:val="24"/>
                <w:szCs w:val="24"/>
                <w:lang w:val="ky-KG"/>
              </w:rPr>
              <w:t>здардын эсебин жана отчеттулугун туралуулугун текшерүү</w:t>
            </w:r>
          </w:p>
        </w:tc>
      </w:tr>
    </w:tbl>
    <w:p w:rsidR="00E3429F" w:rsidRPr="00661C76" w:rsidRDefault="00661C76" w:rsidP="00E3429F">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lastRenderedPageBreak/>
        <w:t>Булактар:Субьектилердин эсепти жүргүзүү жазууларынын атайын булактарынын  базасында түзүү</w:t>
      </w:r>
    </w:p>
    <w:p w:rsidR="00E3429F" w:rsidRPr="00E3429F" w:rsidRDefault="00E3429F" w:rsidP="00E3429F">
      <w:pPr>
        <w:spacing w:after="0" w:line="240" w:lineRule="auto"/>
        <w:ind w:firstLine="709"/>
        <w:jc w:val="both"/>
        <w:rPr>
          <w:rFonts w:ascii="Times New Roman" w:eastAsiaTheme="minorHAnsi" w:hAnsi="Times New Roman" w:cs="Times New Roman"/>
          <w:sz w:val="28"/>
          <w:szCs w:val="28"/>
          <w:lang w:val="ky-KG" w:eastAsia="en-US" w:bidi="en-US"/>
        </w:rPr>
      </w:pPr>
      <w:r w:rsidRPr="00E3429F">
        <w:rPr>
          <w:rFonts w:ascii="Times New Roman" w:eastAsiaTheme="minorHAnsi" w:hAnsi="Times New Roman" w:cs="Times New Roman"/>
          <w:sz w:val="28"/>
          <w:szCs w:val="28"/>
          <w:lang w:val="ky-KG" w:eastAsia="en-US" w:bidi="en-US"/>
        </w:rPr>
        <w:t>К</w:t>
      </w:r>
      <w:r w:rsidRPr="00E3429F">
        <w:rPr>
          <w:rFonts w:ascii="Times New Roman" w:eastAsiaTheme="minorHAnsi" w:hAnsi="Times New Roman" w:cs="Times New Roman"/>
          <w:sz w:val="28"/>
          <w:szCs w:val="28"/>
          <w:vertAlign w:val="subscript"/>
          <w:lang w:val="ky-KG" w:eastAsia="en-US" w:bidi="en-US"/>
        </w:rPr>
        <w:t>кск</w:t>
      </w:r>
      <w:r w:rsidRPr="00E3429F">
        <w:rPr>
          <w:rFonts w:ascii="Times New Roman" w:eastAsiaTheme="minorHAnsi" w:hAnsi="Times New Roman" w:cs="Times New Roman"/>
          <w:sz w:val="28"/>
          <w:szCs w:val="28"/>
          <w:lang w:val="ky-KG" w:eastAsia="en-US" w:bidi="en-US"/>
        </w:rPr>
        <w:t xml:space="preserve">, ROA жана КР түштүгүндөгү тоо кен иштетүүчү ишканалардын финансылык көрсөткүчтөрүн талдоо ички аудитти киргизүү зарылдыгын ырастайт, бул бизнестин адекваттуулугун жана натыйжалуулугун талдоону, баалоону жана мониторингин камтымак, финансылык жана башкаруучулук маалыматтын ишенимдүүлүгүн, тууралыгын жана КР мыйзамдарынын сакталышын камсыз кылмак. </w:t>
      </w:r>
    </w:p>
    <w:p w:rsidR="00E3429F" w:rsidRPr="00E3429F" w:rsidRDefault="00E3429F" w:rsidP="00E3429F">
      <w:pPr>
        <w:spacing w:after="0" w:line="240" w:lineRule="auto"/>
        <w:ind w:firstLine="709"/>
        <w:jc w:val="both"/>
        <w:rPr>
          <w:rFonts w:ascii="Times New Roman" w:eastAsiaTheme="minorHAnsi" w:hAnsi="Times New Roman" w:cs="Times New Roman"/>
          <w:sz w:val="28"/>
          <w:szCs w:val="28"/>
          <w:lang w:val="ky-KG" w:eastAsia="en-US" w:bidi="en-US"/>
        </w:rPr>
      </w:pPr>
      <w:r w:rsidRPr="00E3429F">
        <w:rPr>
          <w:rFonts w:ascii="Times New Roman" w:eastAsiaTheme="minorHAnsi" w:hAnsi="Times New Roman" w:cs="Times New Roman"/>
          <w:sz w:val="28"/>
          <w:szCs w:val="28"/>
          <w:lang w:val="ky-KG" w:eastAsia="en-US" w:bidi="en-US"/>
        </w:rPr>
        <w:t xml:space="preserve">Изилденген ишканаларга финансылык абалдын ички контролунун алсыздыгы, финансылык отчеттуулуктун жоктугу экономикалык коопсуздукка коркунуч туудурат, ишкананын банкрот болуу тобокелин күчөтөт. </w:t>
      </w:r>
    </w:p>
    <w:p w:rsidR="00E3429F" w:rsidRDefault="00E3429F" w:rsidP="00D77B3B">
      <w:pPr>
        <w:spacing w:after="0" w:line="240" w:lineRule="auto"/>
        <w:ind w:firstLine="709"/>
        <w:jc w:val="both"/>
        <w:rPr>
          <w:rFonts w:ascii="Times New Roman" w:eastAsia="Times New Roman" w:hAnsi="Times New Roman" w:cs="Times New Roman"/>
          <w:sz w:val="28"/>
          <w:szCs w:val="28"/>
          <w:lang w:val="ky-KG"/>
        </w:rPr>
      </w:pPr>
      <w:r w:rsidRPr="00E3429F">
        <w:rPr>
          <w:rFonts w:ascii="Times New Roman" w:eastAsia="Times New Roman" w:hAnsi="Times New Roman" w:cs="Times New Roman"/>
          <w:sz w:val="28"/>
          <w:szCs w:val="28"/>
          <w:lang w:val="ky-KG"/>
        </w:rPr>
        <w:t xml:space="preserve">КР тоо кен иштетүү тармагындагы изилгенден ишканалардын ички аудититин функцияларын ревизиялык комиссия аткарат </w:t>
      </w:r>
      <w:r w:rsidRPr="00E3429F">
        <w:rPr>
          <w:rFonts w:ascii="Times New Roman" w:eastAsia="Times New Roman" w:hAnsi="Times New Roman" w:cs="Times New Roman"/>
          <w:i/>
          <w:sz w:val="28"/>
          <w:szCs w:val="28"/>
          <w:lang w:val="ky-KG"/>
        </w:rPr>
        <w:t xml:space="preserve">өңдөнөт, </w:t>
      </w:r>
      <w:r w:rsidRPr="00E3429F">
        <w:rPr>
          <w:rFonts w:ascii="Times New Roman" w:eastAsia="Times New Roman" w:hAnsi="Times New Roman" w:cs="Times New Roman"/>
          <w:sz w:val="28"/>
          <w:szCs w:val="28"/>
          <w:lang w:val="ky-KG"/>
        </w:rPr>
        <w:t xml:space="preserve">ал муну менен бирге  ФОЭС жана МСА жаатында жетиштүү билимге ээ эмес. </w:t>
      </w:r>
      <w:r w:rsidRPr="00681A1C">
        <w:rPr>
          <w:rFonts w:ascii="Times New Roman" w:eastAsia="Times New Roman" w:hAnsi="Times New Roman" w:cs="Times New Roman"/>
          <w:sz w:val="28"/>
          <w:szCs w:val="28"/>
        </w:rPr>
        <w:t>Ревизия-бул ички аудиттин элементтеринин бири гана болуп саналат деп эсептейбиз.</w:t>
      </w:r>
    </w:p>
    <w:p w:rsidR="004F5129" w:rsidRPr="004F5129" w:rsidRDefault="004F5129" w:rsidP="00D77B3B">
      <w:pPr>
        <w:spacing w:after="0" w:line="240" w:lineRule="auto"/>
        <w:ind w:firstLine="709"/>
        <w:jc w:val="both"/>
        <w:rPr>
          <w:rFonts w:ascii="Times New Roman" w:eastAsia="Times New Roman" w:hAnsi="Times New Roman" w:cs="Times New Roman"/>
          <w:sz w:val="28"/>
          <w:szCs w:val="28"/>
          <w:lang w:val="ky-KG"/>
        </w:rPr>
      </w:pPr>
    </w:p>
    <w:p w:rsidR="00E3429F" w:rsidRDefault="00A42C93" w:rsidP="00E3429F">
      <w:pPr>
        <w:spacing w:after="0" w:line="240" w:lineRule="auto"/>
        <w:ind w:firstLine="709"/>
        <w:contextualSpacing/>
        <w:jc w:val="both"/>
        <w:rPr>
          <w:rFonts w:ascii="Times New Roman" w:eastAsiaTheme="minorHAnsi" w:hAnsi="Times New Roman" w:cs="Times New Roman"/>
          <w:b/>
          <w:sz w:val="28"/>
          <w:szCs w:val="28"/>
          <w:lang w:val="ky-KG" w:eastAsia="en-US" w:bidi="en-US"/>
        </w:rPr>
      </w:pPr>
      <w:r>
        <w:rPr>
          <w:rFonts w:ascii="Times New Roman" w:eastAsiaTheme="minorHAnsi" w:hAnsi="Times New Roman" w:cs="Times New Roman"/>
          <w:b/>
          <w:sz w:val="28"/>
          <w:szCs w:val="28"/>
          <w:lang w:val="ky-KG" w:eastAsia="en-US" w:bidi="en-US"/>
        </w:rPr>
        <w:t>Таблица 3.2</w:t>
      </w:r>
      <w:r w:rsidR="00E3429F" w:rsidRPr="00D77B3B">
        <w:rPr>
          <w:rFonts w:ascii="Times New Roman" w:eastAsiaTheme="minorHAnsi" w:hAnsi="Times New Roman" w:cs="Times New Roman"/>
          <w:b/>
          <w:sz w:val="28"/>
          <w:szCs w:val="28"/>
          <w:lang w:val="ky-KG" w:eastAsia="en-US" w:bidi="en-US"/>
        </w:rPr>
        <w:t xml:space="preserve"> – КР тармак боюнча жана изилденген тоо кен иштетүү ишканалары боюнча активдердин же бардык капиталдын (ROA) рентабилдүүлүгү, %</w:t>
      </w:r>
    </w:p>
    <w:p w:rsidR="004F5129" w:rsidRPr="00D77B3B" w:rsidRDefault="004F5129" w:rsidP="00E3429F">
      <w:pPr>
        <w:spacing w:after="0" w:line="240" w:lineRule="auto"/>
        <w:ind w:firstLine="709"/>
        <w:contextualSpacing/>
        <w:jc w:val="both"/>
        <w:rPr>
          <w:rFonts w:ascii="Times New Roman" w:eastAsiaTheme="minorHAnsi" w:hAnsi="Times New Roman" w:cs="Times New Roman"/>
          <w:b/>
          <w:sz w:val="28"/>
          <w:szCs w:val="28"/>
          <w:lang w:val="ky-KG" w:eastAsia="en-US" w:bidi="en-US"/>
        </w:rPr>
      </w:pPr>
    </w:p>
    <w:tbl>
      <w:tblPr>
        <w:tblStyle w:val="31"/>
        <w:tblW w:w="9365" w:type="dxa"/>
        <w:jc w:val="center"/>
        <w:tblLook w:val="04A0" w:firstRow="1" w:lastRow="0" w:firstColumn="1" w:lastColumn="0" w:noHBand="0" w:noVBand="1"/>
      </w:tblPr>
      <w:tblGrid>
        <w:gridCol w:w="4296"/>
        <w:gridCol w:w="780"/>
        <w:gridCol w:w="885"/>
        <w:gridCol w:w="889"/>
        <w:gridCol w:w="851"/>
        <w:gridCol w:w="861"/>
        <w:gridCol w:w="803"/>
      </w:tblGrid>
      <w:tr w:rsidR="00E3429F" w:rsidRPr="00681A1C" w:rsidTr="00F56C22">
        <w:trPr>
          <w:trHeight w:val="300"/>
          <w:jc w:val="center"/>
        </w:trPr>
        <w:tc>
          <w:tcPr>
            <w:tcW w:w="4296" w:type="dxa"/>
            <w:noWrap/>
            <w:hideMark/>
          </w:tcPr>
          <w:p w:rsidR="00E3429F" w:rsidRPr="00681A1C" w:rsidRDefault="00E3429F" w:rsidP="00F56C22">
            <w:pPr>
              <w:tabs>
                <w:tab w:val="left" w:pos="2926"/>
              </w:tabs>
              <w:jc w:val="both"/>
              <w:rPr>
                <w:rFonts w:ascii="Times New Roman" w:eastAsia="Times New Roman" w:hAnsi="Times New Roman" w:cs="Times New Roman"/>
                <w:b/>
                <w:sz w:val="28"/>
                <w:szCs w:val="28"/>
                <w:lang w:bidi="ar-SA"/>
              </w:rPr>
            </w:pPr>
            <w:r w:rsidRPr="00681A1C">
              <w:rPr>
                <w:rFonts w:ascii="Times New Roman" w:eastAsia="Times New Roman" w:hAnsi="Times New Roman" w:cs="Times New Roman"/>
                <w:b/>
                <w:sz w:val="28"/>
                <w:szCs w:val="28"/>
                <w:lang w:bidi="ar-SA"/>
              </w:rPr>
              <w:t xml:space="preserve">Көрсөткүчтөр </w:t>
            </w:r>
            <w:r w:rsidRPr="00681A1C">
              <w:rPr>
                <w:rFonts w:ascii="Times New Roman" w:eastAsia="Times New Roman" w:hAnsi="Times New Roman" w:cs="Times New Roman"/>
                <w:b/>
                <w:sz w:val="28"/>
                <w:szCs w:val="28"/>
                <w:lang w:bidi="ar-SA"/>
              </w:rPr>
              <w:tab/>
            </w:r>
          </w:p>
        </w:tc>
        <w:tc>
          <w:tcPr>
            <w:tcW w:w="780" w:type="dxa"/>
            <w:noWrap/>
            <w:hideMark/>
          </w:tcPr>
          <w:p w:rsidR="00E3429F" w:rsidRPr="00681A1C" w:rsidRDefault="00E3429F" w:rsidP="00F56C22">
            <w:pPr>
              <w:jc w:val="center"/>
              <w:rPr>
                <w:rFonts w:ascii="Times New Roman" w:eastAsia="Times New Roman" w:hAnsi="Times New Roman" w:cs="Times New Roman"/>
                <w:b/>
                <w:sz w:val="28"/>
                <w:szCs w:val="28"/>
                <w:lang w:bidi="ar-SA"/>
              </w:rPr>
            </w:pPr>
            <w:r w:rsidRPr="00681A1C">
              <w:rPr>
                <w:rFonts w:ascii="Times New Roman" w:eastAsia="Times New Roman" w:hAnsi="Times New Roman" w:cs="Times New Roman"/>
                <w:b/>
                <w:sz w:val="28"/>
                <w:szCs w:val="28"/>
                <w:lang w:bidi="ar-SA"/>
              </w:rPr>
              <w:t>2013</w:t>
            </w:r>
          </w:p>
        </w:tc>
        <w:tc>
          <w:tcPr>
            <w:tcW w:w="885" w:type="dxa"/>
            <w:noWrap/>
            <w:hideMark/>
          </w:tcPr>
          <w:p w:rsidR="00E3429F" w:rsidRPr="00681A1C" w:rsidRDefault="00E3429F" w:rsidP="00F56C22">
            <w:pPr>
              <w:jc w:val="center"/>
              <w:rPr>
                <w:rFonts w:ascii="Times New Roman" w:eastAsia="Times New Roman" w:hAnsi="Times New Roman" w:cs="Times New Roman"/>
                <w:b/>
                <w:sz w:val="28"/>
                <w:szCs w:val="28"/>
                <w:lang w:bidi="ar-SA"/>
              </w:rPr>
            </w:pPr>
            <w:r w:rsidRPr="00681A1C">
              <w:rPr>
                <w:rFonts w:ascii="Times New Roman" w:eastAsia="Times New Roman" w:hAnsi="Times New Roman" w:cs="Times New Roman"/>
                <w:b/>
                <w:sz w:val="28"/>
                <w:szCs w:val="28"/>
                <w:lang w:bidi="ar-SA"/>
              </w:rPr>
              <w:t>2014</w:t>
            </w:r>
          </w:p>
        </w:tc>
        <w:tc>
          <w:tcPr>
            <w:tcW w:w="889" w:type="dxa"/>
            <w:noWrap/>
            <w:hideMark/>
          </w:tcPr>
          <w:p w:rsidR="00E3429F" w:rsidRPr="00681A1C" w:rsidRDefault="00E3429F" w:rsidP="00F56C22">
            <w:pPr>
              <w:jc w:val="center"/>
              <w:rPr>
                <w:rFonts w:ascii="Times New Roman" w:eastAsia="Times New Roman" w:hAnsi="Times New Roman" w:cs="Times New Roman"/>
                <w:b/>
                <w:sz w:val="28"/>
                <w:szCs w:val="28"/>
                <w:lang w:bidi="ar-SA"/>
              </w:rPr>
            </w:pPr>
            <w:r w:rsidRPr="00681A1C">
              <w:rPr>
                <w:rFonts w:ascii="Times New Roman" w:eastAsia="Times New Roman" w:hAnsi="Times New Roman" w:cs="Times New Roman"/>
                <w:b/>
                <w:sz w:val="28"/>
                <w:szCs w:val="28"/>
                <w:lang w:bidi="ar-SA"/>
              </w:rPr>
              <w:t>2015</w:t>
            </w:r>
          </w:p>
        </w:tc>
        <w:tc>
          <w:tcPr>
            <w:tcW w:w="851" w:type="dxa"/>
            <w:noWrap/>
            <w:hideMark/>
          </w:tcPr>
          <w:p w:rsidR="00E3429F" w:rsidRPr="00681A1C" w:rsidRDefault="00E3429F" w:rsidP="00F56C22">
            <w:pPr>
              <w:jc w:val="center"/>
              <w:rPr>
                <w:rFonts w:ascii="Times New Roman" w:eastAsia="Times New Roman" w:hAnsi="Times New Roman" w:cs="Times New Roman"/>
                <w:b/>
                <w:sz w:val="28"/>
                <w:szCs w:val="28"/>
                <w:lang w:bidi="ar-SA"/>
              </w:rPr>
            </w:pPr>
            <w:r w:rsidRPr="00681A1C">
              <w:rPr>
                <w:rFonts w:ascii="Times New Roman" w:eastAsia="Times New Roman" w:hAnsi="Times New Roman" w:cs="Times New Roman"/>
                <w:b/>
                <w:sz w:val="28"/>
                <w:szCs w:val="28"/>
                <w:lang w:bidi="ar-SA"/>
              </w:rPr>
              <w:t>2016</w:t>
            </w:r>
          </w:p>
        </w:tc>
        <w:tc>
          <w:tcPr>
            <w:tcW w:w="861" w:type="dxa"/>
            <w:noWrap/>
            <w:hideMark/>
          </w:tcPr>
          <w:p w:rsidR="00E3429F" w:rsidRPr="00681A1C" w:rsidRDefault="00E3429F" w:rsidP="00F56C22">
            <w:pPr>
              <w:jc w:val="center"/>
              <w:rPr>
                <w:rFonts w:ascii="Times New Roman" w:eastAsia="Times New Roman" w:hAnsi="Times New Roman" w:cs="Times New Roman"/>
                <w:b/>
                <w:sz w:val="28"/>
                <w:szCs w:val="28"/>
                <w:lang w:bidi="ar-SA"/>
              </w:rPr>
            </w:pPr>
            <w:r w:rsidRPr="00681A1C">
              <w:rPr>
                <w:rFonts w:ascii="Times New Roman" w:eastAsia="Times New Roman" w:hAnsi="Times New Roman" w:cs="Times New Roman"/>
                <w:b/>
                <w:sz w:val="28"/>
                <w:szCs w:val="28"/>
                <w:lang w:bidi="ar-SA"/>
              </w:rPr>
              <w:t>2017</w:t>
            </w:r>
          </w:p>
        </w:tc>
        <w:tc>
          <w:tcPr>
            <w:tcW w:w="803" w:type="dxa"/>
            <w:noWrap/>
            <w:hideMark/>
          </w:tcPr>
          <w:p w:rsidR="00E3429F" w:rsidRPr="00681A1C" w:rsidRDefault="00E3429F" w:rsidP="00F56C22">
            <w:pPr>
              <w:jc w:val="center"/>
              <w:rPr>
                <w:rFonts w:ascii="Times New Roman" w:eastAsia="Times New Roman" w:hAnsi="Times New Roman" w:cs="Times New Roman"/>
                <w:b/>
                <w:sz w:val="28"/>
                <w:szCs w:val="28"/>
                <w:lang w:bidi="ar-SA"/>
              </w:rPr>
            </w:pPr>
            <w:r w:rsidRPr="00681A1C">
              <w:rPr>
                <w:rFonts w:ascii="Times New Roman" w:eastAsia="Times New Roman" w:hAnsi="Times New Roman" w:cs="Times New Roman"/>
                <w:b/>
                <w:sz w:val="28"/>
                <w:szCs w:val="28"/>
                <w:lang w:bidi="ar-SA"/>
              </w:rPr>
              <w:t>2018</w:t>
            </w:r>
          </w:p>
        </w:tc>
      </w:tr>
      <w:tr w:rsidR="00E3429F" w:rsidRPr="00681A1C" w:rsidTr="00F56C22">
        <w:trPr>
          <w:trHeight w:val="300"/>
          <w:jc w:val="center"/>
        </w:trPr>
        <w:tc>
          <w:tcPr>
            <w:tcW w:w="4296" w:type="dxa"/>
            <w:noWrap/>
            <w:hideMark/>
          </w:tcPr>
          <w:p w:rsidR="00E3429F" w:rsidRPr="00681A1C" w:rsidRDefault="00E3429F" w:rsidP="00F56C22">
            <w:pPr>
              <w:jc w:val="both"/>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ROA тармактары</w:t>
            </w:r>
          </w:p>
        </w:tc>
        <w:tc>
          <w:tcPr>
            <w:tcW w:w="780" w:type="dxa"/>
            <w:noWrap/>
          </w:tcPr>
          <w:p w:rsidR="00E3429F" w:rsidRPr="00681A1C" w:rsidRDefault="00E3429F" w:rsidP="00F56C22">
            <w:pPr>
              <w:jc w:val="center"/>
              <w:rPr>
                <w:rFonts w:ascii="Times New Roman" w:hAnsi="Times New Roman" w:cs="Times New Roman"/>
                <w:sz w:val="28"/>
                <w:szCs w:val="28"/>
              </w:rPr>
            </w:pPr>
            <w:r w:rsidRPr="00681A1C">
              <w:rPr>
                <w:rFonts w:ascii="Times New Roman" w:hAnsi="Times New Roman" w:cs="Times New Roman"/>
                <w:sz w:val="28"/>
                <w:szCs w:val="28"/>
              </w:rPr>
              <w:t>2,5</w:t>
            </w:r>
          </w:p>
        </w:tc>
        <w:tc>
          <w:tcPr>
            <w:tcW w:w="885" w:type="dxa"/>
            <w:noWrap/>
          </w:tcPr>
          <w:p w:rsidR="00E3429F" w:rsidRPr="00681A1C" w:rsidRDefault="00E3429F" w:rsidP="00F56C22">
            <w:pPr>
              <w:jc w:val="center"/>
              <w:rPr>
                <w:rFonts w:ascii="Times New Roman" w:hAnsi="Times New Roman" w:cs="Times New Roman"/>
                <w:sz w:val="28"/>
                <w:szCs w:val="28"/>
              </w:rPr>
            </w:pPr>
            <w:r w:rsidRPr="00681A1C">
              <w:rPr>
                <w:rFonts w:ascii="Times New Roman" w:hAnsi="Times New Roman" w:cs="Times New Roman"/>
                <w:sz w:val="28"/>
                <w:szCs w:val="28"/>
              </w:rPr>
              <w:t>1,9</w:t>
            </w:r>
          </w:p>
        </w:tc>
        <w:tc>
          <w:tcPr>
            <w:tcW w:w="889" w:type="dxa"/>
            <w:noWrap/>
          </w:tcPr>
          <w:p w:rsidR="00E3429F" w:rsidRPr="00681A1C" w:rsidRDefault="00E3429F" w:rsidP="00F56C22">
            <w:pPr>
              <w:jc w:val="center"/>
              <w:rPr>
                <w:rFonts w:ascii="Times New Roman" w:hAnsi="Times New Roman" w:cs="Times New Roman"/>
                <w:sz w:val="28"/>
                <w:szCs w:val="28"/>
              </w:rPr>
            </w:pPr>
            <w:r w:rsidRPr="00681A1C">
              <w:rPr>
                <w:rFonts w:ascii="Times New Roman" w:hAnsi="Times New Roman" w:cs="Times New Roman"/>
                <w:sz w:val="28"/>
                <w:szCs w:val="28"/>
              </w:rPr>
              <w:t>9,6</w:t>
            </w:r>
          </w:p>
        </w:tc>
        <w:tc>
          <w:tcPr>
            <w:tcW w:w="851" w:type="dxa"/>
            <w:noWrap/>
          </w:tcPr>
          <w:p w:rsidR="00E3429F" w:rsidRPr="00681A1C" w:rsidRDefault="00E3429F" w:rsidP="00F56C22">
            <w:pPr>
              <w:jc w:val="center"/>
              <w:rPr>
                <w:rFonts w:ascii="Times New Roman" w:hAnsi="Times New Roman" w:cs="Times New Roman"/>
                <w:sz w:val="28"/>
                <w:szCs w:val="28"/>
              </w:rPr>
            </w:pPr>
            <w:r w:rsidRPr="00681A1C">
              <w:rPr>
                <w:rFonts w:ascii="Times New Roman" w:hAnsi="Times New Roman" w:cs="Times New Roman"/>
                <w:sz w:val="28"/>
                <w:szCs w:val="28"/>
              </w:rPr>
              <w:t>5,9</w:t>
            </w:r>
          </w:p>
        </w:tc>
        <w:tc>
          <w:tcPr>
            <w:tcW w:w="861" w:type="dxa"/>
            <w:noWrap/>
          </w:tcPr>
          <w:p w:rsidR="00E3429F" w:rsidRPr="00681A1C" w:rsidRDefault="00E3429F" w:rsidP="00F56C22">
            <w:pPr>
              <w:jc w:val="center"/>
              <w:rPr>
                <w:rFonts w:ascii="Times New Roman" w:hAnsi="Times New Roman" w:cs="Times New Roman"/>
                <w:sz w:val="28"/>
                <w:szCs w:val="28"/>
              </w:rPr>
            </w:pPr>
            <w:r w:rsidRPr="00681A1C">
              <w:rPr>
                <w:rFonts w:ascii="Times New Roman" w:hAnsi="Times New Roman" w:cs="Times New Roman"/>
                <w:sz w:val="28"/>
                <w:szCs w:val="28"/>
              </w:rPr>
              <w:t>5,4</w:t>
            </w:r>
          </w:p>
        </w:tc>
        <w:tc>
          <w:tcPr>
            <w:tcW w:w="803" w:type="dxa"/>
            <w:noWrap/>
          </w:tcPr>
          <w:p w:rsidR="00E3429F" w:rsidRPr="00681A1C" w:rsidRDefault="00E3429F" w:rsidP="00F56C22">
            <w:pPr>
              <w:jc w:val="center"/>
              <w:rPr>
                <w:rFonts w:ascii="Times New Roman" w:hAnsi="Times New Roman" w:cs="Times New Roman"/>
                <w:sz w:val="28"/>
                <w:szCs w:val="28"/>
              </w:rPr>
            </w:pPr>
            <w:r w:rsidRPr="00681A1C">
              <w:rPr>
                <w:rFonts w:ascii="Times New Roman" w:hAnsi="Times New Roman" w:cs="Times New Roman"/>
                <w:sz w:val="28"/>
                <w:szCs w:val="28"/>
              </w:rPr>
              <w:t>5,4</w:t>
            </w:r>
          </w:p>
        </w:tc>
      </w:tr>
      <w:tr w:rsidR="00E3429F" w:rsidRPr="00681A1C" w:rsidTr="00F56C22">
        <w:trPr>
          <w:trHeight w:val="300"/>
          <w:jc w:val="center"/>
        </w:trPr>
        <w:tc>
          <w:tcPr>
            <w:tcW w:w="5076" w:type="dxa"/>
            <w:gridSpan w:val="2"/>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Изи</w:t>
            </w:r>
            <w:r>
              <w:rPr>
                <w:rFonts w:ascii="Times New Roman" w:eastAsia="Times New Roman" w:hAnsi="Times New Roman" w:cs="Times New Roman"/>
                <w:sz w:val="28"/>
                <w:szCs w:val="28"/>
                <w:lang w:bidi="ar-SA"/>
              </w:rPr>
              <w:t>л</w:t>
            </w:r>
            <w:r w:rsidRPr="00681A1C">
              <w:rPr>
                <w:rFonts w:ascii="Times New Roman" w:eastAsia="Times New Roman" w:hAnsi="Times New Roman" w:cs="Times New Roman"/>
                <w:sz w:val="28"/>
                <w:szCs w:val="28"/>
                <w:lang w:bidi="ar-SA"/>
              </w:rPr>
              <w:t xml:space="preserve">денүүчү ишканалардын ROA </w:t>
            </w:r>
          </w:p>
        </w:tc>
        <w:tc>
          <w:tcPr>
            <w:tcW w:w="885" w:type="dxa"/>
            <w:noWrap/>
            <w:hideMark/>
          </w:tcPr>
          <w:p w:rsidR="00E3429F" w:rsidRPr="00681A1C" w:rsidRDefault="00E3429F" w:rsidP="00F56C22">
            <w:pPr>
              <w:jc w:val="center"/>
              <w:rPr>
                <w:rFonts w:ascii="Times New Roman" w:eastAsia="Times New Roman" w:hAnsi="Times New Roman" w:cs="Times New Roman"/>
                <w:sz w:val="28"/>
                <w:szCs w:val="28"/>
                <w:lang w:bidi="ar-SA"/>
              </w:rPr>
            </w:pPr>
          </w:p>
        </w:tc>
        <w:tc>
          <w:tcPr>
            <w:tcW w:w="889" w:type="dxa"/>
            <w:noWrap/>
            <w:hideMark/>
          </w:tcPr>
          <w:p w:rsidR="00E3429F" w:rsidRPr="00681A1C" w:rsidRDefault="00E3429F" w:rsidP="00F56C22">
            <w:pPr>
              <w:jc w:val="center"/>
              <w:rPr>
                <w:rFonts w:ascii="Times New Roman" w:eastAsia="Times New Roman" w:hAnsi="Times New Roman" w:cs="Times New Roman"/>
                <w:sz w:val="28"/>
                <w:szCs w:val="28"/>
                <w:lang w:bidi="ar-SA"/>
              </w:rPr>
            </w:pPr>
          </w:p>
        </w:tc>
        <w:tc>
          <w:tcPr>
            <w:tcW w:w="851" w:type="dxa"/>
            <w:noWrap/>
            <w:hideMark/>
          </w:tcPr>
          <w:p w:rsidR="00E3429F" w:rsidRPr="00681A1C" w:rsidRDefault="00E3429F" w:rsidP="00F56C22">
            <w:pPr>
              <w:jc w:val="center"/>
              <w:rPr>
                <w:rFonts w:ascii="Times New Roman" w:eastAsia="Times New Roman" w:hAnsi="Times New Roman" w:cs="Times New Roman"/>
                <w:sz w:val="28"/>
                <w:szCs w:val="28"/>
                <w:lang w:bidi="ar-SA"/>
              </w:rPr>
            </w:pPr>
          </w:p>
        </w:tc>
        <w:tc>
          <w:tcPr>
            <w:tcW w:w="861" w:type="dxa"/>
            <w:noWrap/>
            <w:hideMark/>
          </w:tcPr>
          <w:p w:rsidR="00E3429F" w:rsidRPr="00681A1C" w:rsidRDefault="00E3429F" w:rsidP="00F56C22">
            <w:pPr>
              <w:jc w:val="center"/>
              <w:rPr>
                <w:rFonts w:ascii="Times New Roman" w:eastAsia="Times New Roman" w:hAnsi="Times New Roman" w:cs="Times New Roman"/>
                <w:sz w:val="28"/>
                <w:szCs w:val="28"/>
                <w:lang w:bidi="ar-SA"/>
              </w:rPr>
            </w:pPr>
          </w:p>
        </w:tc>
        <w:tc>
          <w:tcPr>
            <w:tcW w:w="803" w:type="dxa"/>
            <w:noWrap/>
            <w:hideMark/>
          </w:tcPr>
          <w:p w:rsidR="00E3429F" w:rsidRPr="00681A1C" w:rsidRDefault="00E3429F" w:rsidP="00F56C22">
            <w:pPr>
              <w:jc w:val="center"/>
              <w:rPr>
                <w:rFonts w:ascii="Times New Roman" w:eastAsia="Times New Roman" w:hAnsi="Times New Roman" w:cs="Times New Roman"/>
                <w:sz w:val="28"/>
                <w:szCs w:val="28"/>
                <w:lang w:bidi="ar-SA"/>
              </w:rPr>
            </w:pPr>
          </w:p>
        </w:tc>
      </w:tr>
      <w:tr w:rsidR="00E3429F" w:rsidRPr="00681A1C" w:rsidTr="00F56C22">
        <w:trPr>
          <w:trHeight w:val="300"/>
          <w:jc w:val="center"/>
        </w:trPr>
        <w:tc>
          <w:tcPr>
            <w:tcW w:w="4296" w:type="dxa"/>
            <w:noWrap/>
            <w:hideMark/>
          </w:tcPr>
          <w:p w:rsidR="00E3429F" w:rsidRPr="00681A1C" w:rsidRDefault="00E3429F" w:rsidP="00F56C22">
            <w:pPr>
              <w:jc w:val="both"/>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«Ташкөмүр ШСУ» ЖЧК</w:t>
            </w:r>
          </w:p>
        </w:tc>
        <w:tc>
          <w:tcPr>
            <w:tcW w:w="780"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4,1</w:t>
            </w:r>
          </w:p>
        </w:tc>
        <w:tc>
          <w:tcPr>
            <w:tcW w:w="885"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4,1</w:t>
            </w:r>
          </w:p>
        </w:tc>
        <w:tc>
          <w:tcPr>
            <w:tcW w:w="889"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0,1</w:t>
            </w:r>
          </w:p>
        </w:tc>
        <w:tc>
          <w:tcPr>
            <w:tcW w:w="851"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1,5</w:t>
            </w:r>
          </w:p>
        </w:tc>
        <w:tc>
          <w:tcPr>
            <w:tcW w:w="861"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0,5</w:t>
            </w:r>
          </w:p>
        </w:tc>
        <w:tc>
          <w:tcPr>
            <w:tcW w:w="803"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0,4</w:t>
            </w:r>
          </w:p>
        </w:tc>
      </w:tr>
      <w:tr w:rsidR="00E3429F" w:rsidRPr="00681A1C" w:rsidTr="00F56C22">
        <w:trPr>
          <w:trHeight w:val="300"/>
          <w:jc w:val="center"/>
        </w:trPr>
        <w:tc>
          <w:tcPr>
            <w:tcW w:w="4296" w:type="dxa"/>
            <w:noWrap/>
            <w:hideMark/>
          </w:tcPr>
          <w:p w:rsidR="00E3429F" w:rsidRPr="00681A1C" w:rsidRDefault="00E3429F" w:rsidP="00F56C22">
            <w:pPr>
              <w:jc w:val="both"/>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«Тегене» ЖЧК</w:t>
            </w:r>
          </w:p>
        </w:tc>
        <w:tc>
          <w:tcPr>
            <w:tcW w:w="780"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9,2</w:t>
            </w:r>
          </w:p>
        </w:tc>
        <w:tc>
          <w:tcPr>
            <w:tcW w:w="885"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12,0</w:t>
            </w:r>
          </w:p>
        </w:tc>
        <w:tc>
          <w:tcPr>
            <w:tcW w:w="889"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9,5</w:t>
            </w:r>
          </w:p>
        </w:tc>
        <w:tc>
          <w:tcPr>
            <w:tcW w:w="851"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25,7</w:t>
            </w:r>
          </w:p>
        </w:tc>
        <w:tc>
          <w:tcPr>
            <w:tcW w:w="861"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29,2</w:t>
            </w:r>
          </w:p>
        </w:tc>
        <w:tc>
          <w:tcPr>
            <w:tcW w:w="803"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24,4</w:t>
            </w:r>
          </w:p>
        </w:tc>
      </w:tr>
      <w:tr w:rsidR="00E3429F" w:rsidRPr="00681A1C" w:rsidTr="00F56C22">
        <w:trPr>
          <w:trHeight w:val="300"/>
          <w:jc w:val="center"/>
        </w:trPr>
        <w:tc>
          <w:tcPr>
            <w:tcW w:w="4296" w:type="dxa"/>
            <w:noWrap/>
            <w:hideMark/>
          </w:tcPr>
          <w:p w:rsidR="00E3429F" w:rsidRPr="00681A1C" w:rsidRDefault="00E3429F" w:rsidP="00F56C22">
            <w:pPr>
              <w:jc w:val="both"/>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«Асыл-Кен» ЖЧК</w:t>
            </w:r>
          </w:p>
        </w:tc>
        <w:tc>
          <w:tcPr>
            <w:tcW w:w="780"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0,9</w:t>
            </w:r>
          </w:p>
        </w:tc>
        <w:tc>
          <w:tcPr>
            <w:tcW w:w="885"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7,3</w:t>
            </w:r>
          </w:p>
        </w:tc>
        <w:tc>
          <w:tcPr>
            <w:tcW w:w="889"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9,1</w:t>
            </w:r>
          </w:p>
        </w:tc>
        <w:tc>
          <w:tcPr>
            <w:tcW w:w="851"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13,2</w:t>
            </w:r>
          </w:p>
        </w:tc>
        <w:tc>
          <w:tcPr>
            <w:tcW w:w="861"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3,2</w:t>
            </w:r>
          </w:p>
        </w:tc>
        <w:tc>
          <w:tcPr>
            <w:tcW w:w="803"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-3,8</w:t>
            </w:r>
          </w:p>
        </w:tc>
      </w:tr>
      <w:tr w:rsidR="00E3429F" w:rsidRPr="00681A1C" w:rsidTr="00F56C22">
        <w:trPr>
          <w:trHeight w:val="300"/>
          <w:jc w:val="center"/>
        </w:trPr>
        <w:tc>
          <w:tcPr>
            <w:tcW w:w="4296" w:type="dxa"/>
            <w:noWrap/>
            <w:hideMark/>
          </w:tcPr>
          <w:p w:rsidR="00E3429F" w:rsidRPr="00681A1C" w:rsidRDefault="00E3429F" w:rsidP="00F56C22">
            <w:pPr>
              <w:jc w:val="both"/>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«Кызыл Булак» ЖЧК</w:t>
            </w:r>
          </w:p>
        </w:tc>
        <w:tc>
          <w:tcPr>
            <w:tcW w:w="780"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31,7</w:t>
            </w:r>
          </w:p>
        </w:tc>
        <w:tc>
          <w:tcPr>
            <w:tcW w:w="885"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26,5</w:t>
            </w:r>
          </w:p>
        </w:tc>
        <w:tc>
          <w:tcPr>
            <w:tcW w:w="889"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4,2</w:t>
            </w:r>
          </w:p>
        </w:tc>
        <w:tc>
          <w:tcPr>
            <w:tcW w:w="851"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2,7</w:t>
            </w:r>
          </w:p>
        </w:tc>
        <w:tc>
          <w:tcPr>
            <w:tcW w:w="861"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4,1</w:t>
            </w:r>
          </w:p>
        </w:tc>
        <w:tc>
          <w:tcPr>
            <w:tcW w:w="803"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-7,1</w:t>
            </w:r>
          </w:p>
        </w:tc>
      </w:tr>
      <w:tr w:rsidR="00E3429F" w:rsidRPr="00681A1C" w:rsidTr="00F56C22">
        <w:trPr>
          <w:trHeight w:val="300"/>
          <w:jc w:val="center"/>
        </w:trPr>
        <w:tc>
          <w:tcPr>
            <w:tcW w:w="4296" w:type="dxa"/>
            <w:noWrap/>
            <w:hideMark/>
          </w:tcPr>
          <w:p w:rsidR="00E3429F" w:rsidRPr="00681A1C" w:rsidRDefault="00E3429F" w:rsidP="00F56C22">
            <w:pPr>
              <w:jc w:val="both"/>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w:t>
            </w:r>
            <w:r>
              <w:rPr>
                <w:rFonts w:ascii="Times New Roman" w:eastAsia="Times New Roman" w:hAnsi="Times New Roman" w:cs="Times New Roman"/>
                <w:sz w:val="28"/>
                <w:szCs w:val="28"/>
                <w:lang w:bidi="ar-SA"/>
              </w:rPr>
              <w:t>Ө</w:t>
            </w:r>
            <w:r w:rsidRPr="00681A1C">
              <w:rPr>
                <w:rFonts w:ascii="Times New Roman" w:eastAsia="Times New Roman" w:hAnsi="Times New Roman" w:cs="Times New Roman"/>
                <w:sz w:val="28"/>
                <w:szCs w:val="28"/>
                <w:lang w:bidi="ar-SA"/>
              </w:rPr>
              <w:t>згөн-Энерго көмүр» ЖЧК</w:t>
            </w:r>
          </w:p>
        </w:tc>
        <w:tc>
          <w:tcPr>
            <w:tcW w:w="780"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0,2</w:t>
            </w:r>
          </w:p>
        </w:tc>
        <w:tc>
          <w:tcPr>
            <w:tcW w:w="885"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2,3</w:t>
            </w:r>
          </w:p>
        </w:tc>
        <w:tc>
          <w:tcPr>
            <w:tcW w:w="889"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1,2</w:t>
            </w:r>
          </w:p>
        </w:tc>
        <w:tc>
          <w:tcPr>
            <w:tcW w:w="851"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2,4</w:t>
            </w:r>
          </w:p>
        </w:tc>
        <w:tc>
          <w:tcPr>
            <w:tcW w:w="861"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3,2</w:t>
            </w:r>
          </w:p>
        </w:tc>
        <w:tc>
          <w:tcPr>
            <w:tcW w:w="803" w:type="dxa"/>
            <w:noWrap/>
            <w:hideMark/>
          </w:tcPr>
          <w:p w:rsidR="00E3429F" w:rsidRPr="00681A1C" w:rsidRDefault="00E3429F" w:rsidP="00F56C22">
            <w:pPr>
              <w:jc w:val="center"/>
              <w:rPr>
                <w:rFonts w:ascii="Times New Roman" w:eastAsia="Times New Roman" w:hAnsi="Times New Roman" w:cs="Times New Roman"/>
                <w:sz w:val="28"/>
                <w:szCs w:val="28"/>
                <w:lang w:bidi="ar-SA"/>
              </w:rPr>
            </w:pPr>
            <w:r w:rsidRPr="00681A1C">
              <w:rPr>
                <w:rFonts w:ascii="Times New Roman" w:eastAsia="Times New Roman" w:hAnsi="Times New Roman" w:cs="Times New Roman"/>
                <w:sz w:val="28"/>
                <w:szCs w:val="28"/>
                <w:lang w:bidi="ar-SA"/>
              </w:rPr>
              <w:t>3,3</w:t>
            </w:r>
          </w:p>
        </w:tc>
      </w:tr>
    </w:tbl>
    <w:p w:rsidR="00E3429F" w:rsidRPr="00101AED" w:rsidRDefault="00E3429F" w:rsidP="00101AED">
      <w:pPr>
        <w:spacing w:after="0" w:line="240" w:lineRule="auto"/>
        <w:ind w:firstLine="709"/>
        <w:jc w:val="both"/>
        <w:rPr>
          <w:rFonts w:ascii="Times New Roman" w:eastAsiaTheme="minorHAnsi" w:hAnsi="Times New Roman" w:cs="Times New Roman"/>
          <w:sz w:val="24"/>
          <w:szCs w:val="24"/>
          <w:lang w:val="ky-KG" w:eastAsia="en-US" w:bidi="en-US"/>
        </w:rPr>
      </w:pPr>
      <w:r w:rsidRPr="00681A1C">
        <w:rPr>
          <w:rFonts w:ascii="Times New Roman" w:eastAsiaTheme="minorHAnsi" w:hAnsi="Times New Roman" w:cs="Times New Roman"/>
          <w:i/>
          <w:sz w:val="24"/>
          <w:szCs w:val="24"/>
          <w:lang w:eastAsia="en-US" w:bidi="en-US"/>
        </w:rPr>
        <w:t>Булак:</w:t>
      </w:r>
      <w:r w:rsidRPr="00681A1C">
        <w:rPr>
          <w:rFonts w:ascii="Times New Roman" w:eastAsiaTheme="minorHAnsi" w:hAnsi="Times New Roman" w:cs="Times New Roman"/>
          <w:sz w:val="24"/>
          <w:szCs w:val="24"/>
          <w:lang w:eastAsia="en-US" w:bidi="en-US"/>
        </w:rPr>
        <w:t xml:space="preserve">КР тоо кен иштетүүчү ишканаларынын </w:t>
      </w:r>
      <w:r>
        <w:rPr>
          <w:rFonts w:ascii="Times New Roman" w:eastAsiaTheme="minorHAnsi" w:hAnsi="Times New Roman" w:cs="Times New Roman"/>
          <w:sz w:val="24"/>
          <w:szCs w:val="24"/>
          <w:lang w:eastAsia="en-US" w:bidi="en-US"/>
        </w:rPr>
        <w:t>финансылык</w:t>
      </w:r>
      <w:r w:rsidRPr="00681A1C">
        <w:rPr>
          <w:rFonts w:ascii="Times New Roman" w:eastAsiaTheme="minorHAnsi" w:hAnsi="Times New Roman" w:cs="Times New Roman"/>
          <w:sz w:val="24"/>
          <w:szCs w:val="24"/>
          <w:lang w:eastAsia="en-US" w:bidi="en-US"/>
        </w:rPr>
        <w:t xml:space="preserve"> отчеттуулук маалыматтары, КР УСК «КР ишканаларынын </w:t>
      </w:r>
      <w:r>
        <w:rPr>
          <w:rFonts w:ascii="Times New Roman" w:eastAsiaTheme="minorHAnsi" w:hAnsi="Times New Roman" w:cs="Times New Roman"/>
          <w:sz w:val="24"/>
          <w:szCs w:val="24"/>
          <w:lang w:eastAsia="en-US" w:bidi="en-US"/>
        </w:rPr>
        <w:t>финансысы</w:t>
      </w:r>
      <w:r w:rsidRPr="00681A1C">
        <w:rPr>
          <w:rFonts w:ascii="Times New Roman" w:eastAsiaTheme="minorHAnsi" w:hAnsi="Times New Roman" w:cs="Times New Roman"/>
          <w:sz w:val="24"/>
          <w:szCs w:val="24"/>
          <w:lang w:eastAsia="en-US" w:bidi="en-US"/>
        </w:rPr>
        <w:t>» маалыматтары боюнча автор тарабынан түзүлгөн. Таблица II.А.3: Пайда</w:t>
      </w:r>
      <w:r>
        <w:rPr>
          <w:rFonts w:ascii="Times New Roman" w:eastAsiaTheme="minorHAnsi" w:hAnsi="Times New Roman" w:cs="Times New Roman"/>
          <w:sz w:val="24"/>
          <w:szCs w:val="24"/>
          <w:lang w:eastAsia="en-US" w:bidi="en-US"/>
        </w:rPr>
        <w:t>луу к</w:t>
      </w:r>
      <w:r w:rsidRPr="00681A1C">
        <w:rPr>
          <w:rFonts w:ascii="Times New Roman" w:eastAsiaTheme="minorHAnsi" w:hAnsi="Times New Roman" w:cs="Times New Roman"/>
          <w:sz w:val="24"/>
          <w:szCs w:val="24"/>
          <w:lang w:eastAsia="en-US" w:bidi="en-US"/>
        </w:rPr>
        <w:t xml:space="preserve">ендерди казып алуу боюнча ишканалардын </w:t>
      </w:r>
      <w:r>
        <w:rPr>
          <w:rFonts w:ascii="Times New Roman" w:eastAsiaTheme="minorHAnsi" w:hAnsi="Times New Roman" w:cs="Times New Roman"/>
          <w:sz w:val="24"/>
          <w:szCs w:val="24"/>
          <w:lang w:eastAsia="en-US" w:bidi="en-US"/>
        </w:rPr>
        <w:t>финансылык</w:t>
      </w:r>
      <w:r w:rsidRPr="00681A1C">
        <w:rPr>
          <w:rFonts w:ascii="Times New Roman" w:eastAsiaTheme="minorHAnsi" w:hAnsi="Times New Roman" w:cs="Times New Roman"/>
          <w:sz w:val="24"/>
          <w:szCs w:val="24"/>
          <w:lang w:eastAsia="en-US" w:bidi="en-US"/>
        </w:rPr>
        <w:t xml:space="preserve"> көрсөткүчтөрү, 48-бет. Таблица I.Б.10 Иштин түрлөрү боюнча экономиканын реалдуу секторундагы ишканалардын активдери, 36-бет. </w:t>
      </w:r>
    </w:p>
    <w:p w:rsidR="00E3429F" w:rsidRPr="003D7A9E" w:rsidRDefault="00E3429F" w:rsidP="00E3429F">
      <w:pPr>
        <w:spacing w:after="0" w:line="240" w:lineRule="auto"/>
        <w:ind w:firstLine="709"/>
        <w:jc w:val="both"/>
        <w:rPr>
          <w:rFonts w:ascii="Times New Roman" w:eastAsia="Times New Roman" w:hAnsi="Times New Roman" w:cs="Times New Roman"/>
          <w:sz w:val="28"/>
          <w:szCs w:val="28"/>
          <w:lang w:val="ky-KG"/>
        </w:rPr>
      </w:pPr>
      <w:r w:rsidRPr="00101AED">
        <w:rPr>
          <w:rFonts w:ascii="Times New Roman" w:eastAsia="Times New Roman" w:hAnsi="Times New Roman" w:cs="Times New Roman"/>
          <w:sz w:val="28"/>
          <w:szCs w:val="28"/>
          <w:lang w:val="ky-KG"/>
        </w:rPr>
        <w:t xml:space="preserve">КР түштүгүндөгү изилденген тоо кен өнөр жай ишканаларына жүргүзүлчү ревизиялар ички аудитти алмаштыра албайт. </w:t>
      </w:r>
      <w:r w:rsidRPr="003D7A9E">
        <w:rPr>
          <w:rFonts w:ascii="Times New Roman" w:eastAsia="Times New Roman" w:hAnsi="Times New Roman" w:cs="Times New Roman"/>
          <w:sz w:val="28"/>
          <w:szCs w:val="28"/>
          <w:lang w:val="ky-KG"/>
        </w:rPr>
        <w:t xml:space="preserve">Ички аудитордук контролдоонун иштелип чыккан программасы финансы жана экономикалык тобокелдиктерди минималдаштырып,  ФОЭС, МСА талаптарына туура келген финансылык отчеттуулукту талдоого негизделген жана экологиялык ченемдерди жана милдеттенмелерди сактоо менен башкаруучулук чечимдердин натыйжалуулугун  жогорулатат. </w:t>
      </w:r>
    </w:p>
    <w:p w:rsidR="00E3429F" w:rsidRDefault="00E3429F" w:rsidP="00101AED">
      <w:pPr>
        <w:spacing w:after="0" w:line="240" w:lineRule="auto"/>
        <w:ind w:firstLine="709"/>
        <w:jc w:val="both"/>
        <w:rPr>
          <w:rFonts w:ascii="Times New Roman" w:eastAsia="Times New Roman" w:hAnsi="Times New Roman" w:cs="Times New Roman"/>
          <w:sz w:val="28"/>
          <w:szCs w:val="28"/>
          <w:lang w:val="ky-KG"/>
        </w:rPr>
      </w:pPr>
      <w:r w:rsidRPr="003D7A9E">
        <w:rPr>
          <w:rFonts w:ascii="Times New Roman" w:eastAsia="Times New Roman" w:hAnsi="Times New Roman" w:cs="Times New Roman"/>
          <w:sz w:val="28"/>
          <w:szCs w:val="28"/>
          <w:lang w:val="ky-KG"/>
        </w:rPr>
        <w:t>Ички аудит кызматы корпоративдик башкаруунун жана контролдоону уюштурууда компаниянын менчик ээлеринин жана Директорлор кеңешмесинин алмаштыргыс инс</w:t>
      </w:r>
      <w:r w:rsidR="00D348F6">
        <w:rPr>
          <w:rFonts w:ascii="Times New Roman" w:eastAsia="Times New Roman" w:hAnsi="Times New Roman" w:cs="Times New Roman"/>
          <w:sz w:val="28"/>
          <w:szCs w:val="28"/>
          <w:lang w:val="ky-KG"/>
        </w:rPr>
        <w:t>трументи болуп калышы керек.</w:t>
      </w:r>
    </w:p>
    <w:p w:rsidR="00101AED" w:rsidRPr="00101AED" w:rsidRDefault="00101AED" w:rsidP="00AC7D69">
      <w:pPr>
        <w:spacing w:after="0" w:line="240" w:lineRule="auto"/>
        <w:jc w:val="both"/>
        <w:rPr>
          <w:rFonts w:ascii="Times New Roman" w:eastAsia="Times New Roman" w:hAnsi="Times New Roman" w:cs="Times New Roman"/>
          <w:sz w:val="28"/>
          <w:szCs w:val="28"/>
          <w:lang w:val="ky-KG"/>
        </w:rPr>
      </w:pPr>
    </w:p>
    <w:p w:rsidR="00E3429F" w:rsidRPr="00110717" w:rsidRDefault="00E3429F" w:rsidP="00110717">
      <w:pPr>
        <w:spacing w:after="0" w:line="360" w:lineRule="auto"/>
        <w:ind w:firstLine="709"/>
        <w:jc w:val="center"/>
        <w:rPr>
          <w:rFonts w:ascii="Times New Roman" w:hAnsi="Times New Roman" w:cs="Times New Roman"/>
          <w:b/>
          <w:sz w:val="28"/>
          <w:szCs w:val="28"/>
          <w:lang w:val="ky-KG"/>
        </w:rPr>
      </w:pPr>
      <w:r w:rsidRPr="003D7A9E">
        <w:rPr>
          <w:rFonts w:ascii="Times New Roman" w:hAnsi="Times New Roman" w:cs="Times New Roman"/>
          <w:b/>
          <w:sz w:val="28"/>
          <w:szCs w:val="28"/>
          <w:lang w:val="ky-KG"/>
        </w:rPr>
        <w:lastRenderedPageBreak/>
        <w:t>ЖЫЙЫНТЫКТАР</w:t>
      </w:r>
    </w:p>
    <w:p w:rsidR="00E3429F" w:rsidRPr="00110717" w:rsidRDefault="00E3429F" w:rsidP="00E3429F">
      <w:pPr>
        <w:spacing w:after="0" w:line="240" w:lineRule="auto"/>
        <w:ind w:firstLine="709"/>
        <w:jc w:val="both"/>
        <w:rPr>
          <w:rFonts w:ascii="Times New Roman" w:hAnsi="Times New Roman" w:cs="Times New Roman"/>
          <w:sz w:val="28"/>
          <w:szCs w:val="28"/>
          <w:lang w:val="ky-KG"/>
        </w:rPr>
      </w:pPr>
      <w:r w:rsidRPr="00110717">
        <w:rPr>
          <w:rFonts w:ascii="Times New Roman" w:hAnsi="Times New Roman" w:cs="Times New Roman"/>
          <w:sz w:val="28"/>
          <w:szCs w:val="28"/>
          <w:lang w:val="ky-KG"/>
        </w:rPr>
        <w:t xml:space="preserve">Кыргыз Республикасынын көмүр казуу тармагындагы ата мекендик ишканаларда </w:t>
      </w:r>
      <w:r w:rsidRPr="00110717">
        <w:rPr>
          <w:rFonts w:ascii="Times New Roman" w:eastAsia="Times New Roman" w:hAnsi="Times New Roman" w:cs="Times New Roman"/>
          <w:sz w:val="28"/>
          <w:szCs w:val="28"/>
          <w:lang w:val="ky-KG"/>
        </w:rPr>
        <w:t>ФОЭСжана</w:t>
      </w:r>
      <w:r w:rsidRPr="00110717">
        <w:rPr>
          <w:rFonts w:ascii="Times New Roman" w:hAnsi="Times New Roman" w:cs="Times New Roman"/>
          <w:sz w:val="28"/>
          <w:szCs w:val="28"/>
          <w:lang w:val="ky-KG"/>
        </w:rPr>
        <w:t xml:space="preserve"> МСА талаптарына ылайык милдеттенмелерди эсепке алуу, талдоо жана ички аудиттин заманбап концепциясына жүргүзүлгөн диссертациялык изилдөө төмөнкүдөй жыйынтыктарды чыгарууга мүмкүндүк берди:</w:t>
      </w:r>
    </w:p>
    <w:p w:rsidR="00E3429F" w:rsidRPr="003D7A9E" w:rsidRDefault="00E3429F" w:rsidP="00E3429F">
      <w:pPr>
        <w:numPr>
          <w:ilvl w:val="0"/>
          <w:numId w:val="15"/>
        </w:numPr>
        <w:spacing w:after="0" w:line="240" w:lineRule="auto"/>
        <w:contextualSpacing/>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t xml:space="preserve">Тоо кен иштетүүчү тармагындагы ишканалардын милдеттенмелерин эсепке алуу, талдоо жана ички аудити көйгөйлөрүн изилдөө КР экономикасынын өнүгүшү жана реформаланышы, ата мекендик эсепке алуу жана аудит тутумунун финансылык отчеттуулуктун жана аудиттин эл аралык стандарттарына өтүүсү менен шартталат. Тармактагы ишканалардын милдеттенмелерин таануу, классификациялоо жана баалоо милдеттенмелерди калыптандыруу жана колдонуу бөлүгүндө чечимдердин натыйжалуулугун демилгелей ала турган маалыматтарды ачуулардын сапатын жогорулатуунун негизи катарында көптөгөн  ФОЭС стандарттары менен жөнгө салынат. </w:t>
      </w:r>
    </w:p>
    <w:p w:rsidR="00E3429F" w:rsidRPr="003D7A9E" w:rsidRDefault="00E3429F" w:rsidP="00E3429F">
      <w:pPr>
        <w:numPr>
          <w:ilvl w:val="0"/>
          <w:numId w:val="15"/>
        </w:numPr>
        <w:spacing w:after="0" w:line="240" w:lineRule="auto"/>
        <w:contextualSpacing/>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t xml:space="preserve"> Милденттенмелер өзү активдерди калыптандыруу каражаттарынын финансылык туруктуулукту жана экономикалык пайда алууну камсыз кылуучу булактарды түшүндүрөт. Милдеттенмелердин кабыл алынган эсепке алуу саясаты жана эсепке алуунун жана баалоонун методикасы экологиялык жана финансылык туруктуулукка жетүү жана милдеттенмелердин эсебинен түзүлгөн активдерди рационалдуу башкаруу үчүн зарыл болгон ишкананын изилдөөгө жана иштетүүгө кеткен чыгымдарын жабуу боюнча милдеттенмелеринин бир бөлүгүн мобилдештирүү керек; </w:t>
      </w:r>
    </w:p>
    <w:p w:rsidR="00E3429F" w:rsidRPr="003D7A9E" w:rsidRDefault="00E3429F" w:rsidP="00E3429F">
      <w:pPr>
        <w:numPr>
          <w:ilvl w:val="0"/>
          <w:numId w:val="15"/>
        </w:numPr>
        <w:spacing w:after="0" w:line="240" w:lineRule="auto"/>
        <w:contextualSpacing/>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t>Диссертацияда изилденген тоо кен иштетүүчү ишканалардын финеансылык отчеттуулугу ФОЭС</w:t>
      </w:r>
      <w:r w:rsidRPr="003D7A9E">
        <w:rPr>
          <w:rFonts w:ascii="Times New Roman" w:eastAsia="Times New Roman" w:hAnsi="Times New Roman" w:cs="Times New Roman"/>
          <w:sz w:val="28"/>
          <w:szCs w:val="28"/>
          <w:shd w:val="clear" w:color="auto" w:fill="FFFFFF"/>
          <w:lang w:val="ky-KG"/>
        </w:rPr>
        <w:t xml:space="preserve">талаптарына толук эмес көлөмдө туура келет, негизинен фискалдык максаттар үчүн кызмат кылат, ал эми башкаруучулук чечимдерди негиздөө үчүн инструмент катары аны колдонуу минималдуу, себеби кредит берүүчүлөрдүн, инвесторлордун жана милдеттенмелердин башка булактарынын жөнгө салуучулук ролу </w:t>
      </w:r>
      <w:r w:rsidRPr="003D7A9E">
        <w:rPr>
          <w:rFonts w:ascii="Times New Roman" w:eastAsia="Times New Roman" w:hAnsi="Times New Roman" w:cs="Times New Roman"/>
          <w:sz w:val="28"/>
          <w:shd w:val="clear" w:color="auto" w:fill="FFFFFF"/>
          <w:lang w:val="ky-KG"/>
        </w:rPr>
        <w:t xml:space="preserve"> ээсиз;</w:t>
      </w:r>
    </w:p>
    <w:p w:rsidR="00E3429F" w:rsidRPr="003D7A9E" w:rsidRDefault="00E3429F" w:rsidP="00E3429F">
      <w:pPr>
        <w:numPr>
          <w:ilvl w:val="0"/>
          <w:numId w:val="15"/>
        </w:numPr>
        <w:spacing w:after="0" w:line="240" w:lineRule="auto"/>
        <w:contextualSpacing/>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t>Изилденген ишканалардын финансылык отчеттуулугунда минералдык рестурстарды изилдөө жана баалоо боюнча активдер таанылбайт, демек,изилденген ишканалардын активдери IFRS 6 ылайык баасыздануу тестинен өткөрүлбөйт. Тармактагы ишканалардын экономикасынын туруксуздугу экологиялык милдеттенмелерди эсепке алуунун жана курчап турган чөйрөнү коргоого чыгымдардын, ошондой эле аларды жабууга резервдердин жана чыгашалардын жоктугуна байланыштуу;</w:t>
      </w:r>
    </w:p>
    <w:p w:rsidR="00E3429F" w:rsidRPr="003D7A9E" w:rsidRDefault="00E3429F" w:rsidP="00E3429F">
      <w:pPr>
        <w:numPr>
          <w:ilvl w:val="0"/>
          <w:numId w:val="15"/>
        </w:numPr>
        <w:spacing w:after="0" w:line="240" w:lineRule="auto"/>
        <w:contextualSpacing/>
        <w:jc w:val="both"/>
        <w:rPr>
          <w:rFonts w:ascii="Times New Roman" w:eastAsia="Times New Roman" w:hAnsi="Times New Roman" w:cs="Times New Roman"/>
          <w:sz w:val="28"/>
          <w:shd w:val="clear" w:color="auto" w:fill="FFFFFF"/>
          <w:lang w:val="ky-KG"/>
        </w:rPr>
      </w:pPr>
      <w:r w:rsidRPr="003D7A9E">
        <w:rPr>
          <w:rFonts w:ascii="Times New Roman" w:eastAsia="Times New Roman" w:hAnsi="Times New Roman" w:cs="Times New Roman"/>
          <w:sz w:val="28"/>
          <w:shd w:val="clear" w:color="auto" w:fill="FFFFFF"/>
          <w:lang w:val="ky-KG"/>
        </w:rPr>
        <w:t xml:space="preserve">Тармактагы көпчүлүк изилденген ишканаларда финансылык отчеттуулукка комплекстүү талдоо, финансылык кыйындагандык факторун баалоо жүргүзүлбөйт, ишканалардын милдеттенмелеринин потенциалын өнүктүрүү деңгээли аныкталбайт. Финансылык көз карансыздыктын тармактык көрсөткүчтөрү да, изилденген ишканалардын көрсөткүчтөрү да </w:t>
      </w:r>
      <w:r w:rsidRPr="003D7A9E">
        <w:rPr>
          <w:rFonts w:ascii="Times New Roman" w:eastAsia="Times New Roman" w:hAnsi="Times New Roman" w:cs="Times New Roman"/>
          <w:sz w:val="28"/>
          <w:shd w:val="clear" w:color="auto" w:fill="FFFFFF"/>
          <w:lang w:val="ky-KG"/>
        </w:rPr>
        <w:lastRenderedPageBreak/>
        <w:t xml:space="preserve">өтө төмөн жана </w:t>
      </w:r>
      <w:r w:rsidRPr="003D7A9E">
        <w:rPr>
          <w:rFonts w:ascii="Times New Roman" w:eastAsia="Calibri" w:hAnsi="Times New Roman" w:cs="Times New Roman"/>
          <w:sz w:val="28"/>
          <w:szCs w:val="28"/>
          <w:lang w:val="ky-KG" w:eastAsia="en-US"/>
        </w:rPr>
        <w:t>0,01-0,23 чектеринде турат, КР түштүгүндөгү тоо кен иштетүү ишканалардын финансылык абалы туруктуу эмес деп бааланат</w:t>
      </w:r>
      <w:r w:rsidRPr="003D7A9E">
        <w:rPr>
          <w:rFonts w:ascii="Times New Roman" w:eastAsia="Times New Roman" w:hAnsi="Times New Roman" w:cs="Times New Roman"/>
          <w:sz w:val="28"/>
          <w:shd w:val="clear" w:color="auto" w:fill="FFFFFF"/>
          <w:lang w:val="ky-KG"/>
        </w:rPr>
        <w:t xml:space="preserve">, тармактагы ишканалардын 40% көбү рентабилдүү эмес. Тилекке каршы, тармактагы ишканалардын милдеттенмелери кыска мөөнөттүү  (90% жана андан көп). Мындан ички контролдоо жана аудит кызматын түзүүгө жана эсепке алуу саясатын ФОЭС(IAS) 8 иштеп чыгууга өтө чоң муктаждык бар. </w:t>
      </w:r>
    </w:p>
    <w:p w:rsidR="00E3429F" w:rsidRPr="003D7A9E" w:rsidRDefault="00E3429F" w:rsidP="00E3429F">
      <w:pPr>
        <w:spacing w:after="0" w:line="360" w:lineRule="auto"/>
        <w:ind w:firstLine="709"/>
        <w:jc w:val="center"/>
        <w:rPr>
          <w:rFonts w:ascii="Times New Roman" w:hAnsi="Times New Roman" w:cs="Times New Roman"/>
          <w:b/>
          <w:sz w:val="28"/>
          <w:szCs w:val="28"/>
          <w:lang w:val="ky-KG"/>
        </w:rPr>
      </w:pPr>
    </w:p>
    <w:p w:rsidR="00E3429F" w:rsidRPr="003D7A9E" w:rsidRDefault="00E3429F" w:rsidP="00E3429F">
      <w:pPr>
        <w:spacing w:after="0" w:line="360" w:lineRule="auto"/>
        <w:ind w:firstLine="709"/>
        <w:jc w:val="center"/>
        <w:rPr>
          <w:rFonts w:ascii="Times New Roman" w:hAnsi="Times New Roman" w:cs="Times New Roman"/>
          <w:b/>
          <w:sz w:val="28"/>
          <w:szCs w:val="28"/>
          <w:lang w:val="ky-KG"/>
        </w:rPr>
      </w:pPr>
      <w:r w:rsidRPr="003D7A9E">
        <w:rPr>
          <w:rFonts w:ascii="Times New Roman" w:hAnsi="Times New Roman" w:cs="Times New Roman"/>
          <w:b/>
          <w:sz w:val="28"/>
          <w:szCs w:val="28"/>
          <w:lang w:val="ky-KG"/>
        </w:rPr>
        <w:t>ТАЖРЫЙБАЛЫК СУНУШТАМАЛАР</w:t>
      </w:r>
    </w:p>
    <w:p w:rsidR="00E3429F" w:rsidRPr="003D7A9E" w:rsidRDefault="00E3429F" w:rsidP="00E3429F">
      <w:pPr>
        <w:spacing w:after="0" w:line="240" w:lineRule="auto"/>
        <w:ind w:firstLine="709"/>
        <w:jc w:val="both"/>
        <w:rPr>
          <w:rFonts w:ascii="Times New Roman" w:hAnsi="Times New Roman" w:cs="Times New Roman"/>
          <w:sz w:val="28"/>
          <w:szCs w:val="28"/>
          <w:lang w:val="ky-KG"/>
        </w:rPr>
      </w:pPr>
      <w:r w:rsidRPr="003D7A9E">
        <w:rPr>
          <w:rFonts w:ascii="Times New Roman" w:hAnsi="Times New Roman" w:cs="Times New Roman"/>
          <w:sz w:val="28"/>
          <w:szCs w:val="28"/>
          <w:lang w:val="ky-KG"/>
        </w:rPr>
        <w:t>КР көмүр казуучу тармагындагы ата мекендик ишканалардагы милдеттенмелердин эсепке алуу, талдоо жана ички аудит теориясын жана тажрыйбасын диссертациялык изилдөөнүн жүрүшүндө алынган жыйынтыктар төмөнкү тажрыйбалык сунуштамаларды сунуштоого негиз берет:</w:t>
      </w:r>
    </w:p>
    <w:p w:rsidR="00E3429F" w:rsidRPr="003D7A9E" w:rsidRDefault="00E3429F" w:rsidP="00E3429F">
      <w:pPr>
        <w:pStyle w:val="a6"/>
        <w:numPr>
          <w:ilvl w:val="0"/>
          <w:numId w:val="21"/>
        </w:numPr>
        <w:spacing w:after="0" w:line="240" w:lineRule="auto"/>
        <w:ind w:left="0" w:firstLine="195"/>
        <w:jc w:val="both"/>
        <w:rPr>
          <w:rFonts w:ascii="Times New Roman" w:eastAsia="Times New Roman" w:hAnsi="Times New Roman" w:cs="Times New Roman"/>
          <w:spacing w:val="-4"/>
          <w:sz w:val="28"/>
          <w:shd w:val="clear" w:color="auto" w:fill="FFFFFF"/>
          <w:lang w:val="ky-KG"/>
        </w:rPr>
      </w:pPr>
      <w:r w:rsidRPr="003D7A9E">
        <w:rPr>
          <w:rFonts w:ascii="Times New Roman" w:eastAsia="Times New Roman" w:hAnsi="Times New Roman" w:cs="Times New Roman"/>
          <w:spacing w:val="-4"/>
          <w:sz w:val="28"/>
          <w:shd w:val="clear" w:color="auto" w:fill="FFFFFF"/>
          <w:lang w:val="ky-KG"/>
        </w:rPr>
        <w:t xml:space="preserve">Милдеттенмелерди эл аралык жана улуттук талаптарды эске алуу менен эсепке алуунун жана аудиттин уюштуруучулук-методикалык жоболорунун тутумдарын киргизүү жана аларды көмүр казуучу шиканалардын ата мекендик тажрыйбасына жайылтуу коррупциялык тобокелдиктерди азайтууга, тоо кен казуучу ишканалардын финансылык туруктуулугун камсыз кылууга жана финансылык отчеттуулуктун ачык-айкындыгын жогорулатууга мүмкүндүк берет. </w:t>
      </w:r>
    </w:p>
    <w:p w:rsidR="00E3429F" w:rsidRPr="003D7A9E" w:rsidRDefault="00E3429F" w:rsidP="00E3429F">
      <w:pPr>
        <w:pStyle w:val="a6"/>
        <w:numPr>
          <w:ilvl w:val="0"/>
          <w:numId w:val="21"/>
        </w:numPr>
        <w:spacing w:after="0" w:line="240" w:lineRule="auto"/>
        <w:ind w:left="0" w:firstLine="195"/>
        <w:jc w:val="both"/>
        <w:rPr>
          <w:rFonts w:ascii="Times New Roman" w:eastAsia="Times New Roman" w:hAnsi="Times New Roman" w:cs="Times New Roman"/>
          <w:spacing w:val="-4"/>
          <w:sz w:val="28"/>
          <w:shd w:val="clear" w:color="auto" w:fill="FFFFFF"/>
          <w:lang w:val="ky-KG"/>
        </w:rPr>
      </w:pPr>
      <w:r w:rsidRPr="003D7A9E">
        <w:rPr>
          <w:rFonts w:ascii="Times New Roman" w:eastAsia="Times New Roman" w:hAnsi="Times New Roman" w:cs="Times New Roman"/>
          <w:spacing w:val="-4"/>
          <w:sz w:val="28"/>
          <w:shd w:val="clear" w:color="auto" w:fill="FFFFFF"/>
          <w:lang w:val="ky-KG"/>
        </w:rPr>
        <w:t>Көмүр казуу тармагындагы изилденген ишканалар үчүн учурдагы милдеттенмелердин аудитинин сунушталган программасы ички аудиттин ролунун өзгөрүшүнө негизделет, анын маңызы ички аудит көз карандысыз изилдөө жана стратегиялык жана тактикалык максаттарга жетүүнү баалоо жана ишкананын ишин башкаруунун натыйжалуулугун жогорулатуу, ошондой эле финансылык отчеттуулуктун тууралыгын тастыктоо катарында каралгандыгында жатат;</w:t>
      </w:r>
    </w:p>
    <w:p w:rsidR="00E3429F" w:rsidRPr="003D7A9E" w:rsidRDefault="00E3429F" w:rsidP="00E3429F">
      <w:pPr>
        <w:pStyle w:val="a6"/>
        <w:numPr>
          <w:ilvl w:val="0"/>
          <w:numId w:val="21"/>
        </w:numPr>
        <w:spacing w:after="0" w:line="240" w:lineRule="auto"/>
        <w:ind w:left="0" w:firstLine="195"/>
        <w:jc w:val="both"/>
        <w:rPr>
          <w:rFonts w:ascii="Times New Roman" w:eastAsia="Times New Roman" w:hAnsi="Times New Roman" w:cs="Times New Roman"/>
          <w:spacing w:val="-4"/>
          <w:sz w:val="28"/>
          <w:shd w:val="clear" w:color="auto" w:fill="FFFFFF"/>
          <w:lang w:val="ky-KG"/>
        </w:rPr>
      </w:pPr>
      <w:r w:rsidRPr="003D7A9E">
        <w:rPr>
          <w:rFonts w:ascii="Times New Roman" w:eastAsia="Times New Roman" w:hAnsi="Times New Roman" w:cs="Times New Roman"/>
          <w:spacing w:val="-4"/>
          <w:sz w:val="28"/>
          <w:shd w:val="clear" w:color="auto" w:fill="FFFFFF"/>
          <w:lang w:val="ky-KG"/>
        </w:rPr>
        <w:t xml:space="preserve">Изилденген тармактагы ишканалардын КР МСК органдары менен салыктык ашыкча төлөмдөргө жана КНС өз убагында кайтарууга байланышкан маселелерди жөнгө салуу боюнча өз ара аракеттерди күчөтүү. Салыкты пландаштыруу, экономикалык иштен зыян тартууларды КР СК ылайык пролонгациялоо боюнча иш-чараларды киргизүү, бул салыктар боюнча ишканалардын милдеттенмелерин суммаларын оптималдаштырат. </w:t>
      </w:r>
    </w:p>
    <w:p w:rsidR="00E3429F" w:rsidRPr="003D7A9E" w:rsidRDefault="00E3429F" w:rsidP="00E3429F">
      <w:pPr>
        <w:pStyle w:val="a6"/>
        <w:numPr>
          <w:ilvl w:val="0"/>
          <w:numId w:val="21"/>
        </w:numPr>
        <w:spacing w:after="0" w:line="240" w:lineRule="auto"/>
        <w:ind w:left="0" w:firstLine="195"/>
        <w:jc w:val="both"/>
        <w:rPr>
          <w:rFonts w:ascii="Times New Roman" w:eastAsia="Times New Roman" w:hAnsi="Times New Roman" w:cs="Times New Roman"/>
          <w:spacing w:val="-4"/>
          <w:sz w:val="28"/>
          <w:shd w:val="clear" w:color="auto" w:fill="FFFFFF"/>
          <w:lang w:val="ky-KG"/>
        </w:rPr>
      </w:pPr>
      <w:r w:rsidRPr="003D7A9E">
        <w:rPr>
          <w:rFonts w:ascii="Times New Roman" w:eastAsia="Times New Roman" w:hAnsi="Times New Roman" w:cs="Times New Roman"/>
          <w:spacing w:val="-4"/>
          <w:sz w:val="28"/>
          <w:shd w:val="clear" w:color="auto" w:fill="FFFFFF"/>
          <w:lang w:val="ky-KG"/>
        </w:rPr>
        <w:t xml:space="preserve">Эсепке алуу саясатында КР түштүгүндөгү тоо кен иштетүүчү ишканалардын учурдагы милдеттенмелери бөлүгүндө эсепке алуу системасына төмөнкү экологиялык милдеттенмелерди (3800) киргизүү керек: жаратылыш коргоочулук  багытындагы фонддорду күтүүгө жана эксплуатациялоого байланышкан 3810; курчап турган чөйрөнү коргоо же терс таасир тийгизүүсүнө (ченемдердин чектеринде же ченемдерден ашык) байланышкан 3820; милдеттүү жана өз эрки менен экологиялык камсыздандыруу келишимдери боюнча   3830; айылдардагы башкармалыктардын жана курчап турган чөйрөнү коргоо боюнча жергиликтүү органдардын эскертмеси боюнча жаралган 3840; экологиялык жактан кооптуу калдыктарды көмүү жана жок кылуу боюнча 3850; агынды сууларды тазалоого жана учурдагы жаратылыш коргоо милдеттеринин башка түрлөрү боюнча 3860 милдеттенмелерди. </w:t>
      </w:r>
    </w:p>
    <w:p w:rsidR="00E3429F" w:rsidRPr="003D7A9E" w:rsidRDefault="00E3429F" w:rsidP="00E3429F">
      <w:pPr>
        <w:pStyle w:val="a6"/>
        <w:numPr>
          <w:ilvl w:val="0"/>
          <w:numId w:val="21"/>
        </w:numPr>
        <w:spacing w:after="0" w:line="240" w:lineRule="auto"/>
        <w:ind w:left="0" w:firstLine="195"/>
        <w:jc w:val="both"/>
        <w:rPr>
          <w:rFonts w:ascii="Times New Roman" w:eastAsia="Times New Roman" w:hAnsi="Times New Roman" w:cs="Times New Roman"/>
          <w:spacing w:val="-4"/>
          <w:sz w:val="28"/>
          <w:shd w:val="clear" w:color="auto" w:fill="FFFFFF"/>
          <w:lang w:val="ky-KG"/>
        </w:rPr>
      </w:pPr>
      <w:r w:rsidRPr="003D7A9E">
        <w:rPr>
          <w:rFonts w:ascii="Times New Roman" w:eastAsia="Times New Roman" w:hAnsi="Times New Roman" w:cs="Times New Roman"/>
          <w:spacing w:val="-4"/>
          <w:sz w:val="28"/>
          <w:shd w:val="clear" w:color="auto" w:fill="FFFFFF"/>
          <w:lang w:val="ky-KG"/>
        </w:rPr>
        <w:lastRenderedPageBreak/>
        <w:t xml:space="preserve">Ички контролдоонун жана аудиттин натыйжалуулугун бардык түрдөгү милдеттенмелер боюнча суммаларды калыптандыруу жана пайдалануу процесстерин оперативдүү жөнгө салуу боюнча ички аудиттин стандарттарын, программаларын, жоболорун иштеп чыгуунун эсебинен милдеттенмелер боюнча алгачкы жана талдоо документтерин пайдалануу аркылуу жогорулатуу. </w:t>
      </w:r>
    </w:p>
    <w:p w:rsidR="00E3429F" w:rsidRPr="003D7A9E" w:rsidRDefault="00E3429F" w:rsidP="00E3429F">
      <w:pPr>
        <w:spacing w:after="0" w:line="240" w:lineRule="auto"/>
        <w:ind w:firstLine="426"/>
        <w:jc w:val="both"/>
        <w:rPr>
          <w:rFonts w:ascii="Times New Roman" w:eastAsia="Times New Roman" w:hAnsi="Times New Roman" w:cs="Times New Roman"/>
          <w:spacing w:val="-4"/>
          <w:sz w:val="28"/>
          <w:shd w:val="clear" w:color="auto" w:fill="FFFFFF"/>
          <w:lang w:val="ky-KG"/>
        </w:rPr>
      </w:pPr>
      <w:r w:rsidRPr="003D7A9E">
        <w:rPr>
          <w:rFonts w:ascii="Times New Roman" w:eastAsia="Times New Roman" w:hAnsi="Times New Roman" w:cs="Times New Roman"/>
          <w:spacing w:val="-4"/>
          <w:sz w:val="28"/>
          <w:shd w:val="clear" w:color="auto" w:fill="FFFFFF"/>
          <w:lang w:val="ky-KG"/>
        </w:rPr>
        <w:t xml:space="preserve">Диссертациялык изилдөө менен иштелип чыккан тажрыйбалык сунуштамаларды киргизүү көмүр казуу тармагындагы ишканалардын милдеттенмелерин бухгалтердик эсепке алуунун, аудиттин жана талдоонун сапаттуу деңгээлин жогорулатат жана билимдердин тармагын кеңейтет жана башкаруучулук чечимдерди кабыл алуунун негиздүүлүк деңгээлине оң таасир этет. </w:t>
      </w:r>
    </w:p>
    <w:p w:rsidR="00661C76" w:rsidRDefault="00661C76"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4F5129" w:rsidRDefault="004F5129" w:rsidP="00E3429F">
      <w:pPr>
        <w:spacing w:after="0" w:line="240" w:lineRule="auto"/>
        <w:jc w:val="both"/>
        <w:rPr>
          <w:rFonts w:ascii="Times New Roman" w:eastAsia="Times New Roman" w:hAnsi="Times New Roman" w:cs="Times New Roman"/>
          <w:spacing w:val="-4"/>
          <w:sz w:val="28"/>
          <w:shd w:val="clear" w:color="auto" w:fill="FFFFFF"/>
          <w:lang w:val="ky-KG"/>
        </w:rPr>
      </w:pPr>
    </w:p>
    <w:p w:rsidR="00661C76" w:rsidRPr="00101AED" w:rsidRDefault="00661C76" w:rsidP="00E3429F">
      <w:pPr>
        <w:spacing w:after="0" w:line="240" w:lineRule="auto"/>
        <w:jc w:val="both"/>
        <w:rPr>
          <w:rFonts w:ascii="Times New Roman" w:eastAsia="Times New Roman" w:hAnsi="Times New Roman" w:cs="Times New Roman"/>
          <w:spacing w:val="-4"/>
          <w:sz w:val="28"/>
          <w:shd w:val="clear" w:color="auto" w:fill="FFFFFF"/>
          <w:lang w:val="ky-KG"/>
        </w:rPr>
      </w:pPr>
    </w:p>
    <w:p w:rsidR="00615BC6" w:rsidRPr="00E3429F" w:rsidRDefault="00615BC6" w:rsidP="00E3429F">
      <w:pPr>
        <w:spacing w:after="0" w:line="240" w:lineRule="auto"/>
        <w:jc w:val="center"/>
      </w:pPr>
      <w:r>
        <w:rPr>
          <w:rFonts w:ascii="Times New Roman" w:eastAsia="Calibri" w:hAnsi="Times New Roman" w:cs="Times New Roman"/>
          <w:b/>
          <w:sz w:val="28"/>
          <w:szCs w:val="28"/>
        </w:rPr>
        <w:t>ДИССЕРТАЦИЯНЫН ТЕМАСЫ БОЮНЧА ЖАРЫЯЛАНГАН ЭМГЕКТЕРДИН ТИЗМЕСИ</w:t>
      </w:r>
    </w:p>
    <w:p w:rsidR="00615BC6" w:rsidRDefault="00615BC6" w:rsidP="00615BC6">
      <w:pPr>
        <w:shd w:val="clear" w:color="auto" w:fill="FFFFFF"/>
        <w:spacing w:after="0" w:line="240" w:lineRule="auto"/>
        <w:jc w:val="center"/>
        <w:rPr>
          <w:rFonts w:ascii="Times New Roman" w:eastAsia="Calibri" w:hAnsi="Times New Roman" w:cs="Times New Roman"/>
          <w:b/>
          <w:sz w:val="28"/>
          <w:szCs w:val="28"/>
        </w:rPr>
      </w:pPr>
    </w:p>
    <w:p w:rsidR="00DD6D08" w:rsidRPr="00B94DC3" w:rsidRDefault="00DD6D08"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lang w:val="ky-KG"/>
        </w:rPr>
      </w:pPr>
      <w:r w:rsidRPr="00B94DC3">
        <w:rPr>
          <w:rFonts w:ascii="Times New Roman" w:eastAsia="Calibri" w:hAnsi="Times New Roman" w:cs="Times New Roman"/>
          <w:b/>
          <w:sz w:val="28"/>
          <w:szCs w:val="28"/>
        </w:rPr>
        <w:t>Буланова</w:t>
      </w:r>
      <w:r w:rsidR="00AB1D44">
        <w:rPr>
          <w:rFonts w:ascii="Times New Roman" w:eastAsia="Calibri" w:hAnsi="Times New Roman" w:cs="Times New Roman"/>
          <w:b/>
          <w:sz w:val="28"/>
          <w:szCs w:val="28"/>
          <w:lang w:val="ky-KG"/>
        </w:rPr>
        <w:t xml:space="preserve">, </w:t>
      </w:r>
      <w:r w:rsidR="00615BC6" w:rsidRPr="00B94DC3">
        <w:rPr>
          <w:rFonts w:ascii="Times New Roman" w:eastAsia="Calibri" w:hAnsi="Times New Roman" w:cs="Times New Roman"/>
          <w:b/>
          <w:sz w:val="28"/>
          <w:szCs w:val="28"/>
        </w:rPr>
        <w:t>З.Ш.</w:t>
      </w:r>
      <w:r w:rsidRPr="00B94DC3">
        <w:rPr>
          <w:rFonts w:ascii="Times New Roman" w:eastAsia="Calibri" w:hAnsi="Times New Roman" w:cs="Times New Roman"/>
          <w:sz w:val="28"/>
          <w:szCs w:val="28"/>
        </w:rPr>
        <w:t>Система оценки финансовой деятельности экономических субъектов [Текст]: /З.Ш. Буланова</w:t>
      </w:r>
      <w:r w:rsidR="00615BC6">
        <w:rPr>
          <w:rFonts w:ascii="Times New Roman" w:eastAsia="Calibri" w:hAnsi="Times New Roman" w:cs="Times New Roman"/>
          <w:sz w:val="28"/>
          <w:szCs w:val="28"/>
        </w:rPr>
        <w:t>, М.У. Усупов</w:t>
      </w:r>
      <w:r w:rsidRPr="00B94DC3">
        <w:rPr>
          <w:rFonts w:ascii="Times New Roman" w:eastAsia="Calibri" w:hAnsi="Times New Roman" w:cs="Times New Roman"/>
          <w:sz w:val="28"/>
          <w:szCs w:val="28"/>
        </w:rPr>
        <w:t xml:space="preserve"> // </w:t>
      </w:r>
      <w:r w:rsidR="00615BC6">
        <w:rPr>
          <w:rFonts w:ascii="Times New Roman" w:eastAsia="Calibri" w:hAnsi="Times New Roman" w:cs="Times New Roman"/>
          <w:sz w:val="28"/>
          <w:szCs w:val="28"/>
        </w:rPr>
        <w:t>Ж. Баласагын атын. КУУнун жарчысы</w:t>
      </w:r>
      <w:r w:rsidRPr="00B94DC3">
        <w:rPr>
          <w:rFonts w:ascii="Times New Roman" w:eastAsia="Calibri" w:hAnsi="Times New Roman" w:cs="Times New Roman"/>
          <w:sz w:val="28"/>
          <w:szCs w:val="28"/>
        </w:rPr>
        <w:t xml:space="preserve">.  </w:t>
      </w:r>
      <w:r w:rsidR="00615BC6">
        <w:rPr>
          <w:rFonts w:ascii="Times New Roman" w:eastAsia="Calibri" w:hAnsi="Times New Roman" w:cs="Times New Roman"/>
          <w:sz w:val="28"/>
          <w:szCs w:val="28"/>
        </w:rPr>
        <w:t>Атайын чыгарылыш, 2012-ж. 7-10-июлу,</w:t>
      </w:r>
      <w:r w:rsidRPr="00B94DC3">
        <w:rPr>
          <w:rFonts w:ascii="Times New Roman" w:eastAsia="Calibri" w:hAnsi="Times New Roman" w:cs="Times New Roman"/>
          <w:sz w:val="28"/>
          <w:szCs w:val="28"/>
        </w:rPr>
        <w:t xml:space="preserve"> 3</w:t>
      </w:r>
      <w:r w:rsidRPr="00B94DC3">
        <w:rPr>
          <w:rFonts w:ascii="Times New Roman" w:eastAsia="Calibri" w:hAnsi="Times New Roman" w:cs="Times New Roman"/>
          <w:sz w:val="28"/>
          <w:szCs w:val="28"/>
          <w:lang w:val="ky-KG"/>
        </w:rPr>
        <w:t>96-401</w:t>
      </w:r>
      <w:r w:rsidR="00615BC6">
        <w:rPr>
          <w:rFonts w:ascii="Times New Roman" w:eastAsia="Calibri" w:hAnsi="Times New Roman" w:cs="Times New Roman"/>
          <w:sz w:val="28"/>
          <w:szCs w:val="28"/>
          <w:lang w:val="ky-KG"/>
        </w:rPr>
        <w:t>-б</w:t>
      </w:r>
      <w:r w:rsidRPr="00B94DC3">
        <w:rPr>
          <w:rFonts w:ascii="Times New Roman" w:eastAsia="Calibri" w:hAnsi="Times New Roman" w:cs="Times New Roman"/>
          <w:sz w:val="28"/>
          <w:szCs w:val="28"/>
        </w:rPr>
        <w:t>.</w:t>
      </w:r>
    </w:p>
    <w:p w:rsidR="00DD6D08" w:rsidRPr="00B94DC3" w:rsidRDefault="00DD6D08"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lang w:val="ky-KG"/>
        </w:rPr>
      </w:pPr>
      <w:r w:rsidRPr="00AB1D44">
        <w:rPr>
          <w:rFonts w:ascii="Times New Roman" w:eastAsia="Calibri" w:hAnsi="Times New Roman" w:cs="Times New Roman"/>
          <w:b/>
          <w:sz w:val="28"/>
          <w:szCs w:val="28"/>
          <w:lang w:val="ky-KG"/>
        </w:rPr>
        <w:t>Буланова</w:t>
      </w:r>
      <w:r w:rsidR="00AB1D44">
        <w:rPr>
          <w:rFonts w:ascii="Times New Roman" w:eastAsia="Calibri" w:hAnsi="Times New Roman" w:cs="Times New Roman"/>
          <w:b/>
          <w:sz w:val="28"/>
          <w:szCs w:val="28"/>
          <w:lang w:val="ky-KG"/>
        </w:rPr>
        <w:t>,</w:t>
      </w:r>
      <w:r w:rsidRPr="00AB1D44">
        <w:rPr>
          <w:rFonts w:ascii="Times New Roman" w:eastAsia="Calibri" w:hAnsi="Times New Roman" w:cs="Times New Roman"/>
          <w:b/>
          <w:sz w:val="28"/>
          <w:szCs w:val="28"/>
          <w:lang w:val="ky-KG"/>
        </w:rPr>
        <w:t xml:space="preserve">  З.Ш.</w:t>
      </w:r>
      <w:r w:rsidR="00615BC6" w:rsidRPr="00AB1D44">
        <w:rPr>
          <w:rFonts w:ascii="Times New Roman" w:eastAsia="Calibri" w:hAnsi="Times New Roman" w:cs="Times New Roman"/>
          <w:sz w:val="28"/>
          <w:szCs w:val="28"/>
          <w:lang w:val="ky-KG"/>
        </w:rPr>
        <w:t xml:space="preserve"> Р</w:t>
      </w:r>
      <w:r w:rsidRPr="00AB1D44">
        <w:rPr>
          <w:rFonts w:ascii="Times New Roman" w:eastAsia="Calibri" w:hAnsi="Times New Roman" w:cs="Times New Roman"/>
          <w:sz w:val="28"/>
          <w:szCs w:val="28"/>
          <w:lang w:val="ky-KG"/>
        </w:rPr>
        <w:t>азвитие бухгалтерского учета в Кыргызской Республике в условиях реализации МСФО [Текст]: /</w:t>
      </w:r>
      <w:r w:rsidRPr="00B94DC3">
        <w:rPr>
          <w:rFonts w:ascii="Times New Roman" w:eastAsia="Calibri" w:hAnsi="Times New Roman" w:cs="Times New Roman"/>
          <w:sz w:val="28"/>
          <w:szCs w:val="28"/>
          <w:lang w:val="ky-KG"/>
        </w:rPr>
        <w:t xml:space="preserve">А.А.Арзыбаев,                 </w:t>
      </w:r>
      <w:r w:rsidRPr="00AB1D44">
        <w:rPr>
          <w:rFonts w:ascii="Times New Roman" w:eastAsia="Calibri" w:hAnsi="Times New Roman" w:cs="Times New Roman"/>
          <w:sz w:val="28"/>
          <w:szCs w:val="28"/>
          <w:lang w:val="ky-KG"/>
        </w:rPr>
        <w:t>З.Ш.</w:t>
      </w:r>
      <w:r w:rsidR="00615BC6" w:rsidRPr="00AB1D44">
        <w:rPr>
          <w:rFonts w:ascii="Times New Roman" w:eastAsia="Calibri" w:hAnsi="Times New Roman" w:cs="Times New Roman"/>
          <w:sz w:val="28"/>
          <w:szCs w:val="28"/>
          <w:lang w:val="ky-KG"/>
        </w:rPr>
        <w:t xml:space="preserve"> Буланова</w:t>
      </w:r>
      <w:r w:rsidRPr="00AB1D44">
        <w:rPr>
          <w:rFonts w:ascii="Times New Roman" w:eastAsia="Calibri" w:hAnsi="Times New Roman" w:cs="Times New Roman"/>
          <w:sz w:val="28"/>
          <w:szCs w:val="28"/>
          <w:lang w:val="ky-KG"/>
        </w:rPr>
        <w:t>,М.У.Усупов,Ж.К</w:t>
      </w:r>
      <w:r w:rsidRPr="00B94DC3">
        <w:rPr>
          <w:rFonts w:ascii="Times New Roman" w:eastAsia="Calibri" w:hAnsi="Times New Roman" w:cs="Times New Roman"/>
          <w:sz w:val="28"/>
          <w:szCs w:val="28"/>
          <w:lang w:val="ky-KG"/>
        </w:rPr>
        <w:t>өпө</w:t>
      </w:r>
      <w:r w:rsidRPr="00AB1D44">
        <w:rPr>
          <w:rFonts w:ascii="Times New Roman" w:eastAsia="Calibri" w:hAnsi="Times New Roman" w:cs="Times New Roman"/>
          <w:sz w:val="28"/>
          <w:szCs w:val="28"/>
          <w:lang w:val="ky-KG"/>
        </w:rPr>
        <w:t xml:space="preserve">баева// </w:t>
      </w:r>
      <w:r w:rsidR="00615BC6" w:rsidRPr="00AB1D44">
        <w:rPr>
          <w:rFonts w:ascii="Times New Roman" w:eastAsia="Calibri" w:hAnsi="Times New Roman" w:cs="Times New Roman"/>
          <w:sz w:val="28"/>
          <w:szCs w:val="28"/>
          <w:lang w:val="ky-KG"/>
        </w:rPr>
        <w:t>. Баласагын атын. КУУнун жарчысы.  Атайын чыгарылыш</w:t>
      </w:r>
      <w:r w:rsidRPr="00AB1D44">
        <w:rPr>
          <w:rFonts w:ascii="Times New Roman" w:eastAsia="Calibri" w:hAnsi="Times New Roman" w:cs="Times New Roman"/>
          <w:sz w:val="28"/>
          <w:szCs w:val="28"/>
          <w:lang w:val="ky-KG"/>
        </w:rPr>
        <w:t xml:space="preserve">, </w:t>
      </w:r>
      <w:r w:rsidR="00615BC6" w:rsidRPr="00AB1D44">
        <w:rPr>
          <w:rFonts w:ascii="Times New Roman" w:eastAsia="Calibri" w:hAnsi="Times New Roman" w:cs="Times New Roman"/>
          <w:sz w:val="28"/>
          <w:szCs w:val="28"/>
          <w:lang w:val="ky-KG"/>
        </w:rPr>
        <w:t>2012-ж. 7-10-июлу,</w:t>
      </w:r>
      <w:r w:rsidRPr="00AB1D44">
        <w:rPr>
          <w:rFonts w:ascii="Times New Roman" w:eastAsia="Calibri" w:hAnsi="Times New Roman" w:cs="Times New Roman"/>
          <w:sz w:val="28"/>
          <w:szCs w:val="28"/>
          <w:lang w:val="ky-KG"/>
        </w:rPr>
        <w:t>23-26</w:t>
      </w:r>
      <w:r w:rsidR="00615BC6" w:rsidRPr="00AB1D44">
        <w:rPr>
          <w:rFonts w:ascii="Times New Roman" w:eastAsia="Calibri" w:hAnsi="Times New Roman" w:cs="Times New Roman"/>
          <w:sz w:val="28"/>
          <w:szCs w:val="28"/>
          <w:lang w:val="ky-KG"/>
        </w:rPr>
        <w:t>-б</w:t>
      </w:r>
      <w:r w:rsidRPr="00AB1D44">
        <w:rPr>
          <w:rFonts w:ascii="Times New Roman" w:eastAsia="Calibri" w:hAnsi="Times New Roman" w:cs="Times New Roman"/>
          <w:sz w:val="28"/>
          <w:szCs w:val="28"/>
          <w:lang w:val="ky-KG"/>
        </w:rPr>
        <w:t>.</w:t>
      </w:r>
    </w:p>
    <w:p w:rsidR="00DD6D08" w:rsidRPr="00B94DC3" w:rsidRDefault="00615BC6"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Буланова</w:t>
      </w:r>
      <w:r w:rsidR="00AB1D44">
        <w:rPr>
          <w:rFonts w:ascii="Times New Roman" w:eastAsia="Calibri" w:hAnsi="Times New Roman" w:cs="Times New Roman"/>
          <w:b/>
          <w:sz w:val="28"/>
          <w:szCs w:val="28"/>
          <w:lang w:val="ky-KG"/>
        </w:rPr>
        <w:t>,</w:t>
      </w:r>
      <w:r w:rsidR="004F5129">
        <w:rPr>
          <w:rFonts w:ascii="Times New Roman" w:eastAsia="Calibri" w:hAnsi="Times New Roman" w:cs="Times New Roman"/>
          <w:b/>
          <w:sz w:val="28"/>
          <w:szCs w:val="28"/>
          <w:lang w:val="ky-KG"/>
        </w:rPr>
        <w:t xml:space="preserve"> </w:t>
      </w:r>
      <w:r w:rsidR="00DD6D08" w:rsidRPr="00B94DC3">
        <w:rPr>
          <w:rFonts w:ascii="Times New Roman" w:eastAsia="Calibri" w:hAnsi="Times New Roman" w:cs="Times New Roman"/>
          <w:b/>
          <w:sz w:val="28"/>
          <w:szCs w:val="28"/>
        </w:rPr>
        <w:t xml:space="preserve">З.Ш.  </w:t>
      </w:r>
      <w:r w:rsidR="00DD6D08" w:rsidRPr="00B94DC3">
        <w:rPr>
          <w:rFonts w:ascii="Times New Roman" w:eastAsia="Calibri" w:hAnsi="Times New Roman" w:cs="Times New Roman"/>
          <w:sz w:val="28"/>
          <w:szCs w:val="28"/>
        </w:rPr>
        <w:t>Вопросы дальнейшего совершенствования учета в соответствии с МСФО[Текст]:</w:t>
      </w:r>
      <w:r w:rsidR="00DD6D08">
        <w:rPr>
          <w:rFonts w:ascii="Times New Roman" w:eastAsia="Calibri" w:hAnsi="Times New Roman" w:cs="Times New Roman"/>
          <w:sz w:val="28"/>
          <w:szCs w:val="28"/>
        </w:rPr>
        <w:t xml:space="preserve">/ З.Ш.Буланова </w:t>
      </w:r>
      <w:r w:rsidR="00DD6D08" w:rsidRPr="00B94DC3">
        <w:rPr>
          <w:rFonts w:ascii="Times New Roman" w:eastAsia="Calibri" w:hAnsi="Times New Roman" w:cs="Times New Roman"/>
          <w:sz w:val="28"/>
          <w:szCs w:val="28"/>
        </w:rPr>
        <w:t xml:space="preserve">// Московское представительство АО«Центр международных программ» при поддержке Посольства Республики Казахстан и Российской Федерации и НОУ МФПУ «Синергия». - </w:t>
      </w:r>
      <w:r w:rsidR="00DD6D08">
        <w:rPr>
          <w:rFonts w:ascii="Times New Roman" w:eastAsia="Calibri" w:hAnsi="Times New Roman" w:cs="Times New Roman"/>
          <w:sz w:val="28"/>
          <w:szCs w:val="28"/>
        </w:rPr>
        <w:t xml:space="preserve">М.: </w:t>
      </w:r>
      <w:r w:rsidR="00DD6D08" w:rsidRPr="00B94DC3">
        <w:rPr>
          <w:rFonts w:ascii="Times New Roman" w:eastAsia="Calibri" w:hAnsi="Times New Roman" w:cs="Times New Roman"/>
          <w:sz w:val="28"/>
          <w:szCs w:val="28"/>
        </w:rPr>
        <w:t>2012</w:t>
      </w:r>
      <w:r>
        <w:rPr>
          <w:rFonts w:ascii="Times New Roman" w:eastAsia="Calibri" w:hAnsi="Times New Roman" w:cs="Times New Roman"/>
          <w:sz w:val="28"/>
          <w:szCs w:val="28"/>
        </w:rPr>
        <w:t>ж</w:t>
      </w:r>
      <w:r w:rsidR="00DD6D08" w:rsidRPr="00B94DC3">
        <w:rPr>
          <w:rFonts w:ascii="Times New Roman" w:eastAsia="Calibri" w:hAnsi="Times New Roman" w:cs="Times New Roman"/>
          <w:sz w:val="28"/>
          <w:szCs w:val="28"/>
        </w:rPr>
        <w:t>.,  110-115</w:t>
      </w:r>
      <w:r>
        <w:rPr>
          <w:rFonts w:ascii="Times New Roman" w:eastAsia="Calibri" w:hAnsi="Times New Roman" w:cs="Times New Roman"/>
          <w:sz w:val="28"/>
          <w:szCs w:val="28"/>
        </w:rPr>
        <w:t>-б</w:t>
      </w:r>
      <w:r w:rsidR="00DD6D08" w:rsidRPr="00B94DC3">
        <w:rPr>
          <w:rFonts w:ascii="Times New Roman" w:eastAsia="Calibri" w:hAnsi="Times New Roman" w:cs="Times New Roman"/>
          <w:sz w:val="28"/>
          <w:szCs w:val="28"/>
        </w:rPr>
        <w:t>.</w:t>
      </w:r>
    </w:p>
    <w:p w:rsidR="00DD6D08" w:rsidRPr="00B94DC3" w:rsidRDefault="00DD6D08"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rPr>
      </w:pPr>
      <w:r w:rsidRPr="00B94DC3">
        <w:rPr>
          <w:rFonts w:ascii="Times New Roman" w:eastAsia="Calibri" w:hAnsi="Times New Roman" w:cs="Times New Roman"/>
          <w:b/>
          <w:sz w:val="28"/>
          <w:szCs w:val="28"/>
        </w:rPr>
        <w:t>Буланова</w:t>
      </w:r>
      <w:r w:rsidR="004F5129">
        <w:rPr>
          <w:rFonts w:ascii="Times New Roman" w:eastAsia="Calibri" w:hAnsi="Times New Roman" w:cs="Times New Roman"/>
          <w:b/>
          <w:sz w:val="28"/>
          <w:szCs w:val="28"/>
          <w:lang w:val="ky-KG"/>
        </w:rPr>
        <w:t xml:space="preserve">, </w:t>
      </w:r>
      <w:r w:rsidRPr="00B94DC3">
        <w:rPr>
          <w:rFonts w:ascii="Times New Roman" w:eastAsia="Calibri" w:hAnsi="Times New Roman" w:cs="Times New Roman"/>
          <w:b/>
          <w:sz w:val="28"/>
          <w:szCs w:val="28"/>
        </w:rPr>
        <w:t>З.</w:t>
      </w:r>
      <w:r>
        <w:rPr>
          <w:rFonts w:ascii="Times New Roman" w:eastAsia="Calibri" w:hAnsi="Times New Roman" w:cs="Times New Roman"/>
          <w:b/>
          <w:sz w:val="28"/>
          <w:szCs w:val="28"/>
        </w:rPr>
        <w:t xml:space="preserve">Ш. </w:t>
      </w:r>
      <w:r w:rsidRPr="00B94DC3">
        <w:rPr>
          <w:rFonts w:ascii="Times New Roman" w:eastAsia="Calibri" w:hAnsi="Times New Roman" w:cs="Times New Roman"/>
          <w:sz w:val="28"/>
          <w:szCs w:val="28"/>
        </w:rPr>
        <w:t>О методике экономического анализа эффективности использования обязательств - как источников формирования активов предприятия. [Текст]:  /</w:t>
      </w:r>
      <w:r>
        <w:rPr>
          <w:rFonts w:ascii="Times New Roman" w:eastAsia="Calibri" w:hAnsi="Times New Roman" w:cs="Times New Roman"/>
          <w:sz w:val="28"/>
          <w:szCs w:val="28"/>
        </w:rPr>
        <w:t>З.Ш.Буланова</w:t>
      </w:r>
      <w:r w:rsidRPr="00B94DC3">
        <w:rPr>
          <w:rFonts w:ascii="Times New Roman" w:eastAsia="Calibri" w:hAnsi="Times New Roman" w:cs="Times New Roman"/>
          <w:sz w:val="28"/>
          <w:szCs w:val="28"/>
        </w:rPr>
        <w:t xml:space="preserve"> //</w:t>
      </w:r>
      <w:r w:rsidR="00615BC6">
        <w:rPr>
          <w:rFonts w:ascii="Times New Roman" w:eastAsia="Calibri" w:hAnsi="Times New Roman" w:cs="Times New Roman"/>
          <w:sz w:val="28"/>
          <w:szCs w:val="28"/>
        </w:rPr>
        <w:t xml:space="preserve"> Жалал-Абад мамлекеттик университетинин вестниги</w:t>
      </w:r>
      <w:r w:rsidRPr="00B94DC3">
        <w:rPr>
          <w:rFonts w:ascii="Times New Roman" w:eastAsia="Calibri" w:hAnsi="Times New Roman" w:cs="Times New Roman"/>
          <w:sz w:val="28"/>
          <w:szCs w:val="28"/>
        </w:rPr>
        <w:t xml:space="preserve"> №2(29)  2014</w:t>
      </w:r>
      <w:r w:rsidR="00615BC6">
        <w:rPr>
          <w:rFonts w:ascii="Times New Roman" w:eastAsia="Calibri" w:hAnsi="Times New Roman" w:cs="Times New Roman"/>
          <w:sz w:val="28"/>
          <w:szCs w:val="28"/>
        </w:rPr>
        <w:t>-ж.</w:t>
      </w:r>
      <w:r w:rsidRPr="00B94DC3">
        <w:rPr>
          <w:rFonts w:ascii="Times New Roman" w:eastAsia="Calibri" w:hAnsi="Times New Roman" w:cs="Times New Roman"/>
          <w:sz w:val="28"/>
          <w:szCs w:val="28"/>
        </w:rPr>
        <w:t xml:space="preserve"> 296-300</w:t>
      </w:r>
      <w:r w:rsidR="00615BC6">
        <w:rPr>
          <w:rFonts w:ascii="Times New Roman" w:eastAsia="Calibri" w:hAnsi="Times New Roman" w:cs="Times New Roman"/>
          <w:sz w:val="28"/>
          <w:szCs w:val="28"/>
        </w:rPr>
        <w:t>-б</w:t>
      </w:r>
      <w:r w:rsidRPr="00B94DC3">
        <w:rPr>
          <w:rFonts w:ascii="Times New Roman" w:eastAsia="Calibri" w:hAnsi="Times New Roman" w:cs="Times New Roman"/>
          <w:sz w:val="28"/>
          <w:szCs w:val="28"/>
        </w:rPr>
        <w:t>.</w:t>
      </w:r>
    </w:p>
    <w:p w:rsidR="00DD6D08" w:rsidRPr="00B94DC3" w:rsidRDefault="00DD6D08"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lang w:val="ky-KG"/>
        </w:rPr>
      </w:pPr>
      <w:r w:rsidRPr="00B94DC3">
        <w:rPr>
          <w:rFonts w:ascii="Times New Roman" w:eastAsia="Calibri" w:hAnsi="Times New Roman" w:cs="Times New Roman"/>
          <w:b/>
          <w:sz w:val="28"/>
          <w:szCs w:val="28"/>
          <w:lang w:val="ky-KG"/>
        </w:rPr>
        <w:t>Буланова</w:t>
      </w:r>
      <w:r w:rsidR="00AB1D44">
        <w:rPr>
          <w:rFonts w:ascii="Times New Roman" w:eastAsia="Calibri" w:hAnsi="Times New Roman" w:cs="Times New Roman"/>
          <w:b/>
          <w:sz w:val="28"/>
          <w:szCs w:val="28"/>
          <w:lang w:val="ky-KG"/>
        </w:rPr>
        <w:t xml:space="preserve">, </w:t>
      </w:r>
      <w:r w:rsidRPr="00B94DC3">
        <w:rPr>
          <w:rFonts w:ascii="Times New Roman" w:eastAsia="Calibri" w:hAnsi="Times New Roman" w:cs="Times New Roman"/>
          <w:b/>
          <w:sz w:val="28"/>
          <w:szCs w:val="28"/>
          <w:lang w:val="ky-KG"/>
        </w:rPr>
        <w:t>З.Ш.</w:t>
      </w:r>
      <w:r w:rsidRPr="00B94DC3">
        <w:rPr>
          <w:rFonts w:ascii="Times New Roman" w:eastAsia="Calibri" w:hAnsi="Times New Roman" w:cs="Times New Roman"/>
          <w:sz w:val="28"/>
          <w:szCs w:val="28"/>
          <w:lang w:val="ky-KG"/>
        </w:rPr>
        <w:t xml:space="preserve"> Об оценке показателей соотношения собственного и заемного капитала предприятия (финансовый леверидж) </w:t>
      </w:r>
      <w:r w:rsidRPr="00B94DC3">
        <w:rPr>
          <w:rFonts w:ascii="Times New Roman" w:eastAsia="Calibri" w:hAnsi="Times New Roman" w:cs="Times New Roman"/>
          <w:sz w:val="28"/>
          <w:szCs w:val="28"/>
        </w:rPr>
        <w:t>[Текст]: /</w:t>
      </w:r>
      <w:r>
        <w:rPr>
          <w:rFonts w:ascii="Times New Roman" w:eastAsia="Calibri" w:hAnsi="Times New Roman" w:cs="Times New Roman"/>
          <w:sz w:val="28"/>
          <w:szCs w:val="28"/>
        </w:rPr>
        <w:t xml:space="preserve">З.Ш.Буланова // </w:t>
      </w:r>
      <w:r w:rsidR="00615BC6">
        <w:rPr>
          <w:rFonts w:ascii="Times New Roman" w:eastAsia="Calibri" w:hAnsi="Times New Roman" w:cs="Times New Roman"/>
          <w:sz w:val="28"/>
          <w:szCs w:val="28"/>
        </w:rPr>
        <w:t>Б</w:t>
      </w:r>
      <w:r w:rsidR="00EB71A9">
        <w:rPr>
          <w:rFonts w:ascii="Times New Roman" w:eastAsia="Calibri" w:hAnsi="Times New Roman" w:cs="Times New Roman"/>
          <w:sz w:val="28"/>
          <w:szCs w:val="28"/>
        </w:rPr>
        <w:t xml:space="preserve">орбордук </w:t>
      </w:r>
      <w:r w:rsidR="00615BC6">
        <w:rPr>
          <w:rFonts w:ascii="Times New Roman" w:eastAsia="Calibri" w:hAnsi="Times New Roman" w:cs="Times New Roman"/>
          <w:sz w:val="28"/>
          <w:szCs w:val="28"/>
        </w:rPr>
        <w:t>А</w:t>
      </w:r>
      <w:r w:rsidR="00EB71A9">
        <w:rPr>
          <w:rFonts w:ascii="Times New Roman" w:eastAsia="Calibri" w:hAnsi="Times New Roman" w:cs="Times New Roman"/>
          <w:sz w:val="28"/>
          <w:szCs w:val="28"/>
        </w:rPr>
        <w:t>зия</w:t>
      </w:r>
      <w:r w:rsidR="00615BC6">
        <w:rPr>
          <w:rFonts w:ascii="Times New Roman" w:eastAsia="Calibri" w:hAnsi="Times New Roman" w:cs="Times New Roman"/>
          <w:sz w:val="28"/>
          <w:szCs w:val="28"/>
        </w:rPr>
        <w:t xml:space="preserve"> өлкөлөрүнүн </w:t>
      </w:r>
      <w:r w:rsidR="00EB71A9">
        <w:rPr>
          <w:rFonts w:ascii="Times New Roman" w:eastAsia="Calibri" w:hAnsi="Times New Roman" w:cs="Times New Roman"/>
          <w:sz w:val="28"/>
          <w:szCs w:val="28"/>
        </w:rPr>
        <w:t>бухгалтерлердин жана аудиторлордун Ысык-Көл форумунун кабарлары, Эл аралык теориялык жана илимий-практикалык журнал</w:t>
      </w:r>
      <w:r w:rsidRPr="00B94DC3">
        <w:rPr>
          <w:rFonts w:ascii="Times New Roman" w:eastAsia="Calibri" w:hAnsi="Times New Roman" w:cs="Times New Roman"/>
          <w:sz w:val="28"/>
          <w:szCs w:val="28"/>
        </w:rPr>
        <w:t xml:space="preserve"> 2013</w:t>
      </w:r>
      <w:r w:rsidR="00EB71A9">
        <w:rPr>
          <w:rFonts w:ascii="Times New Roman" w:eastAsia="Calibri" w:hAnsi="Times New Roman" w:cs="Times New Roman"/>
          <w:sz w:val="28"/>
          <w:szCs w:val="28"/>
        </w:rPr>
        <w:t xml:space="preserve">-ж. №3 (3) 2015-ж., </w:t>
      </w:r>
      <w:r w:rsidRPr="00B94DC3">
        <w:rPr>
          <w:rFonts w:ascii="Times New Roman" w:eastAsia="Calibri" w:hAnsi="Times New Roman" w:cs="Times New Roman"/>
          <w:sz w:val="28"/>
          <w:szCs w:val="28"/>
          <w:lang w:val="ky-KG"/>
        </w:rPr>
        <w:t>279-284</w:t>
      </w:r>
      <w:r w:rsidR="00EB71A9">
        <w:rPr>
          <w:rFonts w:ascii="Times New Roman" w:eastAsia="Calibri" w:hAnsi="Times New Roman" w:cs="Times New Roman"/>
          <w:sz w:val="28"/>
          <w:szCs w:val="28"/>
          <w:lang w:val="ky-KG"/>
        </w:rPr>
        <w:t>-б</w:t>
      </w:r>
      <w:r w:rsidRPr="00B94DC3">
        <w:rPr>
          <w:rFonts w:ascii="Times New Roman" w:eastAsia="Calibri" w:hAnsi="Times New Roman" w:cs="Times New Roman"/>
          <w:sz w:val="28"/>
          <w:szCs w:val="28"/>
          <w:lang w:val="ky-KG"/>
        </w:rPr>
        <w:t>.</w:t>
      </w:r>
    </w:p>
    <w:p w:rsidR="00DD6D08" w:rsidRPr="00B94DC3" w:rsidRDefault="00EB71A9"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lang w:val="ky-KG"/>
        </w:rPr>
      </w:pPr>
      <w:r>
        <w:rPr>
          <w:rFonts w:ascii="Times New Roman" w:eastAsia="Calibri" w:hAnsi="Times New Roman" w:cs="Times New Roman"/>
          <w:b/>
          <w:sz w:val="28"/>
          <w:szCs w:val="28"/>
        </w:rPr>
        <w:t>Буланова</w:t>
      </w:r>
      <w:r w:rsidR="00AB1D44">
        <w:rPr>
          <w:rFonts w:ascii="Times New Roman" w:eastAsia="Calibri" w:hAnsi="Times New Roman" w:cs="Times New Roman"/>
          <w:b/>
          <w:sz w:val="28"/>
          <w:szCs w:val="28"/>
          <w:lang w:val="ky-KG"/>
        </w:rPr>
        <w:t>,</w:t>
      </w:r>
      <w:r w:rsidR="00DD6D08" w:rsidRPr="00B94DC3">
        <w:rPr>
          <w:rFonts w:ascii="Times New Roman" w:eastAsia="Calibri" w:hAnsi="Times New Roman" w:cs="Times New Roman"/>
          <w:b/>
          <w:sz w:val="28"/>
          <w:szCs w:val="28"/>
        </w:rPr>
        <w:t xml:space="preserve">З.Ш. </w:t>
      </w:r>
      <w:r w:rsidR="00DD6D08" w:rsidRPr="00B94DC3">
        <w:rPr>
          <w:rFonts w:ascii="Times New Roman" w:eastAsia="Calibri" w:hAnsi="Times New Roman" w:cs="Times New Roman"/>
          <w:sz w:val="28"/>
          <w:szCs w:val="28"/>
        </w:rPr>
        <w:t xml:space="preserve">Бухгалтерский учет по международным стандартам в Кыргызской Республике [Текст]:/Буланова З.Ш.// </w:t>
      </w:r>
      <w:r>
        <w:rPr>
          <w:rFonts w:ascii="Times New Roman" w:eastAsia="Calibri" w:hAnsi="Times New Roman" w:cs="Times New Roman"/>
          <w:sz w:val="28"/>
          <w:szCs w:val="28"/>
        </w:rPr>
        <w:t xml:space="preserve">Экономика жана ишкердик университетинин жарчысы, </w:t>
      </w:r>
      <w:r w:rsidR="00DD6D08" w:rsidRPr="00B94DC3">
        <w:rPr>
          <w:rFonts w:ascii="Times New Roman" w:eastAsia="Calibri" w:hAnsi="Times New Roman" w:cs="Times New Roman"/>
          <w:sz w:val="28"/>
          <w:szCs w:val="28"/>
        </w:rPr>
        <w:t>2014</w:t>
      </w:r>
      <w:r>
        <w:rPr>
          <w:rFonts w:ascii="Times New Roman" w:eastAsia="Calibri" w:hAnsi="Times New Roman" w:cs="Times New Roman"/>
          <w:sz w:val="28"/>
          <w:szCs w:val="28"/>
        </w:rPr>
        <w:t>-ж.</w:t>
      </w:r>
      <w:r w:rsidR="00DD6D08" w:rsidRPr="00B94DC3">
        <w:rPr>
          <w:rFonts w:ascii="Times New Roman" w:eastAsia="Calibri" w:hAnsi="Times New Roman" w:cs="Times New Roman"/>
          <w:sz w:val="28"/>
          <w:szCs w:val="28"/>
        </w:rPr>
        <w:t>, №</w:t>
      </w:r>
      <w:r>
        <w:rPr>
          <w:rFonts w:ascii="Times New Roman" w:eastAsia="Calibri" w:hAnsi="Times New Roman" w:cs="Times New Roman"/>
          <w:sz w:val="28"/>
          <w:szCs w:val="28"/>
        </w:rPr>
        <w:t xml:space="preserve"> 3. </w:t>
      </w:r>
      <w:r w:rsidR="00DD6D08" w:rsidRPr="00B94DC3">
        <w:rPr>
          <w:rFonts w:ascii="Times New Roman" w:eastAsia="Calibri" w:hAnsi="Times New Roman" w:cs="Times New Roman"/>
          <w:sz w:val="28"/>
          <w:szCs w:val="28"/>
          <w:lang w:val="ky-KG"/>
        </w:rPr>
        <w:t>35-41</w:t>
      </w:r>
      <w:r>
        <w:rPr>
          <w:rFonts w:ascii="Times New Roman" w:eastAsia="Calibri" w:hAnsi="Times New Roman" w:cs="Times New Roman"/>
          <w:sz w:val="28"/>
          <w:szCs w:val="28"/>
          <w:lang w:val="ky-KG"/>
        </w:rPr>
        <w:t>-б</w:t>
      </w:r>
      <w:r w:rsidR="00DD6D08" w:rsidRPr="00B94DC3">
        <w:rPr>
          <w:rFonts w:ascii="Times New Roman" w:eastAsia="Calibri" w:hAnsi="Times New Roman" w:cs="Times New Roman"/>
          <w:sz w:val="28"/>
          <w:szCs w:val="28"/>
          <w:lang w:val="ky-KG"/>
        </w:rPr>
        <w:t>.</w:t>
      </w:r>
    </w:p>
    <w:p w:rsidR="00DD6D08" w:rsidRPr="00B94DC3" w:rsidRDefault="00EB71A9"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lang w:val="ky-KG"/>
        </w:rPr>
      </w:pPr>
      <w:r>
        <w:rPr>
          <w:rFonts w:ascii="Times New Roman" w:eastAsia="Calibri" w:hAnsi="Times New Roman" w:cs="Times New Roman"/>
          <w:b/>
          <w:sz w:val="28"/>
          <w:szCs w:val="28"/>
        </w:rPr>
        <w:t>Буланова</w:t>
      </w:r>
      <w:r w:rsidR="00AB1D44">
        <w:rPr>
          <w:rFonts w:ascii="Times New Roman" w:eastAsia="Calibri" w:hAnsi="Times New Roman" w:cs="Times New Roman"/>
          <w:b/>
          <w:sz w:val="28"/>
          <w:szCs w:val="28"/>
          <w:lang w:val="ky-KG"/>
        </w:rPr>
        <w:t>,</w:t>
      </w:r>
      <w:r w:rsidR="00DD6D08" w:rsidRPr="00B94DC3">
        <w:rPr>
          <w:rFonts w:ascii="Times New Roman" w:eastAsia="Calibri" w:hAnsi="Times New Roman" w:cs="Times New Roman"/>
          <w:b/>
          <w:sz w:val="28"/>
          <w:szCs w:val="28"/>
        </w:rPr>
        <w:t xml:space="preserve">З.Ш. </w:t>
      </w:r>
      <w:r w:rsidR="00DD6D08" w:rsidRPr="00B94DC3">
        <w:rPr>
          <w:rFonts w:ascii="Times New Roman" w:eastAsia="Calibri" w:hAnsi="Times New Roman" w:cs="Times New Roman"/>
          <w:sz w:val="28"/>
          <w:szCs w:val="28"/>
        </w:rPr>
        <w:t>Проблемы управления средствами обязательств предприятий аграрного сектора экономики Кыргызской Респулики. [Текст]: /</w:t>
      </w:r>
      <w:r w:rsidR="00DD6D08">
        <w:rPr>
          <w:rFonts w:ascii="Times New Roman" w:eastAsia="Calibri" w:hAnsi="Times New Roman" w:cs="Times New Roman"/>
          <w:sz w:val="28"/>
          <w:szCs w:val="28"/>
        </w:rPr>
        <w:t xml:space="preserve"> З.Ш.Буланова </w:t>
      </w:r>
      <w:r w:rsidR="00DD6D08" w:rsidRPr="00B94DC3">
        <w:rPr>
          <w:rFonts w:ascii="Times New Roman" w:eastAsia="Calibri" w:hAnsi="Times New Roman" w:cs="Times New Roman"/>
          <w:sz w:val="28"/>
          <w:szCs w:val="28"/>
        </w:rPr>
        <w:t xml:space="preserve">// Вестник </w:t>
      </w:r>
      <w:r>
        <w:rPr>
          <w:rFonts w:ascii="Times New Roman" w:eastAsia="Calibri" w:hAnsi="Times New Roman" w:cs="Times New Roman"/>
          <w:sz w:val="28"/>
          <w:szCs w:val="28"/>
        </w:rPr>
        <w:t>Экономика жана ишкердик университетинин жарчысы</w:t>
      </w:r>
      <w:r w:rsidR="00DD6D08">
        <w:rPr>
          <w:rFonts w:ascii="Times New Roman" w:eastAsia="Calibri" w:hAnsi="Times New Roman" w:cs="Times New Roman"/>
          <w:sz w:val="28"/>
          <w:szCs w:val="28"/>
        </w:rPr>
        <w:t xml:space="preserve">, №3 </w:t>
      </w:r>
      <w:r>
        <w:rPr>
          <w:rFonts w:ascii="Times New Roman" w:eastAsia="Calibri" w:hAnsi="Times New Roman" w:cs="Times New Roman"/>
          <w:sz w:val="28"/>
          <w:szCs w:val="28"/>
        </w:rPr>
        <w:t>–2014-ж</w:t>
      </w:r>
      <w:r>
        <w:rPr>
          <w:rFonts w:ascii="Times New Roman" w:eastAsia="Calibri" w:hAnsi="Times New Roman" w:cs="Times New Roman"/>
          <w:sz w:val="28"/>
          <w:szCs w:val="28"/>
          <w:lang w:val="ky-KG"/>
        </w:rPr>
        <w:t xml:space="preserve">., </w:t>
      </w:r>
      <w:r w:rsidR="00DD6D08" w:rsidRPr="00B94DC3">
        <w:rPr>
          <w:rFonts w:ascii="Times New Roman" w:eastAsia="Calibri" w:hAnsi="Times New Roman" w:cs="Times New Roman"/>
          <w:sz w:val="28"/>
          <w:szCs w:val="28"/>
          <w:lang w:val="ky-KG"/>
        </w:rPr>
        <w:t>76-81</w:t>
      </w:r>
      <w:r>
        <w:rPr>
          <w:rFonts w:ascii="Times New Roman" w:eastAsia="Calibri" w:hAnsi="Times New Roman" w:cs="Times New Roman"/>
          <w:sz w:val="28"/>
          <w:szCs w:val="28"/>
          <w:lang w:val="ky-KG"/>
        </w:rPr>
        <w:t>-б</w:t>
      </w:r>
      <w:r w:rsidR="00DD6D08" w:rsidRPr="00B94DC3">
        <w:rPr>
          <w:rFonts w:ascii="Times New Roman" w:eastAsia="Calibri" w:hAnsi="Times New Roman" w:cs="Times New Roman"/>
          <w:sz w:val="28"/>
          <w:szCs w:val="28"/>
          <w:lang w:val="ky-KG"/>
        </w:rPr>
        <w:t>.</w:t>
      </w:r>
    </w:p>
    <w:p w:rsidR="00DD6D08" w:rsidRPr="00B94DC3" w:rsidRDefault="00DD6D08"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rPr>
      </w:pPr>
      <w:r w:rsidRPr="00B94DC3">
        <w:rPr>
          <w:rFonts w:ascii="Times New Roman" w:eastAsia="Calibri" w:hAnsi="Times New Roman" w:cs="Times New Roman"/>
          <w:b/>
          <w:sz w:val="28"/>
          <w:szCs w:val="28"/>
        </w:rPr>
        <w:t>Буланов</w:t>
      </w:r>
      <w:r w:rsidR="00EB71A9">
        <w:rPr>
          <w:rFonts w:ascii="Times New Roman" w:eastAsia="Calibri" w:hAnsi="Times New Roman" w:cs="Times New Roman"/>
          <w:b/>
          <w:sz w:val="28"/>
          <w:szCs w:val="28"/>
        </w:rPr>
        <w:t>а</w:t>
      </w:r>
      <w:r w:rsidR="00AB1D44">
        <w:rPr>
          <w:rFonts w:ascii="Times New Roman" w:eastAsia="Calibri" w:hAnsi="Times New Roman" w:cs="Times New Roman"/>
          <w:b/>
          <w:sz w:val="28"/>
          <w:szCs w:val="28"/>
          <w:lang w:val="ky-KG"/>
        </w:rPr>
        <w:t xml:space="preserve">, </w:t>
      </w:r>
      <w:r w:rsidRPr="00B94DC3">
        <w:rPr>
          <w:rFonts w:ascii="Times New Roman" w:eastAsia="Calibri" w:hAnsi="Times New Roman" w:cs="Times New Roman"/>
          <w:b/>
          <w:sz w:val="28"/>
          <w:szCs w:val="28"/>
        </w:rPr>
        <w:t xml:space="preserve">З.Ш. </w:t>
      </w:r>
      <w:r w:rsidRPr="00B94DC3">
        <w:rPr>
          <w:rFonts w:ascii="Times New Roman" w:eastAsia="Calibri" w:hAnsi="Times New Roman" w:cs="Times New Roman"/>
          <w:sz w:val="28"/>
          <w:szCs w:val="28"/>
        </w:rPr>
        <w:t xml:space="preserve">Об организации учета обязательств в соответствии с МСФО. [Текст]:/З.Ш.Буланова //«Экономика», </w:t>
      </w:r>
      <w:r w:rsidR="00EB71A9">
        <w:rPr>
          <w:rFonts w:ascii="Times New Roman" w:eastAsia="Calibri" w:hAnsi="Times New Roman" w:cs="Times New Roman"/>
          <w:sz w:val="28"/>
          <w:szCs w:val="28"/>
        </w:rPr>
        <w:t>КР УИА Д.А. Алышбаев атын. экономика институту,  2014-ж</w:t>
      </w:r>
      <w:r w:rsidRPr="00B94DC3">
        <w:rPr>
          <w:rFonts w:ascii="Times New Roman" w:eastAsia="Calibri" w:hAnsi="Times New Roman" w:cs="Times New Roman"/>
          <w:sz w:val="28"/>
          <w:szCs w:val="28"/>
        </w:rPr>
        <w:t>. №1</w:t>
      </w:r>
      <w:r w:rsidR="00EB71A9">
        <w:rPr>
          <w:rFonts w:ascii="Times New Roman" w:eastAsia="Calibri" w:hAnsi="Times New Roman" w:cs="Times New Roman"/>
          <w:sz w:val="28"/>
          <w:szCs w:val="28"/>
        </w:rPr>
        <w:t xml:space="preserve"> (19). </w:t>
      </w:r>
      <w:r w:rsidRPr="00B94DC3">
        <w:rPr>
          <w:rFonts w:ascii="Times New Roman" w:eastAsia="Calibri" w:hAnsi="Times New Roman" w:cs="Times New Roman"/>
          <w:sz w:val="28"/>
          <w:szCs w:val="28"/>
        </w:rPr>
        <w:t>79-84</w:t>
      </w:r>
      <w:r w:rsidR="00EB71A9">
        <w:rPr>
          <w:rFonts w:ascii="Times New Roman" w:eastAsia="Calibri" w:hAnsi="Times New Roman" w:cs="Times New Roman"/>
          <w:sz w:val="28"/>
          <w:szCs w:val="28"/>
        </w:rPr>
        <w:t>-б</w:t>
      </w:r>
      <w:r w:rsidRPr="00B94DC3">
        <w:rPr>
          <w:rFonts w:ascii="Times New Roman" w:eastAsia="Calibri" w:hAnsi="Times New Roman" w:cs="Times New Roman"/>
          <w:sz w:val="28"/>
          <w:szCs w:val="28"/>
        </w:rPr>
        <w:t>.</w:t>
      </w:r>
    </w:p>
    <w:p w:rsidR="00DD6D08" w:rsidRPr="00B94DC3" w:rsidRDefault="00EB71A9"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Буланова</w:t>
      </w:r>
      <w:r w:rsidR="004F5129">
        <w:rPr>
          <w:rFonts w:ascii="Times New Roman" w:eastAsia="Calibri" w:hAnsi="Times New Roman" w:cs="Times New Roman"/>
          <w:b/>
          <w:sz w:val="28"/>
          <w:szCs w:val="28"/>
          <w:lang w:val="ky-KG"/>
        </w:rPr>
        <w:t xml:space="preserve">, </w:t>
      </w:r>
      <w:r w:rsidR="00DD6D08" w:rsidRPr="00B94DC3">
        <w:rPr>
          <w:rFonts w:ascii="Times New Roman" w:eastAsia="Calibri" w:hAnsi="Times New Roman" w:cs="Times New Roman"/>
          <w:b/>
          <w:sz w:val="28"/>
          <w:szCs w:val="28"/>
        </w:rPr>
        <w:t>З.Ш</w:t>
      </w:r>
      <w:r w:rsidR="004F5129">
        <w:rPr>
          <w:rFonts w:ascii="Times New Roman" w:eastAsia="Calibri" w:hAnsi="Times New Roman" w:cs="Times New Roman"/>
          <w:b/>
          <w:sz w:val="28"/>
          <w:szCs w:val="28"/>
          <w:lang w:val="ky-KG"/>
        </w:rPr>
        <w:t>.</w:t>
      </w:r>
      <w:r w:rsidR="00DD6D08" w:rsidRPr="00B94DC3">
        <w:rPr>
          <w:rFonts w:ascii="Times New Roman" w:eastAsia="Calibri" w:hAnsi="Times New Roman" w:cs="Times New Roman"/>
          <w:sz w:val="28"/>
          <w:szCs w:val="28"/>
        </w:rPr>
        <w:t xml:space="preserve">.Вопросы систематизации процедур экономического анализа обязательств фирмы в новых условиях хозяйствования[Текст]: / З.Ш. Буланова, Ж. Исманов  //«Экономика», </w:t>
      </w:r>
      <w:r>
        <w:rPr>
          <w:rFonts w:ascii="Times New Roman" w:eastAsia="Calibri" w:hAnsi="Times New Roman" w:cs="Times New Roman"/>
          <w:sz w:val="28"/>
          <w:szCs w:val="28"/>
        </w:rPr>
        <w:t xml:space="preserve">КР УИА Д.А. Алышбаев атын. экономика институту, </w:t>
      </w:r>
      <w:r w:rsidR="00DD6D08" w:rsidRPr="00B94DC3">
        <w:rPr>
          <w:rFonts w:ascii="Times New Roman" w:eastAsia="Calibri" w:hAnsi="Times New Roman" w:cs="Times New Roman"/>
          <w:sz w:val="28"/>
          <w:szCs w:val="28"/>
        </w:rPr>
        <w:t>2014</w:t>
      </w:r>
      <w:r>
        <w:rPr>
          <w:rFonts w:ascii="Times New Roman" w:eastAsia="Calibri" w:hAnsi="Times New Roman" w:cs="Times New Roman"/>
          <w:sz w:val="28"/>
          <w:szCs w:val="28"/>
        </w:rPr>
        <w:t>-ж.</w:t>
      </w:r>
      <w:r w:rsidR="00DD6D08" w:rsidRPr="00B94DC3">
        <w:rPr>
          <w:rFonts w:ascii="Times New Roman" w:eastAsia="Calibri" w:hAnsi="Times New Roman" w:cs="Times New Roman"/>
          <w:sz w:val="28"/>
          <w:szCs w:val="28"/>
        </w:rPr>
        <w:t>,№1</w:t>
      </w:r>
      <w:r>
        <w:rPr>
          <w:rFonts w:ascii="Times New Roman" w:eastAsia="Calibri" w:hAnsi="Times New Roman" w:cs="Times New Roman"/>
          <w:sz w:val="28"/>
          <w:szCs w:val="28"/>
        </w:rPr>
        <w:t xml:space="preserve"> (19). </w:t>
      </w:r>
      <w:r w:rsidR="00DD6D08" w:rsidRPr="00B94DC3">
        <w:rPr>
          <w:rFonts w:ascii="Times New Roman" w:eastAsia="Calibri" w:hAnsi="Times New Roman" w:cs="Times New Roman"/>
          <w:sz w:val="28"/>
          <w:szCs w:val="28"/>
        </w:rPr>
        <w:t>98-104</w:t>
      </w:r>
      <w:r>
        <w:rPr>
          <w:rFonts w:ascii="Times New Roman" w:eastAsia="Calibri" w:hAnsi="Times New Roman" w:cs="Times New Roman"/>
          <w:sz w:val="28"/>
          <w:szCs w:val="28"/>
        </w:rPr>
        <w:t>-ж</w:t>
      </w:r>
      <w:r w:rsidR="00DD6D08" w:rsidRPr="00B94DC3">
        <w:rPr>
          <w:rFonts w:ascii="Times New Roman" w:eastAsia="Calibri" w:hAnsi="Times New Roman" w:cs="Times New Roman"/>
          <w:sz w:val="28"/>
          <w:szCs w:val="28"/>
        </w:rPr>
        <w:t>.</w:t>
      </w:r>
    </w:p>
    <w:p w:rsidR="00DD6D08" w:rsidRPr="00B94DC3" w:rsidRDefault="00EB71A9"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Буланова</w:t>
      </w:r>
      <w:r w:rsidR="00AB1D44">
        <w:rPr>
          <w:rFonts w:ascii="Times New Roman" w:eastAsia="Calibri" w:hAnsi="Times New Roman" w:cs="Times New Roman"/>
          <w:b/>
          <w:sz w:val="28"/>
          <w:szCs w:val="28"/>
          <w:lang w:val="ky-KG"/>
        </w:rPr>
        <w:t xml:space="preserve">, </w:t>
      </w:r>
      <w:r w:rsidR="00DD6D08" w:rsidRPr="00B94DC3">
        <w:rPr>
          <w:rFonts w:ascii="Times New Roman" w:eastAsia="Calibri" w:hAnsi="Times New Roman" w:cs="Times New Roman"/>
          <w:b/>
          <w:sz w:val="28"/>
          <w:szCs w:val="28"/>
        </w:rPr>
        <w:t xml:space="preserve"> З.Ш.</w:t>
      </w:r>
      <w:r w:rsidR="00DD6D08" w:rsidRPr="00B94DC3">
        <w:rPr>
          <w:rFonts w:ascii="Times New Roman" w:eastAsia="Calibri" w:hAnsi="Times New Roman" w:cs="Times New Roman"/>
          <w:sz w:val="28"/>
          <w:szCs w:val="28"/>
        </w:rPr>
        <w:t xml:space="preserve">  Анализ обязательств экономического субъектов КР по данным бухгалтерского учета [Текст]: /З.Ш.Буланова// </w:t>
      </w:r>
      <w:r>
        <w:rPr>
          <w:rFonts w:ascii="Times New Roman" w:eastAsia="Calibri" w:hAnsi="Times New Roman" w:cs="Times New Roman"/>
          <w:sz w:val="28"/>
          <w:szCs w:val="28"/>
        </w:rPr>
        <w:t xml:space="preserve">«Вестник ЕНУ им.Л. Гумилева», </w:t>
      </w:r>
      <w:r w:rsidR="00DD6D08" w:rsidRPr="00B94DC3">
        <w:rPr>
          <w:rFonts w:ascii="Times New Roman" w:eastAsia="Calibri" w:hAnsi="Times New Roman" w:cs="Times New Roman"/>
          <w:sz w:val="28"/>
          <w:szCs w:val="28"/>
        </w:rPr>
        <w:t>Астана</w:t>
      </w:r>
      <w:r>
        <w:rPr>
          <w:rFonts w:ascii="Times New Roman" w:eastAsia="Calibri" w:hAnsi="Times New Roman" w:cs="Times New Roman"/>
          <w:sz w:val="28"/>
          <w:szCs w:val="28"/>
        </w:rPr>
        <w:t xml:space="preserve"> ш., РК, 2014-ж</w:t>
      </w:r>
      <w:r w:rsidR="00DD6D08" w:rsidRPr="00B94DC3">
        <w:rPr>
          <w:rFonts w:ascii="Times New Roman" w:eastAsia="Calibri" w:hAnsi="Times New Roman" w:cs="Times New Roman"/>
          <w:sz w:val="28"/>
          <w:szCs w:val="28"/>
        </w:rPr>
        <w:t>.,№</w:t>
      </w:r>
      <w:r>
        <w:rPr>
          <w:rFonts w:ascii="Times New Roman" w:eastAsia="Calibri" w:hAnsi="Times New Roman" w:cs="Times New Roman"/>
          <w:sz w:val="28"/>
          <w:szCs w:val="28"/>
        </w:rPr>
        <w:t xml:space="preserve"> 3. </w:t>
      </w:r>
      <w:r w:rsidR="00DD6D08" w:rsidRPr="00B94DC3">
        <w:rPr>
          <w:rFonts w:ascii="Times New Roman" w:eastAsia="Calibri" w:hAnsi="Times New Roman" w:cs="Times New Roman"/>
          <w:sz w:val="28"/>
          <w:szCs w:val="28"/>
        </w:rPr>
        <w:t>66-70</w:t>
      </w:r>
      <w:r>
        <w:rPr>
          <w:rFonts w:ascii="Times New Roman" w:eastAsia="Calibri" w:hAnsi="Times New Roman" w:cs="Times New Roman"/>
          <w:sz w:val="28"/>
          <w:szCs w:val="28"/>
        </w:rPr>
        <w:t>-б</w:t>
      </w:r>
      <w:r w:rsidR="00DD6D08" w:rsidRPr="00B94DC3">
        <w:rPr>
          <w:rFonts w:ascii="Times New Roman" w:eastAsia="Calibri" w:hAnsi="Times New Roman" w:cs="Times New Roman"/>
          <w:sz w:val="28"/>
          <w:szCs w:val="28"/>
        </w:rPr>
        <w:t>.</w:t>
      </w:r>
    </w:p>
    <w:p w:rsidR="00DD6D08" w:rsidRPr="00B94DC3" w:rsidRDefault="00DD6D08"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lang w:val="ky-KG"/>
        </w:rPr>
      </w:pPr>
      <w:r w:rsidRPr="00B94DC3">
        <w:rPr>
          <w:rFonts w:ascii="Times New Roman" w:eastAsia="Calibri" w:hAnsi="Times New Roman" w:cs="Times New Roman"/>
          <w:b/>
          <w:sz w:val="28"/>
          <w:szCs w:val="28"/>
        </w:rPr>
        <w:t>Буланова</w:t>
      </w:r>
      <w:r w:rsidR="00AB1D44">
        <w:rPr>
          <w:rFonts w:ascii="Times New Roman" w:eastAsia="Calibri" w:hAnsi="Times New Roman" w:cs="Times New Roman"/>
          <w:b/>
          <w:sz w:val="28"/>
          <w:szCs w:val="28"/>
          <w:lang w:val="ky-KG"/>
        </w:rPr>
        <w:t xml:space="preserve">, </w:t>
      </w:r>
      <w:r w:rsidRPr="00B94DC3">
        <w:rPr>
          <w:rFonts w:ascii="Times New Roman" w:eastAsia="Calibri" w:hAnsi="Times New Roman" w:cs="Times New Roman"/>
          <w:b/>
          <w:sz w:val="28"/>
          <w:szCs w:val="28"/>
        </w:rPr>
        <w:t xml:space="preserve"> З.Ш. </w:t>
      </w:r>
      <w:r w:rsidRPr="00B94DC3">
        <w:rPr>
          <w:rFonts w:ascii="Times New Roman" w:eastAsia="Calibri" w:hAnsi="Times New Roman" w:cs="Times New Roman"/>
          <w:sz w:val="28"/>
          <w:szCs w:val="28"/>
        </w:rPr>
        <w:t xml:space="preserve">Состояние и развитие бухгалтерского учета в Кыргызской Республике в современных условиях[Текст]: /А.А.Арзыбаев, </w:t>
      </w:r>
      <w:r w:rsidRPr="00B94DC3">
        <w:rPr>
          <w:rFonts w:ascii="Times New Roman" w:eastAsia="Calibri" w:hAnsi="Times New Roman" w:cs="Times New Roman"/>
          <w:sz w:val="28"/>
          <w:szCs w:val="28"/>
        </w:rPr>
        <w:lastRenderedPageBreak/>
        <w:t xml:space="preserve">З.Ш.Буланова, М.Тологонов // </w:t>
      </w:r>
      <w:r w:rsidR="00EB71A9">
        <w:rPr>
          <w:rFonts w:ascii="Times New Roman" w:eastAsia="Calibri" w:hAnsi="Times New Roman" w:cs="Times New Roman"/>
          <w:sz w:val="28"/>
          <w:szCs w:val="28"/>
        </w:rPr>
        <w:t>Жалал-Абад мамлекеттик университети</w:t>
      </w:r>
      <w:r w:rsidRPr="00B94DC3">
        <w:rPr>
          <w:rFonts w:ascii="Times New Roman" w:eastAsia="Calibri" w:hAnsi="Times New Roman" w:cs="Times New Roman"/>
          <w:sz w:val="28"/>
          <w:szCs w:val="28"/>
        </w:rPr>
        <w:t>2014</w:t>
      </w:r>
      <w:r w:rsidR="00EB71A9">
        <w:rPr>
          <w:rFonts w:ascii="Times New Roman" w:eastAsia="Calibri" w:hAnsi="Times New Roman" w:cs="Times New Roman"/>
          <w:sz w:val="28"/>
          <w:szCs w:val="28"/>
        </w:rPr>
        <w:t>-ж</w:t>
      </w:r>
      <w:r w:rsidRPr="00B94DC3">
        <w:rPr>
          <w:rFonts w:ascii="Times New Roman" w:eastAsia="Calibri" w:hAnsi="Times New Roman" w:cs="Times New Roman"/>
          <w:sz w:val="28"/>
          <w:szCs w:val="28"/>
        </w:rPr>
        <w:t>., №2</w:t>
      </w:r>
      <w:r w:rsidR="00EB71A9">
        <w:rPr>
          <w:rFonts w:ascii="Times New Roman" w:eastAsia="Calibri" w:hAnsi="Times New Roman" w:cs="Times New Roman"/>
          <w:sz w:val="28"/>
          <w:szCs w:val="28"/>
        </w:rPr>
        <w:t xml:space="preserve"> (29).</w:t>
      </w:r>
      <w:r w:rsidRPr="00B94DC3">
        <w:rPr>
          <w:rFonts w:ascii="Times New Roman" w:eastAsia="Calibri" w:hAnsi="Times New Roman" w:cs="Times New Roman"/>
          <w:sz w:val="28"/>
          <w:szCs w:val="28"/>
        </w:rPr>
        <w:t xml:space="preserve"> 288-295</w:t>
      </w:r>
      <w:r w:rsidR="00EB71A9">
        <w:rPr>
          <w:rFonts w:ascii="Times New Roman" w:eastAsia="Calibri" w:hAnsi="Times New Roman" w:cs="Times New Roman"/>
          <w:sz w:val="28"/>
          <w:szCs w:val="28"/>
        </w:rPr>
        <w:t>-б</w:t>
      </w:r>
      <w:r w:rsidRPr="00B94DC3">
        <w:rPr>
          <w:rFonts w:ascii="Times New Roman" w:eastAsia="Calibri" w:hAnsi="Times New Roman" w:cs="Times New Roman"/>
          <w:sz w:val="28"/>
          <w:szCs w:val="28"/>
        </w:rPr>
        <w:t>.</w:t>
      </w:r>
    </w:p>
    <w:p w:rsidR="00DD6D08" w:rsidRPr="00B94DC3" w:rsidRDefault="00EB71A9"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lang w:val="ky-KG"/>
        </w:rPr>
      </w:pPr>
      <w:r>
        <w:rPr>
          <w:rFonts w:ascii="Times New Roman" w:eastAsia="Calibri" w:hAnsi="Times New Roman" w:cs="Times New Roman"/>
          <w:b/>
          <w:sz w:val="28"/>
          <w:szCs w:val="28"/>
          <w:lang w:val="ky-KG"/>
        </w:rPr>
        <w:t>Буланова</w:t>
      </w:r>
      <w:r w:rsidR="00AB1D44">
        <w:rPr>
          <w:rFonts w:ascii="Times New Roman" w:eastAsia="Calibri" w:hAnsi="Times New Roman" w:cs="Times New Roman"/>
          <w:b/>
          <w:sz w:val="28"/>
          <w:szCs w:val="28"/>
          <w:lang w:val="ky-KG"/>
        </w:rPr>
        <w:t>,</w:t>
      </w:r>
      <w:r w:rsidR="004F5129">
        <w:rPr>
          <w:rFonts w:ascii="Times New Roman" w:eastAsia="Calibri" w:hAnsi="Times New Roman" w:cs="Times New Roman"/>
          <w:b/>
          <w:sz w:val="28"/>
          <w:szCs w:val="28"/>
          <w:lang w:val="ky-KG"/>
        </w:rPr>
        <w:t xml:space="preserve"> </w:t>
      </w:r>
      <w:r w:rsidR="00DD6D08" w:rsidRPr="00B94DC3">
        <w:rPr>
          <w:rFonts w:ascii="Times New Roman" w:eastAsia="Calibri" w:hAnsi="Times New Roman" w:cs="Times New Roman"/>
          <w:b/>
          <w:sz w:val="28"/>
          <w:szCs w:val="28"/>
          <w:lang w:val="ky-KG"/>
        </w:rPr>
        <w:t xml:space="preserve">З.Ш. </w:t>
      </w:r>
      <w:r w:rsidR="00DD6D08" w:rsidRPr="00B94DC3">
        <w:rPr>
          <w:rFonts w:ascii="Times New Roman" w:eastAsia="Calibri" w:hAnsi="Times New Roman" w:cs="Times New Roman"/>
          <w:sz w:val="28"/>
          <w:szCs w:val="28"/>
          <w:lang w:val="ky-KG"/>
        </w:rPr>
        <w:t>Экономика и управление капиталом перерабатывающей отрасли Кыргызской Республики</w:t>
      </w:r>
      <w:r w:rsidR="00DD6D08" w:rsidRPr="00112079">
        <w:rPr>
          <w:rFonts w:ascii="Times New Roman" w:eastAsia="Calibri" w:hAnsi="Times New Roman" w:cs="Times New Roman"/>
          <w:sz w:val="28"/>
          <w:szCs w:val="28"/>
          <w:lang w:val="ky-KG"/>
        </w:rPr>
        <w:t xml:space="preserve">[Текст]: /З.Ш.Буланова            // </w:t>
      </w:r>
      <w:r w:rsidRPr="00112079">
        <w:rPr>
          <w:rFonts w:ascii="Times New Roman" w:eastAsia="Calibri" w:hAnsi="Times New Roman" w:cs="Times New Roman"/>
          <w:sz w:val="28"/>
          <w:szCs w:val="28"/>
          <w:lang w:val="ky-KG"/>
        </w:rPr>
        <w:t xml:space="preserve">Борбордук Азия өлкөлөрүнүн бухгалтерлердин жана аудиторлордун Ысык-Көл форумунун кабарлары, Эл аралык теориялык жана илимий-практикалык журнал, </w:t>
      </w:r>
      <w:r w:rsidR="00DD6D08" w:rsidRPr="00112079">
        <w:rPr>
          <w:rFonts w:ascii="Times New Roman" w:eastAsia="Calibri" w:hAnsi="Times New Roman" w:cs="Times New Roman"/>
          <w:sz w:val="28"/>
          <w:szCs w:val="28"/>
          <w:lang w:val="ky-KG"/>
        </w:rPr>
        <w:t>2013</w:t>
      </w:r>
      <w:r w:rsidRPr="00112079">
        <w:rPr>
          <w:rFonts w:ascii="Times New Roman" w:eastAsia="Calibri" w:hAnsi="Times New Roman" w:cs="Times New Roman"/>
          <w:sz w:val="28"/>
          <w:szCs w:val="28"/>
          <w:lang w:val="ky-KG"/>
        </w:rPr>
        <w:t>-ж.</w:t>
      </w:r>
      <w:r w:rsidR="00DD6D08" w:rsidRPr="00112079">
        <w:rPr>
          <w:rFonts w:ascii="Times New Roman" w:eastAsia="Calibri" w:hAnsi="Times New Roman" w:cs="Times New Roman"/>
          <w:sz w:val="28"/>
          <w:szCs w:val="28"/>
          <w:lang w:val="ky-KG"/>
        </w:rPr>
        <w:t>, №3</w:t>
      </w:r>
      <w:r w:rsidRPr="00112079">
        <w:rPr>
          <w:rFonts w:ascii="Times New Roman" w:eastAsia="Calibri" w:hAnsi="Times New Roman" w:cs="Times New Roman"/>
          <w:sz w:val="28"/>
          <w:szCs w:val="28"/>
          <w:lang w:val="ky-KG"/>
        </w:rPr>
        <w:t xml:space="preserve"> (3). </w:t>
      </w:r>
      <w:r w:rsidR="00DD6D08" w:rsidRPr="00AB1D44">
        <w:rPr>
          <w:rFonts w:ascii="Times New Roman" w:eastAsia="Calibri" w:hAnsi="Times New Roman" w:cs="Times New Roman"/>
          <w:sz w:val="28"/>
          <w:szCs w:val="28"/>
          <w:lang w:val="ky-KG"/>
        </w:rPr>
        <w:t>178-201</w:t>
      </w:r>
      <w:r w:rsidRPr="00AB1D44">
        <w:rPr>
          <w:rFonts w:ascii="Times New Roman" w:eastAsia="Calibri" w:hAnsi="Times New Roman" w:cs="Times New Roman"/>
          <w:sz w:val="28"/>
          <w:szCs w:val="28"/>
          <w:lang w:val="ky-KG"/>
        </w:rPr>
        <w:t>-б</w:t>
      </w:r>
      <w:r w:rsidR="00DD6D08" w:rsidRPr="00AB1D44">
        <w:rPr>
          <w:rFonts w:ascii="Times New Roman" w:eastAsia="Calibri" w:hAnsi="Times New Roman" w:cs="Times New Roman"/>
          <w:sz w:val="28"/>
          <w:szCs w:val="28"/>
          <w:lang w:val="ky-KG"/>
        </w:rPr>
        <w:t>.</w:t>
      </w:r>
    </w:p>
    <w:p w:rsidR="00DD6D08" w:rsidRPr="00B94DC3" w:rsidRDefault="00EB71A9"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rPr>
      </w:pPr>
      <w:r w:rsidRPr="00112079">
        <w:rPr>
          <w:rFonts w:ascii="Times New Roman" w:eastAsia="Calibri" w:hAnsi="Times New Roman" w:cs="Times New Roman"/>
          <w:b/>
          <w:sz w:val="28"/>
          <w:szCs w:val="28"/>
          <w:lang w:val="ky-KG"/>
        </w:rPr>
        <w:t>Буланова</w:t>
      </w:r>
      <w:r w:rsidR="00AB1D44">
        <w:rPr>
          <w:rFonts w:ascii="Times New Roman" w:eastAsia="Calibri" w:hAnsi="Times New Roman" w:cs="Times New Roman"/>
          <w:b/>
          <w:sz w:val="28"/>
          <w:szCs w:val="28"/>
          <w:lang w:val="ky-KG"/>
        </w:rPr>
        <w:t xml:space="preserve">, </w:t>
      </w:r>
      <w:r w:rsidR="00DD6D08" w:rsidRPr="00112079">
        <w:rPr>
          <w:rFonts w:ascii="Times New Roman" w:eastAsia="Calibri" w:hAnsi="Times New Roman" w:cs="Times New Roman"/>
          <w:b/>
          <w:sz w:val="28"/>
          <w:szCs w:val="28"/>
          <w:lang w:val="ky-KG"/>
        </w:rPr>
        <w:t xml:space="preserve">З.Ш. </w:t>
      </w:r>
      <w:r w:rsidR="00DD6D08" w:rsidRPr="00112079">
        <w:rPr>
          <w:rFonts w:ascii="Times New Roman" w:eastAsia="Calibri" w:hAnsi="Times New Roman" w:cs="Times New Roman"/>
          <w:sz w:val="28"/>
          <w:szCs w:val="28"/>
          <w:lang w:val="ky-KG"/>
        </w:rPr>
        <w:t xml:space="preserve">Кыргызская практика организации бухгалтерского учета и анализа обязательств экономических субъектов на основе МСФО [Текст]: /З.Ш.Буланова  </w:t>
      </w:r>
      <w:r w:rsidRPr="00112079">
        <w:rPr>
          <w:rFonts w:ascii="Times New Roman" w:eastAsia="Calibri" w:hAnsi="Times New Roman" w:cs="Times New Roman"/>
          <w:sz w:val="28"/>
          <w:szCs w:val="28"/>
          <w:lang w:val="ky-KG"/>
        </w:rPr>
        <w:t>// Та</w:t>
      </w:r>
      <w:r w:rsidR="00DD6D08" w:rsidRPr="00112079">
        <w:rPr>
          <w:rFonts w:ascii="Times New Roman" w:eastAsia="Calibri" w:hAnsi="Times New Roman" w:cs="Times New Roman"/>
          <w:sz w:val="28"/>
          <w:szCs w:val="28"/>
          <w:lang w:val="ky-KG"/>
        </w:rPr>
        <w:t>жик</w:t>
      </w:r>
      <w:r w:rsidRPr="00112079">
        <w:rPr>
          <w:rFonts w:ascii="Times New Roman" w:eastAsia="Calibri" w:hAnsi="Times New Roman" w:cs="Times New Roman"/>
          <w:sz w:val="28"/>
          <w:szCs w:val="28"/>
          <w:lang w:val="ky-KG"/>
        </w:rPr>
        <w:t xml:space="preserve"> мамлекеттик</w:t>
      </w:r>
      <w:r w:rsidR="00DD6D08" w:rsidRPr="00112079">
        <w:rPr>
          <w:rFonts w:ascii="Times New Roman" w:eastAsia="Calibri" w:hAnsi="Times New Roman" w:cs="Times New Roman"/>
          <w:sz w:val="28"/>
          <w:szCs w:val="28"/>
          <w:lang w:val="ky-KG"/>
        </w:rPr>
        <w:t xml:space="preserve"> университет</w:t>
      </w:r>
      <w:r w:rsidRPr="00112079">
        <w:rPr>
          <w:rFonts w:ascii="Times New Roman" w:eastAsia="Calibri" w:hAnsi="Times New Roman" w:cs="Times New Roman"/>
          <w:sz w:val="28"/>
          <w:szCs w:val="28"/>
          <w:lang w:val="ky-KG"/>
        </w:rPr>
        <w:t>и</w:t>
      </w:r>
      <w:r w:rsidR="00DD6D08" w:rsidRPr="00112079">
        <w:rPr>
          <w:rFonts w:ascii="Times New Roman" w:eastAsia="Calibri" w:hAnsi="Times New Roman" w:cs="Times New Roman"/>
          <w:sz w:val="28"/>
          <w:szCs w:val="28"/>
          <w:lang w:val="ky-KG"/>
        </w:rPr>
        <w:t xml:space="preserve">, </w:t>
      </w:r>
      <w:r w:rsidRPr="00112079">
        <w:rPr>
          <w:rFonts w:ascii="Times New Roman" w:eastAsia="Calibri" w:hAnsi="Times New Roman" w:cs="Times New Roman"/>
          <w:sz w:val="28"/>
          <w:szCs w:val="28"/>
          <w:lang w:val="ky-KG"/>
        </w:rPr>
        <w:t>Тажикстан Республикасынын</w:t>
      </w:r>
      <w:r w:rsidR="000D6D74" w:rsidRPr="00112079">
        <w:rPr>
          <w:rFonts w:ascii="Times New Roman" w:eastAsia="Calibri" w:hAnsi="Times New Roman" w:cs="Times New Roman"/>
          <w:sz w:val="28"/>
          <w:szCs w:val="28"/>
          <w:lang w:val="ky-KG"/>
        </w:rPr>
        <w:t xml:space="preserve"> кесипкөй бухгалтерлердин жана аудиторлордун коомдук институту, Бухгалтердик эсеп, талдоо жана аудиттин теориясы менен пратикасынын актуалдуу көйгөйлөрү. </w:t>
      </w:r>
      <w:r w:rsidR="000D6D74">
        <w:rPr>
          <w:rFonts w:ascii="Times New Roman" w:eastAsia="Calibri" w:hAnsi="Times New Roman" w:cs="Times New Roman"/>
          <w:sz w:val="28"/>
          <w:szCs w:val="28"/>
        </w:rPr>
        <w:t xml:space="preserve">2015-жылдын 17-18-апрелиндеги </w:t>
      </w:r>
      <w:r w:rsidR="000D6D74" w:rsidRPr="00B94DC3">
        <w:rPr>
          <w:rFonts w:ascii="Times New Roman" w:eastAsia="Calibri" w:hAnsi="Times New Roman" w:cs="Times New Roman"/>
          <w:sz w:val="28"/>
          <w:szCs w:val="28"/>
        </w:rPr>
        <w:t>IV</w:t>
      </w:r>
      <w:r w:rsidR="000D6D74">
        <w:rPr>
          <w:rFonts w:ascii="Times New Roman" w:eastAsia="Calibri" w:hAnsi="Times New Roman" w:cs="Times New Roman"/>
          <w:sz w:val="28"/>
          <w:szCs w:val="28"/>
        </w:rPr>
        <w:t xml:space="preserve"> эларалык илимий-практикалык конференциянын материалдары,</w:t>
      </w:r>
      <w:r w:rsidR="00DD6D08" w:rsidRPr="00B94DC3">
        <w:rPr>
          <w:rFonts w:ascii="Times New Roman" w:eastAsia="Calibri" w:hAnsi="Times New Roman" w:cs="Times New Roman"/>
          <w:sz w:val="28"/>
          <w:szCs w:val="28"/>
        </w:rPr>
        <w:t xml:space="preserve"> 34-38</w:t>
      </w:r>
      <w:r w:rsidR="000D6D74">
        <w:rPr>
          <w:rFonts w:ascii="Times New Roman" w:eastAsia="Calibri" w:hAnsi="Times New Roman" w:cs="Times New Roman"/>
          <w:sz w:val="28"/>
          <w:szCs w:val="28"/>
        </w:rPr>
        <w:t>-б</w:t>
      </w:r>
      <w:r w:rsidR="00DD6D08" w:rsidRPr="00B94DC3">
        <w:rPr>
          <w:rFonts w:ascii="Times New Roman" w:eastAsia="Calibri" w:hAnsi="Times New Roman" w:cs="Times New Roman"/>
          <w:sz w:val="28"/>
          <w:szCs w:val="28"/>
        </w:rPr>
        <w:t>.</w:t>
      </w:r>
    </w:p>
    <w:p w:rsidR="00DD6D08" w:rsidRPr="00B94DC3" w:rsidRDefault="00DD6D08"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rPr>
      </w:pPr>
      <w:r w:rsidRPr="00B94DC3">
        <w:rPr>
          <w:rFonts w:ascii="Times New Roman" w:eastAsia="Calibri" w:hAnsi="Times New Roman" w:cs="Times New Roman"/>
          <w:b/>
          <w:sz w:val="28"/>
          <w:szCs w:val="28"/>
        </w:rPr>
        <w:t>Буланова</w:t>
      </w:r>
      <w:r w:rsidR="00AB1D44">
        <w:rPr>
          <w:rFonts w:ascii="Times New Roman" w:eastAsia="Calibri" w:hAnsi="Times New Roman" w:cs="Times New Roman"/>
          <w:b/>
          <w:sz w:val="28"/>
          <w:szCs w:val="28"/>
          <w:lang w:val="ky-KG"/>
        </w:rPr>
        <w:t xml:space="preserve">, </w:t>
      </w:r>
      <w:r w:rsidRPr="00B94DC3">
        <w:rPr>
          <w:rFonts w:ascii="Times New Roman" w:eastAsia="Calibri" w:hAnsi="Times New Roman" w:cs="Times New Roman"/>
          <w:b/>
          <w:sz w:val="28"/>
          <w:szCs w:val="28"/>
        </w:rPr>
        <w:t xml:space="preserve"> З.Ш. </w:t>
      </w:r>
      <w:r w:rsidRPr="00B94DC3">
        <w:rPr>
          <w:rFonts w:ascii="Times New Roman" w:eastAsia="Calibri" w:hAnsi="Times New Roman" w:cs="Times New Roman"/>
          <w:sz w:val="28"/>
          <w:szCs w:val="28"/>
        </w:rPr>
        <w:t xml:space="preserve">О развитии системы бухгалтерского учета и отчетности в Кыргызстане в соответствии с международными стандартами. [Текст]: / З.Ш.Буланова, А.М. Маткеримова  // </w:t>
      </w:r>
      <w:r w:rsidR="000D6D74">
        <w:rPr>
          <w:rFonts w:ascii="Times New Roman" w:eastAsia="Calibri" w:hAnsi="Times New Roman" w:cs="Times New Roman"/>
          <w:sz w:val="28"/>
          <w:szCs w:val="28"/>
        </w:rPr>
        <w:t>Та</w:t>
      </w:r>
      <w:r w:rsidR="000D6D74" w:rsidRPr="00B94DC3">
        <w:rPr>
          <w:rFonts w:ascii="Times New Roman" w:eastAsia="Calibri" w:hAnsi="Times New Roman" w:cs="Times New Roman"/>
          <w:sz w:val="28"/>
          <w:szCs w:val="28"/>
        </w:rPr>
        <w:t>жик</w:t>
      </w:r>
      <w:r w:rsidR="000D6D74">
        <w:rPr>
          <w:rFonts w:ascii="Times New Roman" w:eastAsia="Calibri" w:hAnsi="Times New Roman" w:cs="Times New Roman"/>
          <w:sz w:val="28"/>
          <w:szCs w:val="28"/>
        </w:rPr>
        <w:t xml:space="preserve"> мамлекеттик</w:t>
      </w:r>
      <w:r w:rsidR="000D6D74" w:rsidRPr="00B94DC3">
        <w:rPr>
          <w:rFonts w:ascii="Times New Roman" w:eastAsia="Calibri" w:hAnsi="Times New Roman" w:cs="Times New Roman"/>
          <w:sz w:val="28"/>
          <w:szCs w:val="28"/>
        </w:rPr>
        <w:t xml:space="preserve"> университет</w:t>
      </w:r>
      <w:r w:rsidR="000D6D74">
        <w:rPr>
          <w:rFonts w:ascii="Times New Roman" w:eastAsia="Calibri" w:hAnsi="Times New Roman" w:cs="Times New Roman"/>
          <w:sz w:val="28"/>
          <w:szCs w:val="28"/>
        </w:rPr>
        <w:t>и</w:t>
      </w:r>
      <w:r w:rsidR="000D6D74" w:rsidRPr="00B94DC3">
        <w:rPr>
          <w:rFonts w:ascii="Times New Roman" w:eastAsia="Calibri" w:hAnsi="Times New Roman" w:cs="Times New Roman"/>
          <w:sz w:val="28"/>
          <w:szCs w:val="28"/>
        </w:rPr>
        <w:t xml:space="preserve">, </w:t>
      </w:r>
      <w:r w:rsidR="000D6D74">
        <w:rPr>
          <w:rFonts w:ascii="Times New Roman" w:eastAsia="Calibri" w:hAnsi="Times New Roman" w:cs="Times New Roman"/>
          <w:sz w:val="28"/>
          <w:szCs w:val="28"/>
        </w:rPr>
        <w:t xml:space="preserve">Тажикстан Республикасынын кесипкөй бухгалтерлердин жана аудиторлордун коомдук институту, Бухгалтердик эсеп, талдоо жана аудиттин теориясы менен пратикасынын актуалдуу көйгөйлөрү. 2015-жылдын 17-18-апрелиндеги </w:t>
      </w:r>
      <w:r w:rsidR="000D6D74" w:rsidRPr="00B94DC3">
        <w:rPr>
          <w:rFonts w:ascii="Times New Roman" w:eastAsia="Calibri" w:hAnsi="Times New Roman" w:cs="Times New Roman"/>
          <w:sz w:val="28"/>
          <w:szCs w:val="28"/>
        </w:rPr>
        <w:t>IV</w:t>
      </w:r>
      <w:r w:rsidR="000D6D74">
        <w:rPr>
          <w:rFonts w:ascii="Times New Roman" w:eastAsia="Calibri" w:hAnsi="Times New Roman" w:cs="Times New Roman"/>
          <w:sz w:val="28"/>
          <w:szCs w:val="28"/>
        </w:rPr>
        <w:t xml:space="preserve"> эларалык илимий-практикалык конференциянын материалдары,</w:t>
      </w:r>
      <w:r w:rsidRPr="00B94DC3">
        <w:rPr>
          <w:rFonts w:ascii="Times New Roman" w:eastAsia="Calibri" w:hAnsi="Times New Roman" w:cs="Times New Roman"/>
          <w:sz w:val="28"/>
          <w:szCs w:val="28"/>
        </w:rPr>
        <w:t xml:space="preserve"> 112-115</w:t>
      </w:r>
      <w:r w:rsidR="000D6D74">
        <w:rPr>
          <w:rFonts w:ascii="Times New Roman" w:eastAsia="Calibri" w:hAnsi="Times New Roman" w:cs="Times New Roman"/>
          <w:sz w:val="28"/>
          <w:szCs w:val="28"/>
        </w:rPr>
        <w:t>-б</w:t>
      </w:r>
      <w:r w:rsidRPr="00B94DC3">
        <w:rPr>
          <w:rFonts w:ascii="Times New Roman" w:eastAsia="Calibri" w:hAnsi="Times New Roman" w:cs="Times New Roman"/>
          <w:sz w:val="28"/>
          <w:szCs w:val="28"/>
        </w:rPr>
        <w:t>.</w:t>
      </w:r>
    </w:p>
    <w:p w:rsidR="00DD6D08" w:rsidRPr="00B94DC3" w:rsidRDefault="000D6D74"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Буланова</w:t>
      </w:r>
      <w:r w:rsidR="004F5129">
        <w:rPr>
          <w:rFonts w:ascii="Times New Roman" w:eastAsia="Calibri" w:hAnsi="Times New Roman" w:cs="Times New Roman"/>
          <w:b/>
          <w:sz w:val="28"/>
          <w:szCs w:val="28"/>
          <w:lang w:val="ky-KG"/>
        </w:rPr>
        <w:t xml:space="preserve">, </w:t>
      </w:r>
      <w:r w:rsidR="00DD6D08" w:rsidRPr="00B94DC3">
        <w:rPr>
          <w:rFonts w:ascii="Times New Roman" w:eastAsia="Calibri" w:hAnsi="Times New Roman" w:cs="Times New Roman"/>
          <w:b/>
          <w:sz w:val="28"/>
          <w:szCs w:val="28"/>
        </w:rPr>
        <w:t>З.Ш.</w:t>
      </w:r>
      <w:r w:rsidR="00DD6D08" w:rsidRPr="00B94DC3">
        <w:rPr>
          <w:rFonts w:ascii="Times New Roman" w:eastAsia="Calibri" w:hAnsi="Times New Roman" w:cs="Times New Roman"/>
          <w:sz w:val="28"/>
          <w:szCs w:val="28"/>
        </w:rPr>
        <w:t xml:space="preserve"> Оценка и признания обязательств                                в бухгалтерском учете [Текст]: /З.Ш.Буланова// </w:t>
      </w:r>
      <w:r>
        <w:rPr>
          <w:rFonts w:ascii="Times New Roman" w:eastAsia="Calibri" w:hAnsi="Times New Roman" w:cs="Times New Roman"/>
          <w:sz w:val="28"/>
          <w:szCs w:val="28"/>
        </w:rPr>
        <w:t>Борбордук Азия өлкөлөрүнүн бухгалтерлердин жана аудиторлордун Ысык-Көл форумунун кабарлары, Эл аралык теориялык жана илимий-практикалык журнал,2015-ж</w:t>
      </w:r>
      <w:r w:rsidR="00DD6D08" w:rsidRPr="00B94DC3">
        <w:rPr>
          <w:rFonts w:ascii="Times New Roman" w:eastAsia="Calibri" w:hAnsi="Times New Roman" w:cs="Times New Roman"/>
          <w:sz w:val="28"/>
          <w:szCs w:val="28"/>
        </w:rPr>
        <w:t>.№</w:t>
      </w:r>
      <w:r>
        <w:rPr>
          <w:rFonts w:ascii="Times New Roman" w:eastAsia="Calibri" w:hAnsi="Times New Roman" w:cs="Times New Roman"/>
          <w:sz w:val="28"/>
          <w:szCs w:val="28"/>
        </w:rPr>
        <w:t xml:space="preserve"> 2. </w:t>
      </w:r>
      <w:r w:rsidR="00DD6D08" w:rsidRPr="00B94DC3">
        <w:rPr>
          <w:rFonts w:ascii="Times New Roman" w:eastAsia="Calibri" w:hAnsi="Times New Roman" w:cs="Times New Roman"/>
          <w:sz w:val="28"/>
          <w:szCs w:val="28"/>
        </w:rPr>
        <w:t>71-73</w:t>
      </w:r>
      <w:r>
        <w:rPr>
          <w:rFonts w:ascii="Times New Roman" w:eastAsia="Calibri" w:hAnsi="Times New Roman" w:cs="Times New Roman"/>
          <w:sz w:val="28"/>
          <w:szCs w:val="28"/>
        </w:rPr>
        <w:t>-б</w:t>
      </w:r>
      <w:r w:rsidR="00DD6D08" w:rsidRPr="00B94DC3">
        <w:rPr>
          <w:rFonts w:ascii="Times New Roman" w:eastAsia="Calibri" w:hAnsi="Times New Roman" w:cs="Times New Roman"/>
          <w:sz w:val="28"/>
          <w:szCs w:val="28"/>
        </w:rPr>
        <w:t>.</w:t>
      </w:r>
    </w:p>
    <w:p w:rsidR="00DD6D08" w:rsidRPr="00B94DC3" w:rsidRDefault="000D6D74"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Буланова</w:t>
      </w:r>
      <w:r w:rsidR="004F5129">
        <w:rPr>
          <w:rFonts w:ascii="Times New Roman" w:eastAsia="Calibri" w:hAnsi="Times New Roman" w:cs="Times New Roman"/>
          <w:b/>
          <w:sz w:val="28"/>
          <w:szCs w:val="28"/>
          <w:lang w:val="ky-KG"/>
        </w:rPr>
        <w:t xml:space="preserve">, </w:t>
      </w:r>
      <w:r w:rsidR="00DD6D08" w:rsidRPr="00B94DC3">
        <w:rPr>
          <w:rFonts w:ascii="Times New Roman" w:eastAsia="Calibri" w:hAnsi="Times New Roman" w:cs="Times New Roman"/>
          <w:b/>
          <w:sz w:val="28"/>
          <w:szCs w:val="28"/>
        </w:rPr>
        <w:t xml:space="preserve">З.Ш. </w:t>
      </w:r>
      <w:r w:rsidR="00DD6D08" w:rsidRPr="00B94DC3">
        <w:rPr>
          <w:rFonts w:ascii="Times New Roman" w:eastAsia="Calibri" w:hAnsi="Times New Roman" w:cs="Times New Roman"/>
          <w:sz w:val="28"/>
          <w:szCs w:val="28"/>
        </w:rPr>
        <w:t>Роль управленческого учета в управлении компании [Те</w:t>
      </w:r>
      <w:r>
        <w:rPr>
          <w:rFonts w:ascii="Times New Roman" w:eastAsia="Calibri" w:hAnsi="Times New Roman" w:cs="Times New Roman"/>
          <w:sz w:val="28"/>
          <w:szCs w:val="28"/>
        </w:rPr>
        <w:t>кст]: / З.Ш.Буланова  //</w:t>
      </w:r>
      <w:r w:rsidR="00DD6D08" w:rsidRPr="00B94DC3">
        <w:rPr>
          <w:rFonts w:ascii="Times New Roman" w:eastAsia="Calibri" w:hAnsi="Times New Roman" w:cs="Times New Roman"/>
          <w:sz w:val="28"/>
          <w:szCs w:val="28"/>
        </w:rPr>
        <w:t xml:space="preserve"> Ош</w:t>
      </w:r>
      <w:r>
        <w:rPr>
          <w:rFonts w:ascii="Times New Roman" w:eastAsia="Calibri" w:hAnsi="Times New Roman" w:cs="Times New Roman"/>
          <w:sz w:val="28"/>
          <w:szCs w:val="28"/>
        </w:rPr>
        <w:t>М</w:t>
      </w:r>
      <w:r w:rsidR="00DD6D08" w:rsidRPr="00B94DC3">
        <w:rPr>
          <w:rFonts w:ascii="Times New Roman" w:eastAsia="Calibri" w:hAnsi="Times New Roman" w:cs="Times New Roman"/>
          <w:sz w:val="28"/>
          <w:szCs w:val="28"/>
        </w:rPr>
        <w:t>У</w:t>
      </w:r>
      <w:r>
        <w:rPr>
          <w:rFonts w:ascii="Times New Roman" w:eastAsia="Calibri" w:hAnsi="Times New Roman" w:cs="Times New Roman"/>
          <w:sz w:val="28"/>
          <w:szCs w:val="28"/>
        </w:rPr>
        <w:t>нун жарчысы,</w:t>
      </w:r>
      <w:r w:rsidR="00DD6D08" w:rsidRPr="00B94DC3">
        <w:rPr>
          <w:rFonts w:ascii="Times New Roman" w:eastAsia="Calibri" w:hAnsi="Times New Roman" w:cs="Times New Roman"/>
          <w:sz w:val="28"/>
          <w:szCs w:val="28"/>
        </w:rPr>
        <w:t xml:space="preserve"> 2</w:t>
      </w:r>
      <w:r w:rsidR="00DD6D08">
        <w:rPr>
          <w:rFonts w:ascii="Times New Roman" w:eastAsia="Calibri" w:hAnsi="Times New Roman" w:cs="Times New Roman"/>
          <w:sz w:val="28"/>
          <w:szCs w:val="28"/>
        </w:rPr>
        <w:t>0</w:t>
      </w:r>
      <w:r w:rsidR="00DD6D08" w:rsidRPr="00B94DC3">
        <w:rPr>
          <w:rFonts w:ascii="Times New Roman" w:eastAsia="Calibri" w:hAnsi="Times New Roman" w:cs="Times New Roman"/>
          <w:sz w:val="28"/>
          <w:szCs w:val="28"/>
        </w:rPr>
        <w:t>16 г.,№3.165-169</w:t>
      </w:r>
      <w:r>
        <w:rPr>
          <w:rFonts w:ascii="Times New Roman" w:eastAsia="Calibri" w:hAnsi="Times New Roman" w:cs="Times New Roman"/>
          <w:sz w:val="28"/>
          <w:szCs w:val="28"/>
        </w:rPr>
        <w:t>-б</w:t>
      </w:r>
      <w:r w:rsidR="00DD6D08" w:rsidRPr="00B94DC3">
        <w:rPr>
          <w:rFonts w:ascii="Times New Roman" w:eastAsia="Calibri" w:hAnsi="Times New Roman" w:cs="Times New Roman"/>
          <w:sz w:val="28"/>
          <w:szCs w:val="28"/>
        </w:rPr>
        <w:t>.</w:t>
      </w:r>
    </w:p>
    <w:p w:rsidR="00DD6D08" w:rsidRPr="000D6D74" w:rsidRDefault="000D6D74" w:rsidP="000D6D74">
      <w:pPr>
        <w:numPr>
          <w:ilvl w:val="0"/>
          <w:numId w:val="14"/>
        </w:numPr>
        <w:spacing w:after="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Буланова</w:t>
      </w:r>
      <w:r w:rsidR="004F5129">
        <w:rPr>
          <w:rFonts w:ascii="Times New Roman" w:eastAsia="Calibri" w:hAnsi="Times New Roman" w:cs="Times New Roman"/>
          <w:b/>
          <w:sz w:val="28"/>
          <w:szCs w:val="28"/>
          <w:lang w:val="ky-KG"/>
        </w:rPr>
        <w:t xml:space="preserve">, </w:t>
      </w:r>
      <w:r w:rsidR="00DD6D08" w:rsidRPr="00B94DC3">
        <w:rPr>
          <w:rFonts w:ascii="Times New Roman" w:eastAsia="Calibri" w:hAnsi="Times New Roman" w:cs="Times New Roman"/>
          <w:b/>
          <w:sz w:val="28"/>
          <w:szCs w:val="28"/>
        </w:rPr>
        <w:t xml:space="preserve">З.Ш. </w:t>
      </w:r>
      <w:r w:rsidR="00DD6D08" w:rsidRPr="00B94DC3">
        <w:rPr>
          <w:rFonts w:ascii="Times New Roman" w:eastAsia="Calibri" w:hAnsi="Times New Roman" w:cs="Times New Roman"/>
          <w:sz w:val="28"/>
          <w:szCs w:val="28"/>
        </w:rPr>
        <w:t>Об экономическом анализе объектов хозяйствующих субъектов [Текст]: /З.Ш.Буланова //</w:t>
      </w:r>
      <w:r>
        <w:rPr>
          <w:rFonts w:ascii="Times New Roman" w:eastAsia="Calibri" w:hAnsi="Times New Roman" w:cs="Times New Roman"/>
          <w:sz w:val="28"/>
          <w:szCs w:val="28"/>
        </w:rPr>
        <w:t xml:space="preserve"> Алматы экономика жана статистика академиясы, Казакстан элдеринин илимий-эксперттик тобу, Алматы шаары, 2017-жылдын 14-апрелиндеги «Жаштар жана илим» эл аралык илимий-практикалык конференциянын материалдары</w:t>
      </w:r>
      <w:r w:rsidR="00DD6D08" w:rsidRPr="000D6D74">
        <w:rPr>
          <w:rFonts w:ascii="Times New Roman" w:eastAsia="Calibri" w:hAnsi="Times New Roman" w:cs="Times New Roman"/>
          <w:sz w:val="28"/>
          <w:szCs w:val="28"/>
        </w:rPr>
        <w:t>. 570-574</w:t>
      </w:r>
      <w:r>
        <w:rPr>
          <w:rFonts w:ascii="Times New Roman" w:eastAsia="Calibri" w:hAnsi="Times New Roman" w:cs="Times New Roman"/>
          <w:sz w:val="28"/>
          <w:szCs w:val="28"/>
        </w:rPr>
        <w:t>-б</w:t>
      </w:r>
      <w:r w:rsidR="00DD6D08" w:rsidRPr="000D6D74">
        <w:rPr>
          <w:rFonts w:ascii="Times New Roman" w:eastAsia="Calibri" w:hAnsi="Times New Roman" w:cs="Times New Roman"/>
          <w:sz w:val="28"/>
          <w:szCs w:val="28"/>
        </w:rPr>
        <w:t>.</w:t>
      </w:r>
    </w:p>
    <w:p w:rsidR="00DD6D08" w:rsidRPr="00B94DC3" w:rsidRDefault="000D6D74"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Буланова</w:t>
      </w:r>
      <w:r w:rsidR="00AB1D44">
        <w:rPr>
          <w:rFonts w:ascii="Times New Roman" w:eastAsia="Calibri" w:hAnsi="Times New Roman" w:cs="Times New Roman"/>
          <w:b/>
          <w:sz w:val="28"/>
          <w:szCs w:val="28"/>
          <w:lang w:val="ky-KG"/>
        </w:rPr>
        <w:t xml:space="preserve">, </w:t>
      </w:r>
      <w:r w:rsidR="00DD6D08" w:rsidRPr="00B94DC3">
        <w:rPr>
          <w:rFonts w:ascii="Times New Roman" w:eastAsia="Calibri" w:hAnsi="Times New Roman" w:cs="Times New Roman"/>
          <w:b/>
          <w:sz w:val="28"/>
          <w:szCs w:val="28"/>
        </w:rPr>
        <w:t xml:space="preserve">З.Ш. </w:t>
      </w:r>
      <w:r w:rsidR="00DD6D08" w:rsidRPr="00B94DC3">
        <w:rPr>
          <w:rFonts w:ascii="Times New Roman" w:eastAsia="Calibri" w:hAnsi="Times New Roman" w:cs="Times New Roman"/>
          <w:sz w:val="28"/>
          <w:szCs w:val="28"/>
        </w:rPr>
        <w:t>Современное состояние организации бухгалтерского учета в Кыргызстане в соответствии с международными стандартами [Текст]: /З.Ш.Бул</w:t>
      </w:r>
      <w:r>
        <w:rPr>
          <w:rFonts w:ascii="Times New Roman" w:eastAsia="Calibri" w:hAnsi="Times New Roman" w:cs="Times New Roman"/>
          <w:sz w:val="28"/>
          <w:szCs w:val="28"/>
        </w:rPr>
        <w:t>анова // «Эсеп жана</w:t>
      </w:r>
      <w:r w:rsidR="00DD6D08" w:rsidRPr="00B94DC3">
        <w:rPr>
          <w:rFonts w:ascii="Times New Roman" w:eastAsia="Calibri" w:hAnsi="Times New Roman" w:cs="Times New Roman"/>
          <w:sz w:val="28"/>
          <w:szCs w:val="28"/>
        </w:rPr>
        <w:t xml:space="preserve"> контроль»</w:t>
      </w:r>
      <w:r>
        <w:rPr>
          <w:rFonts w:ascii="Times New Roman" w:eastAsia="Calibri" w:hAnsi="Times New Roman" w:cs="Times New Roman"/>
          <w:sz w:val="28"/>
          <w:szCs w:val="28"/>
        </w:rPr>
        <w:t xml:space="preserve"> интернет журналы</w:t>
      </w:r>
      <w:r w:rsidR="00DD6D08" w:rsidRPr="00B94DC3">
        <w:rPr>
          <w:rFonts w:ascii="Times New Roman" w:eastAsia="Calibri" w:hAnsi="Times New Roman" w:cs="Times New Roman"/>
          <w:sz w:val="28"/>
          <w:szCs w:val="28"/>
        </w:rPr>
        <w:t>. 2017</w:t>
      </w:r>
      <w:r>
        <w:rPr>
          <w:rFonts w:ascii="Times New Roman" w:eastAsia="Calibri" w:hAnsi="Times New Roman" w:cs="Times New Roman"/>
          <w:sz w:val="28"/>
          <w:szCs w:val="28"/>
        </w:rPr>
        <w:t>-ж.</w:t>
      </w:r>
      <w:r w:rsidR="00DD6D08" w:rsidRPr="00B94DC3">
        <w:rPr>
          <w:rFonts w:ascii="Times New Roman" w:eastAsia="Calibri" w:hAnsi="Times New Roman" w:cs="Times New Roman"/>
          <w:sz w:val="28"/>
          <w:szCs w:val="28"/>
        </w:rPr>
        <w:t>, №3(16). 17-21</w:t>
      </w:r>
      <w:r>
        <w:rPr>
          <w:rFonts w:ascii="Times New Roman" w:eastAsia="Calibri" w:hAnsi="Times New Roman" w:cs="Times New Roman"/>
          <w:sz w:val="28"/>
          <w:szCs w:val="28"/>
        </w:rPr>
        <w:t>-б</w:t>
      </w:r>
      <w:r w:rsidR="00DD6D08" w:rsidRPr="00B94DC3">
        <w:rPr>
          <w:rFonts w:ascii="Times New Roman" w:eastAsia="Calibri" w:hAnsi="Times New Roman" w:cs="Times New Roman"/>
          <w:sz w:val="28"/>
          <w:szCs w:val="28"/>
        </w:rPr>
        <w:t>.</w:t>
      </w:r>
    </w:p>
    <w:p w:rsidR="00DD6D08" w:rsidRPr="00B94DC3" w:rsidRDefault="00DD6D08"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rPr>
      </w:pPr>
      <w:r w:rsidRPr="00B94DC3">
        <w:rPr>
          <w:rFonts w:ascii="Times New Roman" w:eastAsia="Calibri" w:hAnsi="Times New Roman" w:cs="Times New Roman"/>
          <w:b/>
          <w:sz w:val="28"/>
          <w:szCs w:val="28"/>
        </w:rPr>
        <w:t>Буланова</w:t>
      </w:r>
      <w:r w:rsidR="00AB1D44">
        <w:rPr>
          <w:rFonts w:ascii="Times New Roman" w:eastAsia="Calibri" w:hAnsi="Times New Roman" w:cs="Times New Roman"/>
          <w:b/>
          <w:sz w:val="28"/>
          <w:szCs w:val="28"/>
          <w:lang w:val="ky-KG"/>
        </w:rPr>
        <w:t xml:space="preserve">, </w:t>
      </w:r>
      <w:r>
        <w:rPr>
          <w:rFonts w:ascii="Times New Roman" w:eastAsia="Calibri" w:hAnsi="Times New Roman" w:cs="Times New Roman"/>
          <w:b/>
          <w:sz w:val="28"/>
          <w:szCs w:val="28"/>
        </w:rPr>
        <w:t xml:space="preserve">З.Ш. </w:t>
      </w:r>
      <w:r w:rsidRPr="00B94DC3">
        <w:rPr>
          <w:rFonts w:ascii="Times New Roman" w:eastAsia="Calibri" w:hAnsi="Times New Roman" w:cs="Times New Roman"/>
          <w:sz w:val="28"/>
          <w:szCs w:val="28"/>
        </w:rPr>
        <w:t>Международные стандарты финансовой отчетности как методологическая база для ведения учета обязательств хозяйствующих субъектов [Текст]: / З.Ш.Буланова //</w:t>
      </w:r>
      <w:r w:rsidR="000D6D74">
        <w:rPr>
          <w:rFonts w:ascii="Times New Roman" w:eastAsia="Calibri" w:hAnsi="Times New Roman" w:cs="Times New Roman"/>
          <w:sz w:val="28"/>
          <w:szCs w:val="28"/>
        </w:rPr>
        <w:t>«Эсеп жана</w:t>
      </w:r>
      <w:r w:rsidRPr="00B94DC3">
        <w:rPr>
          <w:rFonts w:ascii="Times New Roman" w:eastAsia="Calibri" w:hAnsi="Times New Roman" w:cs="Times New Roman"/>
          <w:sz w:val="28"/>
          <w:szCs w:val="28"/>
        </w:rPr>
        <w:t xml:space="preserve"> контроль»</w:t>
      </w:r>
      <w:r w:rsidR="000D6D74">
        <w:rPr>
          <w:rFonts w:ascii="Times New Roman" w:eastAsia="Calibri" w:hAnsi="Times New Roman" w:cs="Times New Roman"/>
          <w:sz w:val="28"/>
          <w:szCs w:val="28"/>
        </w:rPr>
        <w:t xml:space="preserve"> интернет журналы</w:t>
      </w:r>
      <w:r w:rsidR="00050741">
        <w:rPr>
          <w:rFonts w:ascii="Times New Roman" w:eastAsia="Calibri" w:hAnsi="Times New Roman" w:cs="Times New Roman"/>
          <w:sz w:val="28"/>
          <w:szCs w:val="28"/>
        </w:rPr>
        <w:t>. 2017-ж</w:t>
      </w:r>
      <w:r w:rsidRPr="00B94DC3">
        <w:rPr>
          <w:rFonts w:ascii="Times New Roman" w:eastAsia="Calibri" w:hAnsi="Times New Roman" w:cs="Times New Roman"/>
          <w:sz w:val="28"/>
          <w:szCs w:val="28"/>
        </w:rPr>
        <w:t>.,№3(16). 31-39</w:t>
      </w:r>
      <w:r w:rsidR="00050741">
        <w:rPr>
          <w:rFonts w:ascii="Times New Roman" w:eastAsia="Calibri" w:hAnsi="Times New Roman" w:cs="Times New Roman"/>
          <w:sz w:val="28"/>
          <w:szCs w:val="28"/>
        </w:rPr>
        <w:t>-б</w:t>
      </w:r>
      <w:r w:rsidRPr="00B94DC3">
        <w:rPr>
          <w:rFonts w:ascii="Times New Roman" w:eastAsia="Calibri" w:hAnsi="Times New Roman" w:cs="Times New Roman"/>
          <w:sz w:val="28"/>
          <w:szCs w:val="28"/>
        </w:rPr>
        <w:t>.</w:t>
      </w:r>
    </w:p>
    <w:p w:rsidR="00DD6D08" w:rsidRPr="00B94DC3" w:rsidRDefault="00050741" w:rsidP="00074CD8">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Буланова</w:t>
      </w:r>
      <w:r w:rsidR="00AB1D44">
        <w:rPr>
          <w:rFonts w:ascii="Times New Roman" w:eastAsia="Calibri" w:hAnsi="Times New Roman" w:cs="Times New Roman"/>
          <w:b/>
          <w:sz w:val="28"/>
          <w:szCs w:val="28"/>
          <w:lang w:val="ky-KG"/>
        </w:rPr>
        <w:t>,</w:t>
      </w:r>
      <w:r w:rsidR="004F5129">
        <w:rPr>
          <w:rFonts w:ascii="Times New Roman" w:eastAsia="Calibri" w:hAnsi="Times New Roman" w:cs="Times New Roman"/>
          <w:b/>
          <w:sz w:val="28"/>
          <w:szCs w:val="28"/>
          <w:lang w:val="ky-KG"/>
        </w:rPr>
        <w:t xml:space="preserve"> </w:t>
      </w:r>
      <w:r w:rsidR="00DD6D08" w:rsidRPr="00B94DC3">
        <w:rPr>
          <w:rFonts w:ascii="Times New Roman" w:eastAsia="Calibri" w:hAnsi="Times New Roman" w:cs="Times New Roman"/>
          <w:b/>
          <w:sz w:val="28"/>
          <w:szCs w:val="28"/>
        </w:rPr>
        <w:t>З.Ш.</w:t>
      </w:r>
      <w:r w:rsidR="004F5129">
        <w:rPr>
          <w:rFonts w:ascii="Times New Roman" w:eastAsia="Calibri" w:hAnsi="Times New Roman" w:cs="Times New Roman"/>
          <w:b/>
          <w:sz w:val="28"/>
          <w:szCs w:val="28"/>
          <w:lang w:val="ky-KG"/>
        </w:rPr>
        <w:t xml:space="preserve"> </w:t>
      </w:r>
      <w:r w:rsidR="00DD6D08" w:rsidRPr="00B94DC3">
        <w:rPr>
          <w:rFonts w:ascii="Times New Roman" w:eastAsia="Calibri" w:hAnsi="Times New Roman" w:cs="Times New Roman"/>
          <w:sz w:val="28"/>
          <w:szCs w:val="28"/>
        </w:rPr>
        <w:t>Внутренние стандарты аудита предприятий Кыргызстана [Текст]: /З.Ш.Буланова</w:t>
      </w:r>
      <w:r w:rsidR="00DD6D08" w:rsidRPr="00B94DC3">
        <w:rPr>
          <w:rFonts w:ascii="Times New Roman" w:eastAsia="Calibri" w:hAnsi="Times New Roman" w:cs="Times New Roman"/>
          <w:sz w:val="28"/>
          <w:szCs w:val="28"/>
          <w:lang w:val="ky-KG"/>
        </w:rPr>
        <w:t xml:space="preserve">,Т.Ж.Макамбаев </w:t>
      </w:r>
      <w:r>
        <w:rPr>
          <w:rFonts w:ascii="Times New Roman" w:eastAsia="Calibri" w:hAnsi="Times New Roman" w:cs="Times New Roman"/>
          <w:sz w:val="28"/>
          <w:szCs w:val="28"/>
        </w:rPr>
        <w:t>// Экономика жана бизнес: теориясы жана</w:t>
      </w:r>
      <w:r w:rsidR="00DD6D08" w:rsidRPr="00B94DC3">
        <w:rPr>
          <w:rFonts w:ascii="Times New Roman" w:eastAsia="Calibri" w:hAnsi="Times New Roman" w:cs="Times New Roman"/>
          <w:sz w:val="28"/>
          <w:szCs w:val="28"/>
        </w:rPr>
        <w:t xml:space="preserve"> практика</w:t>
      </w:r>
      <w:r>
        <w:rPr>
          <w:rFonts w:ascii="Times New Roman" w:eastAsia="Calibri" w:hAnsi="Times New Roman" w:cs="Times New Roman"/>
          <w:sz w:val="28"/>
          <w:szCs w:val="28"/>
        </w:rPr>
        <w:t>сы</w:t>
      </w:r>
      <w:r w:rsidR="00DD6D08" w:rsidRPr="00B94DC3">
        <w:rPr>
          <w:rFonts w:ascii="Times New Roman" w:eastAsia="Calibri" w:hAnsi="Times New Roman" w:cs="Times New Roman"/>
          <w:sz w:val="28"/>
          <w:szCs w:val="28"/>
        </w:rPr>
        <w:t>.2017</w:t>
      </w:r>
      <w:r>
        <w:rPr>
          <w:rFonts w:ascii="Times New Roman" w:eastAsia="Calibri" w:hAnsi="Times New Roman" w:cs="Times New Roman"/>
          <w:sz w:val="28"/>
          <w:szCs w:val="28"/>
        </w:rPr>
        <w:t>-ж</w:t>
      </w:r>
      <w:r w:rsidR="00DD6D08" w:rsidRPr="00B94DC3">
        <w:rPr>
          <w:rFonts w:ascii="Times New Roman" w:eastAsia="Calibri" w:hAnsi="Times New Roman" w:cs="Times New Roman"/>
          <w:sz w:val="28"/>
          <w:szCs w:val="28"/>
        </w:rPr>
        <w:t>., №</w:t>
      </w:r>
      <w:r>
        <w:rPr>
          <w:rFonts w:ascii="Times New Roman" w:eastAsia="Calibri" w:hAnsi="Times New Roman" w:cs="Times New Roman"/>
          <w:sz w:val="28"/>
          <w:szCs w:val="28"/>
        </w:rPr>
        <w:t xml:space="preserve"> 4-2. </w:t>
      </w:r>
      <w:r w:rsidR="00DD6D08" w:rsidRPr="00B94DC3">
        <w:rPr>
          <w:rFonts w:ascii="Times New Roman" w:eastAsia="Calibri" w:hAnsi="Times New Roman" w:cs="Times New Roman"/>
          <w:sz w:val="28"/>
          <w:szCs w:val="28"/>
        </w:rPr>
        <w:t>15-18</w:t>
      </w:r>
      <w:r>
        <w:rPr>
          <w:rFonts w:ascii="Times New Roman" w:eastAsia="Calibri" w:hAnsi="Times New Roman" w:cs="Times New Roman"/>
          <w:sz w:val="28"/>
          <w:szCs w:val="28"/>
        </w:rPr>
        <w:t>-б</w:t>
      </w:r>
      <w:r w:rsidR="00DD6D08" w:rsidRPr="00B94DC3">
        <w:rPr>
          <w:rFonts w:ascii="Times New Roman" w:eastAsia="Calibri" w:hAnsi="Times New Roman" w:cs="Times New Roman"/>
          <w:sz w:val="28"/>
          <w:szCs w:val="28"/>
        </w:rPr>
        <w:t>.</w:t>
      </w:r>
    </w:p>
    <w:p w:rsidR="00E04E59" w:rsidRPr="007E13B3" w:rsidRDefault="00050741" w:rsidP="00E04E59">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lastRenderedPageBreak/>
        <w:t>Буланова</w:t>
      </w:r>
      <w:r w:rsidR="004F5129">
        <w:rPr>
          <w:rFonts w:ascii="Times New Roman" w:eastAsia="Calibri" w:hAnsi="Times New Roman" w:cs="Times New Roman"/>
          <w:b/>
          <w:sz w:val="28"/>
          <w:szCs w:val="28"/>
          <w:lang w:val="ky-KG"/>
        </w:rPr>
        <w:t xml:space="preserve">, </w:t>
      </w:r>
      <w:r w:rsidR="00DD6D08" w:rsidRPr="00B94DC3">
        <w:rPr>
          <w:rFonts w:ascii="Times New Roman" w:eastAsia="Calibri" w:hAnsi="Times New Roman" w:cs="Times New Roman"/>
          <w:b/>
          <w:sz w:val="28"/>
          <w:szCs w:val="28"/>
        </w:rPr>
        <w:t xml:space="preserve">З.Ш. </w:t>
      </w:r>
      <w:r w:rsidR="00DD6D08" w:rsidRPr="00B94DC3">
        <w:rPr>
          <w:rFonts w:ascii="Times New Roman" w:eastAsia="Calibri" w:hAnsi="Times New Roman" w:cs="Times New Roman"/>
          <w:sz w:val="28"/>
          <w:szCs w:val="28"/>
        </w:rPr>
        <w:t xml:space="preserve">Сущность, значение и содержание обязательств и их роль в развитии коммерческих предприятий [Текст]: / З.Ш.Буланова // </w:t>
      </w:r>
      <w:r>
        <w:rPr>
          <w:rFonts w:ascii="Times New Roman" w:eastAsia="Calibri" w:hAnsi="Times New Roman" w:cs="Times New Roman"/>
          <w:sz w:val="28"/>
          <w:szCs w:val="28"/>
        </w:rPr>
        <w:t xml:space="preserve">Кабарлар </w:t>
      </w:r>
      <w:r w:rsidR="00DD6D08" w:rsidRPr="00B94DC3">
        <w:rPr>
          <w:rFonts w:ascii="Times New Roman" w:eastAsia="Calibri" w:hAnsi="Times New Roman" w:cs="Times New Roman"/>
          <w:sz w:val="28"/>
          <w:szCs w:val="28"/>
        </w:rPr>
        <w:t>(</w:t>
      </w:r>
      <w:r>
        <w:rPr>
          <w:rFonts w:ascii="Times New Roman" w:eastAsia="Calibri" w:hAnsi="Times New Roman" w:cs="Times New Roman"/>
          <w:sz w:val="28"/>
          <w:szCs w:val="28"/>
        </w:rPr>
        <w:t>БАБА Ысык-Көл форуму</w:t>
      </w:r>
      <w:r w:rsidR="00DD6D08" w:rsidRPr="00B94DC3">
        <w:rPr>
          <w:rFonts w:ascii="Times New Roman" w:eastAsia="Calibri" w:hAnsi="Times New Roman" w:cs="Times New Roman"/>
          <w:sz w:val="28"/>
          <w:szCs w:val="28"/>
        </w:rPr>
        <w:t>).2019</w:t>
      </w:r>
      <w:r>
        <w:rPr>
          <w:rFonts w:ascii="Times New Roman" w:eastAsia="Calibri" w:hAnsi="Times New Roman" w:cs="Times New Roman"/>
          <w:sz w:val="28"/>
          <w:szCs w:val="28"/>
        </w:rPr>
        <w:t>-ж</w:t>
      </w:r>
      <w:r w:rsidR="00DD6D08">
        <w:rPr>
          <w:rFonts w:ascii="Times New Roman" w:eastAsia="Calibri" w:hAnsi="Times New Roman" w:cs="Times New Roman"/>
          <w:sz w:val="28"/>
          <w:szCs w:val="28"/>
        </w:rPr>
        <w:t>.,</w:t>
      </w:r>
      <w:r w:rsidR="00DD6D08" w:rsidRPr="00B94DC3">
        <w:rPr>
          <w:rFonts w:ascii="Times New Roman" w:eastAsia="Calibri" w:hAnsi="Times New Roman" w:cs="Times New Roman"/>
          <w:sz w:val="28"/>
          <w:szCs w:val="28"/>
        </w:rPr>
        <w:t>№1(24). 24-30</w:t>
      </w:r>
      <w:r>
        <w:rPr>
          <w:rFonts w:ascii="Times New Roman" w:eastAsia="Calibri" w:hAnsi="Times New Roman" w:cs="Times New Roman"/>
          <w:sz w:val="28"/>
          <w:szCs w:val="28"/>
        </w:rPr>
        <w:t>-б</w:t>
      </w:r>
      <w:r w:rsidR="00DD6D08" w:rsidRPr="00B94DC3">
        <w:rPr>
          <w:rFonts w:ascii="Times New Roman" w:eastAsia="Calibri" w:hAnsi="Times New Roman" w:cs="Times New Roman"/>
          <w:sz w:val="28"/>
          <w:szCs w:val="28"/>
        </w:rPr>
        <w:t>.</w:t>
      </w:r>
    </w:p>
    <w:p w:rsidR="00E24E85" w:rsidRDefault="00E24E85" w:rsidP="00074CD8">
      <w:pPr>
        <w:shd w:val="clear" w:color="auto" w:fill="FFFFFF"/>
        <w:spacing w:after="0" w:line="240" w:lineRule="auto"/>
        <w:jc w:val="both"/>
        <w:rPr>
          <w:rFonts w:ascii="Times New Roman" w:eastAsia="Calibri" w:hAnsi="Times New Roman" w:cs="Times New Roman"/>
          <w:b/>
          <w:sz w:val="28"/>
          <w:szCs w:val="28"/>
        </w:rPr>
      </w:pPr>
    </w:p>
    <w:p w:rsidR="006653B7" w:rsidRPr="006653B7" w:rsidRDefault="006653B7" w:rsidP="00074CD8">
      <w:pPr>
        <w:spacing w:after="0" w:line="240" w:lineRule="auto"/>
        <w:ind w:firstLine="709"/>
        <w:jc w:val="both"/>
        <w:rPr>
          <w:rFonts w:ascii="Times New Roman" w:eastAsia="Times New Roman" w:hAnsi="Times New Roman" w:cs="Times New Roman"/>
          <w:b/>
          <w:sz w:val="28"/>
          <w:szCs w:val="28"/>
        </w:rPr>
      </w:pPr>
    </w:p>
    <w:p w:rsidR="00111064" w:rsidRPr="00E3429F" w:rsidRDefault="00111064" w:rsidP="00E3429F">
      <w:pPr>
        <w:jc w:val="center"/>
        <w:rPr>
          <w:rFonts w:ascii="Times New Roman" w:hAnsi="Times New Roman" w:cs="Times New Roman"/>
          <w:b/>
          <w:sz w:val="28"/>
          <w:szCs w:val="28"/>
        </w:rPr>
      </w:pPr>
      <w:r>
        <w:rPr>
          <w:rFonts w:ascii="Times New Roman" w:eastAsia="Times New Roman" w:hAnsi="Times New Roman"/>
          <w:b/>
          <w:sz w:val="28"/>
          <w:szCs w:val="24"/>
          <w:lang w:val="ky-KG"/>
        </w:rPr>
        <w:t>Буланова Зуракан Шаакыевнанын 08.00.12 – бух</w:t>
      </w:r>
      <w:r w:rsidRPr="00472E3C">
        <w:rPr>
          <w:rFonts w:ascii="Times New Roman" w:eastAsia="Times New Roman" w:hAnsi="Times New Roman"/>
          <w:b/>
          <w:sz w:val="28"/>
          <w:szCs w:val="24"/>
          <w:lang w:val="ky-KG"/>
        </w:rPr>
        <w:t xml:space="preserve">галтердик эсеп, статистика адистиги боюнчаэкономика илимдеринин кандидаты илимий даражасын </w:t>
      </w:r>
      <w:r>
        <w:rPr>
          <w:rFonts w:ascii="Times New Roman" w:eastAsia="Times New Roman" w:hAnsi="Times New Roman"/>
          <w:b/>
          <w:sz w:val="28"/>
          <w:szCs w:val="24"/>
          <w:lang w:val="ky-KG"/>
        </w:rPr>
        <w:t xml:space="preserve">изденип алуу үчүн </w:t>
      </w:r>
      <w:r w:rsidRPr="00472E3C">
        <w:rPr>
          <w:rFonts w:ascii="Times New Roman" w:eastAsia="Times New Roman" w:hAnsi="Times New Roman"/>
          <w:b/>
          <w:sz w:val="28"/>
          <w:szCs w:val="24"/>
          <w:lang w:val="ky-KG"/>
        </w:rPr>
        <w:t>“</w:t>
      </w:r>
      <w:r w:rsidR="00E3429F" w:rsidRPr="00C70D93">
        <w:rPr>
          <w:rFonts w:ascii="Times New Roman" w:hAnsi="Times New Roman" w:cs="Times New Roman"/>
          <w:b/>
          <w:sz w:val="28"/>
          <w:szCs w:val="28"/>
        </w:rPr>
        <w:t xml:space="preserve">Ишканаларда учурдагы милдеттенмелерди эсепке алуу, талдоо жана ички аудит (Кыргыз Республикасынын </w:t>
      </w:r>
      <w:r w:rsidR="00E3429F">
        <w:rPr>
          <w:rFonts w:ascii="Times New Roman" w:hAnsi="Times New Roman" w:cs="Times New Roman"/>
          <w:b/>
          <w:sz w:val="28"/>
          <w:szCs w:val="28"/>
        </w:rPr>
        <w:t xml:space="preserve">түштүгүндөгү </w:t>
      </w:r>
      <w:r w:rsidR="00E3429F" w:rsidRPr="00C70D93">
        <w:rPr>
          <w:rFonts w:ascii="Times New Roman" w:hAnsi="Times New Roman" w:cs="Times New Roman"/>
          <w:b/>
          <w:sz w:val="28"/>
          <w:szCs w:val="28"/>
        </w:rPr>
        <w:t>тоо кен иштет</w:t>
      </w:r>
      <w:r w:rsidR="00E3429F">
        <w:rPr>
          <w:rFonts w:ascii="Times New Roman" w:hAnsi="Times New Roman" w:cs="Times New Roman"/>
          <w:b/>
          <w:sz w:val="28"/>
          <w:szCs w:val="28"/>
        </w:rPr>
        <w:t>үүчү ишканалардын мисалында)</w:t>
      </w:r>
      <w:r w:rsidRPr="00472E3C">
        <w:rPr>
          <w:rFonts w:ascii="Times New Roman" w:eastAsia="Times New Roman" w:hAnsi="Times New Roman"/>
          <w:b/>
          <w:sz w:val="28"/>
          <w:szCs w:val="24"/>
          <w:lang w:val="ky-KG"/>
        </w:rPr>
        <w:t xml:space="preserve">” темасындагы </w:t>
      </w:r>
      <w:r>
        <w:rPr>
          <w:rFonts w:ascii="Times New Roman" w:eastAsia="Times New Roman" w:hAnsi="Times New Roman"/>
          <w:b/>
          <w:sz w:val="28"/>
          <w:szCs w:val="24"/>
          <w:lang w:val="ky-KG"/>
        </w:rPr>
        <w:t>жазылган диссертациясынынрезюмеси</w:t>
      </w:r>
    </w:p>
    <w:p w:rsidR="002B1B34" w:rsidRPr="006653B7" w:rsidRDefault="002B1B34" w:rsidP="00074CD8">
      <w:pPr>
        <w:tabs>
          <w:tab w:val="left" w:pos="3400"/>
        </w:tabs>
        <w:spacing w:after="0" w:line="240" w:lineRule="auto"/>
        <w:jc w:val="both"/>
        <w:rPr>
          <w:rFonts w:ascii="Times New Roman" w:eastAsia="Times New Roman" w:hAnsi="Times New Roman" w:cs="Times New Roman"/>
          <w:b/>
          <w:sz w:val="28"/>
          <w:szCs w:val="28"/>
        </w:rPr>
      </w:pPr>
    </w:p>
    <w:p w:rsidR="006653B7" w:rsidRPr="006653B7" w:rsidRDefault="00111064" w:rsidP="00065CAE">
      <w:pPr>
        <w:tabs>
          <w:tab w:val="left" w:pos="0"/>
        </w:tabs>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b/>
          <w:sz w:val="28"/>
          <w:szCs w:val="28"/>
        </w:rPr>
        <w:t>Негизги сөздөр</w:t>
      </w:r>
      <w:r w:rsidR="006653B7" w:rsidRPr="006653B7">
        <w:rPr>
          <w:rFonts w:ascii="Times New Roman" w:eastAsia="Times New Roman" w:hAnsi="Times New Roman" w:cs="Times New Roman"/>
          <w:sz w:val="28"/>
          <w:szCs w:val="28"/>
        </w:rPr>
        <w:t>: бух</w:t>
      </w:r>
      <w:r>
        <w:rPr>
          <w:rFonts w:ascii="Times New Roman" w:eastAsia="Times New Roman" w:hAnsi="Times New Roman" w:cs="Times New Roman"/>
          <w:sz w:val="28"/>
          <w:szCs w:val="28"/>
        </w:rPr>
        <w:t>галтердик эсеп, талдоо</w:t>
      </w:r>
      <w:r w:rsidR="006653B7" w:rsidRPr="006653B7">
        <w:rPr>
          <w:rFonts w:ascii="Times New Roman" w:eastAsia="Times New Roman" w:hAnsi="Times New Roman" w:cs="Times New Roman"/>
          <w:sz w:val="28"/>
          <w:szCs w:val="28"/>
        </w:rPr>
        <w:t xml:space="preserve">, </w:t>
      </w:r>
      <w:r w:rsidR="006653B7" w:rsidRPr="006653B7">
        <w:rPr>
          <w:rFonts w:ascii="Times New Roman" w:eastAsia="Times New Roman" w:hAnsi="Times New Roman" w:cs="Times New Roman"/>
          <w:sz w:val="28"/>
          <w:szCs w:val="28"/>
          <w:lang w:val="ky-KG"/>
        </w:rPr>
        <w:t xml:space="preserve">аудит, </w:t>
      </w:r>
      <w:r w:rsidR="006653B7" w:rsidRPr="006653B7">
        <w:rPr>
          <w:rFonts w:ascii="Times New Roman" w:eastAsia="Times New Roman" w:hAnsi="Times New Roman" w:cs="Times New Roman"/>
          <w:sz w:val="28"/>
          <w:szCs w:val="28"/>
        </w:rPr>
        <w:t>отчет</w:t>
      </w:r>
      <w:r>
        <w:rPr>
          <w:rFonts w:ascii="Times New Roman" w:eastAsia="Times New Roman" w:hAnsi="Times New Roman" w:cs="Times New Roman"/>
          <w:sz w:val="28"/>
          <w:szCs w:val="28"/>
        </w:rPr>
        <w:t>туулук</w:t>
      </w:r>
      <w:r w:rsidR="006653B7" w:rsidRPr="006653B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ky-KG"/>
        </w:rPr>
        <w:t>милдеттенмелер</w:t>
      </w:r>
      <w:r w:rsidR="006653B7" w:rsidRPr="006653B7">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 xml:space="preserve">пайда, капитал, </w:t>
      </w:r>
      <w:r w:rsidR="00065CAE">
        <w:rPr>
          <w:rFonts w:ascii="Times New Roman" w:eastAsia="Times New Roman" w:hAnsi="Times New Roman" w:cs="Times New Roman"/>
          <w:sz w:val="28"/>
          <w:szCs w:val="28"/>
          <w:lang w:val="ky-KG"/>
        </w:rPr>
        <w:t>өтүмдүүлүк</w:t>
      </w:r>
      <w:r w:rsidR="006653B7" w:rsidRPr="006653B7">
        <w:rPr>
          <w:rFonts w:ascii="Times New Roman" w:eastAsia="Times New Roman" w:hAnsi="Times New Roman" w:cs="Times New Roman"/>
          <w:sz w:val="28"/>
          <w:szCs w:val="28"/>
          <w:lang w:val="ky-KG"/>
        </w:rPr>
        <w:t xml:space="preserve">, </w:t>
      </w:r>
      <w:r w:rsidR="00065CAE">
        <w:rPr>
          <w:rFonts w:ascii="Times New Roman" w:eastAsia="Times New Roman" w:hAnsi="Times New Roman" w:cs="Times New Roman"/>
          <w:sz w:val="28"/>
          <w:szCs w:val="28"/>
          <w:lang w:val="ky-KG"/>
        </w:rPr>
        <w:t>туруктуулук</w:t>
      </w:r>
      <w:r w:rsidR="006653B7" w:rsidRPr="006653B7">
        <w:rPr>
          <w:rFonts w:ascii="Times New Roman" w:eastAsia="Times New Roman" w:hAnsi="Times New Roman" w:cs="Times New Roman"/>
          <w:sz w:val="28"/>
          <w:szCs w:val="28"/>
          <w:lang w:val="ky-KG"/>
        </w:rPr>
        <w:t xml:space="preserve">, </w:t>
      </w:r>
      <w:r w:rsidR="00065CAE">
        <w:rPr>
          <w:rFonts w:ascii="Times New Roman" w:eastAsia="Times New Roman" w:hAnsi="Times New Roman" w:cs="Times New Roman"/>
          <w:sz w:val="28"/>
          <w:szCs w:val="28"/>
          <w:lang w:val="ky-KG"/>
        </w:rPr>
        <w:t>көмүр казуучу ишканалар.</w:t>
      </w:r>
    </w:p>
    <w:p w:rsidR="006653B7" w:rsidRPr="00112079" w:rsidRDefault="00065CAE" w:rsidP="0072395E">
      <w:pPr>
        <w:tabs>
          <w:tab w:val="left" w:pos="720"/>
        </w:tabs>
        <w:spacing w:after="0" w:line="240" w:lineRule="auto"/>
        <w:ind w:firstLine="709"/>
        <w:jc w:val="both"/>
        <w:rPr>
          <w:rFonts w:ascii="Times New Roman" w:eastAsia="Times New Roman" w:hAnsi="Times New Roman" w:cs="Times New Roman"/>
          <w:sz w:val="28"/>
          <w:szCs w:val="28"/>
          <w:lang w:val="ky-KG"/>
        </w:rPr>
      </w:pPr>
      <w:r w:rsidRPr="00112079">
        <w:rPr>
          <w:rFonts w:ascii="Times New Roman" w:eastAsia="Times New Roman" w:hAnsi="Times New Roman" w:cs="Times New Roman"/>
          <w:b/>
          <w:sz w:val="28"/>
          <w:szCs w:val="28"/>
          <w:lang w:val="ky-KG"/>
        </w:rPr>
        <w:t>Изилдөөнүн объекти</w:t>
      </w:r>
      <w:r w:rsidR="006653B7" w:rsidRPr="00112079">
        <w:rPr>
          <w:rFonts w:ascii="Times New Roman" w:eastAsia="Times New Roman" w:hAnsi="Times New Roman" w:cs="Times New Roman"/>
          <w:b/>
          <w:sz w:val="28"/>
          <w:szCs w:val="28"/>
          <w:lang w:val="ky-KG"/>
        </w:rPr>
        <w:t>:</w:t>
      </w:r>
      <w:r w:rsidRPr="00112079">
        <w:rPr>
          <w:rFonts w:ascii="Times New Roman" w:eastAsia="Times New Roman" w:hAnsi="Times New Roman" w:cs="Times New Roman"/>
          <w:sz w:val="28"/>
          <w:szCs w:val="28"/>
          <w:lang w:val="ky-KG"/>
        </w:rPr>
        <w:t xml:space="preserve">Кыргыз Республикасынын Түштүгүндөгү тоо-кен </w:t>
      </w:r>
      <w:r w:rsidR="00E3429F">
        <w:rPr>
          <w:rFonts w:ascii="Times New Roman" w:eastAsia="Times New Roman" w:hAnsi="Times New Roman" w:cs="Times New Roman"/>
          <w:sz w:val="28"/>
          <w:szCs w:val="28"/>
          <w:lang w:val="ky-KG"/>
        </w:rPr>
        <w:t>иштетүүчү</w:t>
      </w:r>
      <w:r w:rsidRPr="00112079">
        <w:rPr>
          <w:rFonts w:ascii="Times New Roman" w:eastAsia="Times New Roman" w:hAnsi="Times New Roman" w:cs="Times New Roman"/>
          <w:sz w:val="28"/>
          <w:szCs w:val="28"/>
          <w:lang w:val="ky-KG"/>
        </w:rPr>
        <w:t xml:space="preserve"> ишканаларынын учурдагы милдеттенмелерин эсептик-аналитикалык камсыз кылууну жана ички аудит системасын уюштуруу</w:t>
      </w:r>
      <w:r w:rsidR="006653B7" w:rsidRPr="006653B7">
        <w:rPr>
          <w:rFonts w:ascii="Times New Roman" w:eastAsia="Times New Roman" w:hAnsi="Times New Roman" w:cs="Times New Roman"/>
          <w:sz w:val="28"/>
          <w:szCs w:val="28"/>
          <w:lang w:val="ky-KG"/>
        </w:rPr>
        <w:t>.</w:t>
      </w:r>
    </w:p>
    <w:p w:rsidR="0072395E" w:rsidRPr="00112079" w:rsidRDefault="0072395E" w:rsidP="0072395E">
      <w:pPr>
        <w:tabs>
          <w:tab w:val="left" w:pos="720"/>
        </w:tabs>
        <w:spacing w:after="0" w:line="240" w:lineRule="auto"/>
        <w:ind w:firstLine="709"/>
        <w:jc w:val="both"/>
        <w:rPr>
          <w:rFonts w:ascii="Times New Roman" w:eastAsia="Times New Roman" w:hAnsi="Times New Roman" w:cs="Times New Roman"/>
          <w:sz w:val="28"/>
          <w:szCs w:val="28"/>
          <w:lang w:val="ky-KG"/>
        </w:rPr>
      </w:pPr>
      <w:r w:rsidRPr="00112079">
        <w:rPr>
          <w:rFonts w:ascii="Times New Roman" w:eastAsia="Times New Roman" w:hAnsi="Times New Roman" w:cs="Times New Roman"/>
          <w:b/>
          <w:sz w:val="28"/>
          <w:szCs w:val="28"/>
          <w:lang w:val="ky-KG"/>
        </w:rPr>
        <w:t>Изилдөөнүн предмети</w:t>
      </w:r>
      <w:r w:rsidR="006653B7" w:rsidRPr="00112079">
        <w:rPr>
          <w:rFonts w:ascii="Times New Roman" w:eastAsia="Times New Roman" w:hAnsi="Times New Roman" w:cs="Times New Roman"/>
          <w:b/>
          <w:sz w:val="28"/>
          <w:szCs w:val="28"/>
          <w:lang w:val="ky-KG"/>
        </w:rPr>
        <w:t>:</w:t>
      </w:r>
      <w:r>
        <w:rPr>
          <w:rFonts w:ascii="Times New Roman" w:eastAsia="Times New Roman" w:hAnsi="Times New Roman" w:cs="Times New Roman"/>
          <w:sz w:val="28"/>
          <w:szCs w:val="28"/>
          <w:lang w:val="ky-KG"/>
        </w:rPr>
        <w:t>Финансылык отчеттуулуктунэ</w:t>
      </w:r>
      <w:r w:rsidRPr="009C1980">
        <w:rPr>
          <w:rFonts w:ascii="Times New Roman" w:eastAsia="Times New Roman" w:hAnsi="Times New Roman" w:cs="Times New Roman"/>
          <w:sz w:val="28"/>
          <w:szCs w:val="28"/>
          <w:lang w:val="ky-KG"/>
        </w:rPr>
        <w:t>л аралык станда</w:t>
      </w:r>
      <w:r>
        <w:rPr>
          <w:rFonts w:ascii="Times New Roman" w:eastAsia="Times New Roman" w:hAnsi="Times New Roman" w:cs="Times New Roman"/>
          <w:sz w:val="28"/>
          <w:szCs w:val="28"/>
          <w:lang w:val="ky-KG"/>
        </w:rPr>
        <w:t xml:space="preserve">ртына </w:t>
      </w:r>
      <w:r w:rsidRPr="009C1980">
        <w:rPr>
          <w:rFonts w:ascii="Times New Roman" w:eastAsia="Times New Roman" w:hAnsi="Times New Roman" w:cs="Times New Roman"/>
          <w:sz w:val="28"/>
          <w:szCs w:val="28"/>
          <w:lang w:val="ky-KG"/>
        </w:rPr>
        <w:t>(ФО</w:t>
      </w:r>
      <w:r w:rsidR="00287610">
        <w:rPr>
          <w:rFonts w:ascii="Times New Roman" w:eastAsia="Times New Roman" w:hAnsi="Times New Roman" w:cs="Times New Roman"/>
          <w:sz w:val="28"/>
          <w:szCs w:val="28"/>
          <w:lang w:val="ky-KG"/>
        </w:rPr>
        <w:t>ЭС</w:t>
      </w:r>
      <w:r w:rsidRPr="009C1980">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 xml:space="preserve">ылайык,тоо-кен </w:t>
      </w:r>
      <w:r w:rsidR="00E3429F">
        <w:rPr>
          <w:rFonts w:ascii="Times New Roman" w:eastAsia="Times New Roman" w:hAnsi="Times New Roman" w:cs="Times New Roman"/>
          <w:sz w:val="28"/>
          <w:szCs w:val="28"/>
          <w:lang w:val="ky-KG"/>
        </w:rPr>
        <w:t>иштетүүчү</w:t>
      </w:r>
      <w:r w:rsidRPr="009C1980">
        <w:rPr>
          <w:rFonts w:ascii="Times New Roman" w:eastAsia="Times New Roman" w:hAnsi="Times New Roman" w:cs="Times New Roman"/>
          <w:sz w:val="28"/>
          <w:szCs w:val="28"/>
          <w:lang w:val="ky-KG"/>
        </w:rPr>
        <w:t xml:space="preserve"> ишканалар</w:t>
      </w:r>
      <w:r w:rsidR="00E3429F">
        <w:rPr>
          <w:rFonts w:ascii="Times New Roman" w:eastAsia="Times New Roman" w:hAnsi="Times New Roman" w:cs="Times New Roman"/>
          <w:sz w:val="28"/>
          <w:szCs w:val="28"/>
          <w:lang w:val="ky-KG"/>
        </w:rPr>
        <w:t>д</w:t>
      </w:r>
      <w:r w:rsidRPr="009C1980">
        <w:rPr>
          <w:rFonts w:ascii="Times New Roman" w:eastAsia="Times New Roman" w:hAnsi="Times New Roman" w:cs="Times New Roman"/>
          <w:sz w:val="28"/>
          <w:szCs w:val="28"/>
          <w:lang w:val="ky-KG"/>
        </w:rPr>
        <w:t>ын учурдагы милдетте</w:t>
      </w:r>
      <w:r>
        <w:rPr>
          <w:rFonts w:ascii="Times New Roman" w:eastAsia="Times New Roman" w:hAnsi="Times New Roman" w:cs="Times New Roman"/>
          <w:sz w:val="28"/>
          <w:szCs w:val="28"/>
          <w:lang w:val="ky-KG"/>
        </w:rPr>
        <w:t>н</w:t>
      </w:r>
      <w:r w:rsidRPr="009C1980">
        <w:rPr>
          <w:rFonts w:ascii="Times New Roman" w:eastAsia="Times New Roman" w:hAnsi="Times New Roman" w:cs="Times New Roman"/>
          <w:sz w:val="28"/>
          <w:szCs w:val="28"/>
          <w:lang w:val="ky-KG"/>
        </w:rPr>
        <w:t>мелер</w:t>
      </w:r>
      <w:r>
        <w:rPr>
          <w:rFonts w:ascii="Times New Roman" w:eastAsia="Times New Roman" w:hAnsi="Times New Roman" w:cs="Times New Roman"/>
          <w:sz w:val="28"/>
          <w:szCs w:val="28"/>
          <w:lang w:val="ky-KG"/>
        </w:rPr>
        <w:t>инин</w:t>
      </w:r>
      <w:r w:rsidRPr="009C1980">
        <w:rPr>
          <w:rFonts w:ascii="Times New Roman" w:eastAsia="Times New Roman" w:hAnsi="Times New Roman" w:cs="Times New Roman"/>
          <w:sz w:val="28"/>
          <w:szCs w:val="28"/>
          <w:lang w:val="ky-KG"/>
        </w:rPr>
        <w:t xml:space="preserve"> теориялык жана практикалык эсеби,</w:t>
      </w:r>
      <w:r>
        <w:rPr>
          <w:rFonts w:ascii="Times New Roman" w:eastAsia="Times New Roman" w:hAnsi="Times New Roman" w:cs="Times New Roman"/>
          <w:sz w:val="28"/>
          <w:szCs w:val="28"/>
          <w:lang w:val="ky-KG"/>
        </w:rPr>
        <w:t xml:space="preserve"> ошондой эле көйгөйлөрү, </w:t>
      </w:r>
      <w:r w:rsidRPr="009C1980">
        <w:rPr>
          <w:rFonts w:ascii="Times New Roman" w:eastAsia="Times New Roman" w:hAnsi="Times New Roman" w:cs="Times New Roman"/>
          <w:sz w:val="28"/>
          <w:szCs w:val="28"/>
          <w:lang w:val="ky-KG"/>
        </w:rPr>
        <w:t xml:space="preserve">анын себептери жана өнүгүүнүн </w:t>
      </w:r>
      <w:r>
        <w:rPr>
          <w:rFonts w:ascii="Times New Roman" w:eastAsia="Times New Roman" w:hAnsi="Times New Roman" w:cs="Times New Roman"/>
          <w:sz w:val="28"/>
          <w:szCs w:val="28"/>
          <w:lang w:val="ky-KG"/>
        </w:rPr>
        <w:t>келечектери</w:t>
      </w:r>
      <w:r w:rsidRPr="009C1980">
        <w:rPr>
          <w:rFonts w:ascii="Times New Roman" w:eastAsia="Times New Roman" w:hAnsi="Times New Roman" w:cs="Times New Roman"/>
          <w:sz w:val="28"/>
          <w:szCs w:val="28"/>
          <w:lang w:val="ky-KG"/>
        </w:rPr>
        <w:t>.</w:t>
      </w:r>
    </w:p>
    <w:p w:rsidR="006653B7" w:rsidRPr="006653B7" w:rsidRDefault="0072395E" w:rsidP="00074CD8">
      <w:pPr>
        <w:tabs>
          <w:tab w:val="left" w:pos="720"/>
        </w:tabs>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b/>
          <w:sz w:val="28"/>
          <w:szCs w:val="28"/>
          <w:lang w:val="ky-KG"/>
        </w:rPr>
        <w:t>Изилдөөнүн методдору</w:t>
      </w:r>
      <w:r w:rsidR="006653B7" w:rsidRPr="006653B7">
        <w:rPr>
          <w:rFonts w:ascii="Times New Roman" w:eastAsia="Times New Roman" w:hAnsi="Times New Roman" w:cs="Times New Roman"/>
          <w:b/>
          <w:sz w:val="28"/>
          <w:szCs w:val="28"/>
          <w:lang w:val="ky-KG"/>
        </w:rPr>
        <w:t xml:space="preserve">: </w:t>
      </w:r>
      <w:r w:rsidR="006653B7" w:rsidRPr="006653B7">
        <w:rPr>
          <w:rFonts w:ascii="Times New Roman" w:eastAsia="Times New Roman" w:hAnsi="Times New Roman" w:cs="Times New Roman"/>
          <w:sz w:val="28"/>
          <w:szCs w:val="28"/>
          <w:lang w:val="ky-KG"/>
        </w:rPr>
        <w:t>экономико</w:t>
      </w:r>
      <w:r w:rsidR="006653B7" w:rsidRPr="006653B7">
        <w:rPr>
          <w:rFonts w:ascii="Times New Roman" w:eastAsia="Times New Roman" w:hAnsi="Times New Roman" w:cs="Times New Roman"/>
          <w:b/>
          <w:sz w:val="28"/>
          <w:szCs w:val="28"/>
          <w:lang w:val="ky-KG"/>
        </w:rPr>
        <w:t>-</w:t>
      </w:r>
      <w:r w:rsidR="006653B7">
        <w:rPr>
          <w:rFonts w:ascii="Times New Roman" w:eastAsia="Times New Roman" w:hAnsi="Times New Roman" w:cs="Times New Roman"/>
          <w:sz w:val="28"/>
          <w:szCs w:val="28"/>
          <w:lang w:val="ky-KG"/>
        </w:rPr>
        <w:t>статисти</w:t>
      </w:r>
      <w:r>
        <w:rPr>
          <w:rFonts w:ascii="Times New Roman" w:eastAsia="Times New Roman" w:hAnsi="Times New Roman" w:cs="Times New Roman"/>
          <w:sz w:val="28"/>
          <w:szCs w:val="28"/>
          <w:lang w:val="ky-KG"/>
        </w:rPr>
        <w:t>стикалык жана салыштырма</w:t>
      </w:r>
      <w:r w:rsidR="006653B7" w:rsidRPr="006653B7">
        <w:rPr>
          <w:rFonts w:ascii="Times New Roman" w:eastAsia="Times New Roman" w:hAnsi="Times New Roman" w:cs="Times New Roman"/>
          <w:sz w:val="28"/>
          <w:szCs w:val="28"/>
          <w:lang w:val="ky-KG"/>
        </w:rPr>
        <w:t>.</w:t>
      </w:r>
    </w:p>
    <w:p w:rsidR="0072395E" w:rsidRDefault="0072395E" w:rsidP="00074CD8">
      <w:pPr>
        <w:tabs>
          <w:tab w:val="left" w:pos="720"/>
        </w:tabs>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b/>
          <w:sz w:val="28"/>
          <w:szCs w:val="28"/>
          <w:lang w:val="ky-KG"/>
        </w:rPr>
        <w:t>Диссертациялык иштин максаты</w:t>
      </w:r>
      <w:r w:rsidR="006653B7" w:rsidRPr="006653B7">
        <w:rPr>
          <w:rFonts w:ascii="Times New Roman" w:eastAsia="Times New Roman" w:hAnsi="Times New Roman" w:cs="Times New Roman"/>
          <w:b/>
          <w:sz w:val="28"/>
          <w:szCs w:val="28"/>
          <w:lang w:val="ky-KG"/>
        </w:rPr>
        <w:t>:</w:t>
      </w:r>
      <w:r>
        <w:rPr>
          <w:rFonts w:ascii="Times New Roman" w:eastAsia="Times New Roman" w:hAnsi="Times New Roman" w:cs="Times New Roman"/>
          <w:sz w:val="28"/>
          <w:szCs w:val="28"/>
          <w:lang w:val="ky-KG"/>
        </w:rPr>
        <w:t xml:space="preserve">бухгалтердик эсептин теориясын жана практикасын, талдоо жана ички аудит жүргүзүү </w:t>
      </w:r>
      <w:r w:rsidR="00287610">
        <w:rPr>
          <w:rFonts w:ascii="Times New Roman" w:eastAsia="Times New Roman" w:hAnsi="Times New Roman" w:cs="Times New Roman"/>
          <w:sz w:val="28"/>
          <w:szCs w:val="28"/>
          <w:lang w:val="ky-KG"/>
        </w:rPr>
        <w:t xml:space="preserve">учурдагы милдеттенмелерин жалпылоо </w:t>
      </w:r>
      <w:r>
        <w:rPr>
          <w:rFonts w:ascii="Times New Roman" w:eastAsia="Times New Roman" w:hAnsi="Times New Roman" w:cs="Times New Roman"/>
          <w:sz w:val="28"/>
          <w:szCs w:val="28"/>
          <w:lang w:val="ky-KG"/>
        </w:rPr>
        <w:t xml:space="preserve">жана анын негизиндеКыргыз Республикасынын Түштүгүндөгү тоо-кен </w:t>
      </w:r>
      <w:r w:rsidR="00E3429F">
        <w:rPr>
          <w:rFonts w:ascii="Times New Roman" w:eastAsia="Times New Roman" w:hAnsi="Times New Roman" w:cs="Times New Roman"/>
          <w:sz w:val="28"/>
          <w:szCs w:val="28"/>
          <w:lang w:val="ky-KG"/>
        </w:rPr>
        <w:t>иштетүү</w:t>
      </w:r>
      <w:r>
        <w:rPr>
          <w:rFonts w:ascii="Times New Roman" w:eastAsia="Times New Roman" w:hAnsi="Times New Roman" w:cs="Times New Roman"/>
          <w:sz w:val="28"/>
          <w:szCs w:val="28"/>
          <w:lang w:val="ky-KG"/>
        </w:rPr>
        <w:t xml:space="preserve"> тармагындагы ишканаларды өркүндөтүү боюнча сунуштарды иштеп чыгуу. </w:t>
      </w:r>
    </w:p>
    <w:p w:rsidR="0072395E" w:rsidRPr="0072395E" w:rsidRDefault="0072395E" w:rsidP="00287610">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b/>
          <w:sz w:val="28"/>
          <w:szCs w:val="28"/>
          <w:lang w:val="ky-KG"/>
        </w:rPr>
        <w:t xml:space="preserve">Алынган натыйжалардын илимий жаңылыгы </w:t>
      </w:r>
      <w:r>
        <w:rPr>
          <w:rFonts w:ascii="Times New Roman" w:eastAsia="Times New Roman" w:hAnsi="Times New Roman" w:cs="Times New Roman"/>
          <w:sz w:val="28"/>
          <w:szCs w:val="28"/>
          <w:lang w:val="ky-KG"/>
        </w:rPr>
        <w:t xml:space="preserve"> ФОЭС</w:t>
      </w:r>
      <w:r w:rsidR="00790516">
        <w:rPr>
          <w:rFonts w:ascii="Times New Roman" w:eastAsia="Times New Roman" w:hAnsi="Times New Roman" w:cs="Times New Roman"/>
          <w:sz w:val="28"/>
          <w:szCs w:val="28"/>
          <w:lang w:val="ky-KG"/>
        </w:rPr>
        <w:t xml:space="preserve"> толук өтүүнүн шартында максаткажетүүгө багытт</w:t>
      </w:r>
      <w:r w:rsidR="00287610">
        <w:rPr>
          <w:rFonts w:ascii="Times New Roman" w:eastAsia="Times New Roman" w:hAnsi="Times New Roman" w:cs="Times New Roman"/>
          <w:sz w:val="28"/>
          <w:szCs w:val="28"/>
          <w:lang w:val="ky-KG"/>
        </w:rPr>
        <w:t>а</w:t>
      </w:r>
      <w:r w:rsidR="00790516">
        <w:rPr>
          <w:rFonts w:ascii="Times New Roman" w:eastAsia="Times New Roman" w:hAnsi="Times New Roman" w:cs="Times New Roman"/>
          <w:sz w:val="28"/>
          <w:szCs w:val="28"/>
          <w:lang w:val="ky-KG"/>
        </w:rPr>
        <w:t xml:space="preserve">лган КР Түштүгүндөгү тоо-кен </w:t>
      </w:r>
      <w:r w:rsidR="00E3429F">
        <w:rPr>
          <w:rFonts w:ascii="Times New Roman" w:eastAsia="Times New Roman" w:hAnsi="Times New Roman" w:cs="Times New Roman"/>
          <w:sz w:val="28"/>
          <w:szCs w:val="28"/>
          <w:lang w:val="ky-KG"/>
        </w:rPr>
        <w:t xml:space="preserve">иштетүүчү </w:t>
      </w:r>
      <w:r w:rsidR="00790516">
        <w:rPr>
          <w:rFonts w:ascii="Times New Roman" w:eastAsia="Times New Roman" w:hAnsi="Times New Roman" w:cs="Times New Roman"/>
          <w:sz w:val="28"/>
          <w:szCs w:val="28"/>
          <w:lang w:val="ky-KG"/>
        </w:rPr>
        <w:t xml:space="preserve">компанияларындагы бухгалтердик эсеп, талдоо жана ички аудит милдеттенмелерин андан ары </w:t>
      </w:r>
      <w:r w:rsidR="00287610">
        <w:rPr>
          <w:rFonts w:ascii="Times New Roman" w:eastAsia="Times New Roman" w:hAnsi="Times New Roman" w:cs="Times New Roman"/>
          <w:sz w:val="28"/>
          <w:szCs w:val="28"/>
          <w:lang w:val="ky-KG"/>
        </w:rPr>
        <w:t>өнүктүр</w:t>
      </w:r>
      <w:r w:rsidR="00790516">
        <w:rPr>
          <w:rFonts w:ascii="Times New Roman" w:eastAsia="Times New Roman" w:hAnsi="Times New Roman" w:cs="Times New Roman"/>
          <w:sz w:val="28"/>
          <w:szCs w:val="28"/>
          <w:lang w:val="ky-KG"/>
        </w:rPr>
        <w:t>үүнүн теориялык жана уюштуруу-методикалык аспекттерин негиздөөдө турат.</w:t>
      </w:r>
    </w:p>
    <w:p w:rsidR="00790516" w:rsidRPr="00112079" w:rsidRDefault="00790516" w:rsidP="00074CD8">
      <w:pPr>
        <w:shd w:val="clear" w:color="auto" w:fill="FFFFFF"/>
        <w:spacing w:after="0" w:line="240" w:lineRule="auto"/>
        <w:ind w:firstLine="709"/>
        <w:jc w:val="both"/>
        <w:rPr>
          <w:rFonts w:ascii="Times New Roman" w:eastAsia="Times New Roman" w:hAnsi="Times New Roman" w:cs="Times New Roman"/>
          <w:sz w:val="28"/>
          <w:shd w:val="clear" w:color="auto" w:fill="FFFFFF"/>
          <w:lang w:val="ky-KG"/>
        </w:rPr>
      </w:pPr>
      <w:r w:rsidRPr="00112079">
        <w:rPr>
          <w:rFonts w:ascii="Times New Roman" w:eastAsia="Times New Roman" w:hAnsi="Times New Roman" w:cs="Times New Roman"/>
          <w:b/>
          <w:sz w:val="28"/>
          <w:shd w:val="clear" w:color="auto" w:fill="FFFFFF"/>
          <w:lang w:val="ky-KG"/>
        </w:rPr>
        <w:t>Пайдалануу даражасы</w:t>
      </w:r>
      <w:r w:rsidR="006653B7" w:rsidRPr="00112079">
        <w:rPr>
          <w:rFonts w:ascii="Times New Roman" w:eastAsia="Times New Roman" w:hAnsi="Times New Roman" w:cs="Times New Roman"/>
          <w:b/>
          <w:sz w:val="28"/>
          <w:shd w:val="clear" w:color="auto" w:fill="FFFFFF"/>
          <w:lang w:val="ky-KG"/>
        </w:rPr>
        <w:t xml:space="preserve">: </w:t>
      </w:r>
      <w:r w:rsidRPr="00B76DDD">
        <w:rPr>
          <w:rFonts w:ascii="Times New Roman" w:eastAsia="Times New Roman" w:hAnsi="Times New Roman" w:cs="Times New Roman"/>
          <w:sz w:val="28"/>
          <w:shd w:val="clear" w:color="auto" w:fill="FFFFFF"/>
          <w:lang w:val="ky-KG"/>
        </w:rPr>
        <w:t>и</w:t>
      </w:r>
      <w:r w:rsidRPr="00112079">
        <w:rPr>
          <w:rFonts w:ascii="Times New Roman" w:eastAsia="Times New Roman" w:hAnsi="Times New Roman" w:cs="Times New Roman"/>
          <w:sz w:val="28"/>
          <w:shd w:val="clear" w:color="auto" w:fill="FFFFFF"/>
          <w:lang w:val="ky-KG"/>
        </w:rPr>
        <w:t>зилдөөнүн натыйжалары «Ташк</w:t>
      </w:r>
      <w:r>
        <w:rPr>
          <w:rFonts w:ascii="Times New Roman" w:eastAsia="Times New Roman" w:hAnsi="Times New Roman" w:cs="Times New Roman"/>
          <w:sz w:val="28"/>
          <w:shd w:val="clear" w:color="auto" w:fill="FFFFFF"/>
          <w:lang w:val="ky-KG"/>
        </w:rPr>
        <w:t>өмү</w:t>
      </w:r>
      <w:r w:rsidRPr="00112079">
        <w:rPr>
          <w:rFonts w:ascii="Times New Roman" w:eastAsia="Times New Roman" w:hAnsi="Times New Roman" w:cs="Times New Roman"/>
          <w:sz w:val="28"/>
          <w:shd w:val="clear" w:color="auto" w:fill="FFFFFF"/>
          <w:lang w:val="ky-KG"/>
        </w:rPr>
        <w:t>р ШСУ»  ЖЧКжана «Тегене» ЖЧК  эсептик саясат</w:t>
      </w:r>
      <w:r w:rsidR="00287610" w:rsidRPr="00112079">
        <w:rPr>
          <w:rFonts w:ascii="Times New Roman" w:eastAsia="Times New Roman" w:hAnsi="Times New Roman" w:cs="Times New Roman"/>
          <w:sz w:val="28"/>
          <w:shd w:val="clear" w:color="auto" w:fill="FFFFFF"/>
          <w:lang w:val="ky-KG"/>
        </w:rPr>
        <w:t>тар</w:t>
      </w:r>
      <w:r w:rsidRPr="00112079">
        <w:rPr>
          <w:rFonts w:ascii="Times New Roman" w:eastAsia="Times New Roman" w:hAnsi="Times New Roman" w:cs="Times New Roman"/>
          <w:sz w:val="28"/>
          <w:shd w:val="clear" w:color="auto" w:fill="FFFFFF"/>
          <w:lang w:val="ky-KG"/>
        </w:rPr>
        <w:t xml:space="preserve">ын иштеп чыгууда жана ички аудит системасын киргизүүдө (ишке киргизүү акты), ЖАМУнун студенттери үчүн «КР тоо-кен </w:t>
      </w:r>
      <w:r w:rsidR="00E3429F">
        <w:rPr>
          <w:rFonts w:ascii="Times New Roman" w:eastAsia="Times New Roman" w:hAnsi="Times New Roman" w:cs="Times New Roman"/>
          <w:sz w:val="28"/>
          <w:shd w:val="clear" w:color="auto" w:fill="FFFFFF"/>
          <w:lang w:val="ky-KG"/>
        </w:rPr>
        <w:t>иштетүүчү</w:t>
      </w:r>
      <w:r w:rsidRPr="00112079">
        <w:rPr>
          <w:rFonts w:ascii="Times New Roman" w:eastAsia="Times New Roman" w:hAnsi="Times New Roman" w:cs="Times New Roman"/>
          <w:sz w:val="28"/>
          <w:shd w:val="clear" w:color="auto" w:fill="FFFFFF"/>
          <w:lang w:val="ky-KG"/>
        </w:rPr>
        <w:t xml:space="preserve"> ишканалардын бухгалтердик эсебин уюштуруу», «Финансылык отчеттуулукту талдоо» ОМК иштеп чыгуула апробацияланды</w:t>
      </w:r>
    </w:p>
    <w:p w:rsidR="0072395E" w:rsidRPr="00112079" w:rsidRDefault="00790516" w:rsidP="00287610">
      <w:pPr>
        <w:spacing w:after="0" w:line="240" w:lineRule="auto"/>
        <w:ind w:firstLine="709"/>
        <w:jc w:val="both"/>
        <w:rPr>
          <w:rFonts w:ascii="Times New Roman" w:eastAsia="Times New Roman" w:hAnsi="Times New Roman" w:cs="Times New Roman"/>
          <w:b/>
          <w:sz w:val="28"/>
          <w:szCs w:val="28"/>
          <w:lang w:val="ky-KG"/>
        </w:rPr>
      </w:pPr>
      <w:r w:rsidRPr="00112079">
        <w:rPr>
          <w:rFonts w:ascii="Times New Roman" w:eastAsia="Times New Roman" w:hAnsi="Times New Roman" w:cs="Times New Roman"/>
          <w:b/>
          <w:sz w:val="28"/>
          <w:shd w:val="clear" w:color="auto" w:fill="FFFFFF"/>
          <w:lang w:val="ky-KG"/>
        </w:rPr>
        <w:t>Колдонуу чөйрөсү</w:t>
      </w:r>
      <w:r w:rsidR="006653B7" w:rsidRPr="00112079">
        <w:rPr>
          <w:rFonts w:ascii="Times New Roman" w:eastAsia="Times New Roman" w:hAnsi="Times New Roman" w:cs="Times New Roman"/>
          <w:b/>
          <w:sz w:val="28"/>
          <w:shd w:val="clear" w:color="auto" w:fill="FFFFFF"/>
          <w:lang w:val="ky-KG"/>
        </w:rPr>
        <w:t xml:space="preserve">: </w:t>
      </w:r>
      <w:r w:rsidRPr="00112079">
        <w:rPr>
          <w:rFonts w:ascii="Times New Roman" w:eastAsia="Times New Roman" w:hAnsi="Times New Roman" w:cs="Times New Roman"/>
          <w:sz w:val="28"/>
          <w:shd w:val="clear" w:color="auto" w:fill="FFFFFF"/>
          <w:lang w:val="ky-KG"/>
        </w:rPr>
        <w:t xml:space="preserve">изилдөөнүн натыйжалары жана материалдары КР тоо-кен </w:t>
      </w:r>
      <w:r w:rsidR="00E3429F">
        <w:rPr>
          <w:rFonts w:ascii="Times New Roman" w:eastAsia="Times New Roman" w:hAnsi="Times New Roman" w:cs="Times New Roman"/>
          <w:sz w:val="28"/>
          <w:shd w:val="clear" w:color="auto" w:fill="FFFFFF"/>
          <w:lang w:val="ky-KG"/>
        </w:rPr>
        <w:t>иштетүчү</w:t>
      </w:r>
      <w:r w:rsidRPr="00112079">
        <w:rPr>
          <w:rFonts w:ascii="Times New Roman" w:eastAsia="Times New Roman" w:hAnsi="Times New Roman" w:cs="Times New Roman"/>
          <w:sz w:val="28"/>
          <w:shd w:val="clear" w:color="auto" w:fill="FFFFFF"/>
          <w:lang w:val="ky-KG"/>
        </w:rPr>
        <w:t xml:space="preserve"> ишканалары тарабынан </w:t>
      </w:r>
      <w:r w:rsidR="00287610" w:rsidRPr="00112079">
        <w:rPr>
          <w:rFonts w:ascii="Times New Roman" w:eastAsia="Times New Roman" w:hAnsi="Times New Roman" w:cs="Times New Roman"/>
          <w:sz w:val="28"/>
          <w:shd w:val="clear" w:color="auto" w:fill="FFFFFF"/>
          <w:lang w:val="ky-KG"/>
        </w:rPr>
        <w:t xml:space="preserve">башкаруучулук чечимдердин натыйжалуулугун жана негиздүүлүгүн жогорулатуу максатында эсеп </w:t>
      </w:r>
      <w:r w:rsidR="00287610" w:rsidRPr="00112079">
        <w:rPr>
          <w:rFonts w:ascii="Times New Roman" w:eastAsia="Times New Roman" w:hAnsi="Times New Roman" w:cs="Times New Roman"/>
          <w:sz w:val="28"/>
          <w:shd w:val="clear" w:color="auto" w:fill="FFFFFF"/>
          <w:lang w:val="ky-KG"/>
        </w:rPr>
        <w:lastRenderedPageBreak/>
        <w:t>саясатын жана финансылык отчеттуулукту, ички контроль кызматын түзүү процессинде пайдаланылышы мүмкүн.</w:t>
      </w:r>
    </w:p>
    <w:p w:rsidR="00E3429F" w:rsidRPr="00F56C22" w:rsidRDefault="00E3429F" w:rsidP="00111064">
      <w:pPr>
        <w:tabs>
          <w:tab w:val="left" w:pos="3400"/>
        </w:tabs>
        <w:spacing w:after="0" w:line="240" w:lineRule="auto"/>
        <w:ind w:firstLine="709"/>
        <w:jc w:val="both"/>
        <w:rPr>
          <w:rFonts w:ascii="Times New Roman" w:eastAsia="Times New Roman" w:hAnsi="Times New Roman" w:cs="Times New Roman"/>
          <w:b/>
          <w:sz w:val="28"/>
          <w:szCs w:val="28"/>
          <w:lang w:val="ky-KG"/>
        </w:rPr>
      </w:pPr>
    </w:p>
    <w:p w:rsidR="00E3429F" w:rsidRPr="00F56C22" w:rsidRDefault="00E3429F" w:rsidP="00111064">
      <w:pPr>
        <w:tabs>
          <w:tab w:val="left" w:pos="3400"/>
        </w:tabs>
        <w:spacing w:after="0" w:line="240" w:lineRule="auto"/>
        <w:ind w:firstLine="709"/>
        <w:jc w:val="both"/>
        <w:rPr>
          <w:rFonts w:ascii="Times New Roman" w:eastAsia="Times New Roman" w:hAnsi="Times New Roman" w:cs="Times New Roman"/>
          <w:b/>
          <w:sz w:val="28"/>
          <w:szCs w:val="28"/>
          <w:lang w:val="ky-KG"/>
        </w:rPr>
      </w:pPr>
    </w:p>
    <w:p w:rsidR="00111064" w:rsidRPr="006653B7" w:rsidRDefault="00111064" w:rsidP="00111064">
      <w:pPr>
        <w:tabs>
          <w:tab w:val="left" w:pos="3400"/>
        </w:tabs>
        <w:spacing w:after="0" w:line="240" w:lineRule="auto"/>
        <w:ind w:firstLine="709"/>
        <w:jc w:val="both"/>
        <w:rPr>
          <w:rFonts w:ascii="Times New Roman" w:eastAsia="Times New Roman" w:hAnsi="Times New Roman" w:cs="Times New Roman"/>
          <w:b/>
          <w:sz w:val="28"/>
          <w:szCs w:val="28"/>
        </w:rPr>
      </w:pPr>
      <w:r w:rsidRPr="006653B7">
        <w:rPr>
          <w:rFonts w:ascii="Times New Roman" w:eastAsia="Times New Roman" w:hAnsi="Times New Roman" w:cs="Times New Roman"/>
          <w:b/>
          <w:sz w:val="28"/>
          <w:szCs w:val="28"/>
        </w:rPr>
        <w:t xml:space="preserve">диссертации </w:t>
      </w:r>
      <w:r w:rsidRPr="006653B7">
        <w:rPr>
          <w:rFonts w:ascii="Times New Roman" w:eastAsia="Times New Roman" w:hAnsi="Times New Roman" w:cs="Times New Roman"/>
          <w:b/>
          <w:bCs/>
          <w:sz w:val="28"/>
          <w:szCs w:val="28"/>
        </w:rPr>
        <w:t xml:space="preserve">Булановой ЗураканШаакыевны на тему: </w:t>
      </w:r>
      <w:r w:rsidRPr="006653B7">
        <w:rPr>
          <w:rFonts w:ascii="Times New Roman" w:eastAsia="Times New Roman" w:hAnsi="Times New Roman" w:cs="Times New Roman"/>
          <w:b/>
          <w:sz w:val="28"/>
          <w:szCs w:val="28"/>
        </w:rPr>
        <w:t>Учет, анализ и внутренний аудит текущих обязательств на предприятии (на примере горнодобывающих предприятий Юга Кыргызской Республики), представленной на соискание ученой степени кандидата экономических наук по специальности 08.00.12. - бухгалтерский учет, статистика</w:t>
      </w:r>
    </w:p>
    <w:p w:rsidR="00111064" w:rsidRPr="006653B7" w:rsidRDefault="00111064" w:rsidP="00111064">
      <w:pPr>
        <w:tabs>
          <w:tab w:val="left" w:pos="3400"/>
        </w:tabs>
        <w:spacing w:after="0" w:line="240" w:lineRule="auto"/>
        <w:jc w:val="both"/>
        <w:rPr>
          <w:rFonts w:ascii="Times New Roman" w:eastAsia="Times New Roman" w:hAnsi="Times New Roman" w:cs="Times New Roman"/>
          <w:b/>
          <w:sz w:val="28"/>
          <w:szCs w:val="28"/>
        </w:rPr>
      </w:pPr>
    </w:p>
    <w:p w:rsidR="00111064" w:rsidRPr="006653B7" w:rsidRDefault="00111064" w:rsidP="00111064">
      <w:pPr>
        <w:tabs>
          <w:tab w:val="left" w:pos="0"/>
        </w:tabs>
        <w:spacing w:after="0" w:line="240" w:lineRule="auto"/>
        <w:ind w:firstLine="709"/>
        <w:jc w:val="both"/>
        <w:rPr>
          <w:rFonts w:ascii="Times New Roman" w:eastAsia="Times New Roman" w:hAnsi="Times New Roman" w:cs="Times New Roman"/>
          <w:sz w:val="28"/>
          <w:szCs w:val="28"/>
          <w:lang w:val="ky-KG"/>
        </w:rPr>
      </w:pPr>
      <w:r w:rsidRPr="006653B7">
        <w:rPr>
          <w:rFonts w:ascii="Times New Roman" w:eastAsia="Times New Roman" w:hAnsi="Times New Roman" w:cs="Times New Roman"/>
          <w:b/>
          <w:sz w:val="28"/>
          <w:szCs w:val="28"/>
        </w:rPr>
        <w:t>Ключевые слова</w:t>
      </w:r>
      <w:r w:rsidRPr="006653B7">
        <w:rPr>
          <w:rFonts w:ascii="Times New Roman" w:eastAsia="Times New Roman" w:hAnsi="Times New Roman" w:cs="Times New Roman"/>
          <w:sz w:val="28"/>
          <w:szCs w:val="28"/>
        </w:rPr>
        <w:t>: бух</w:t>
      </w:r>
      <w:r>
        <w:rPr>
          <w:rFonts w:ascii="Times New Roman" w:eastAsia="Times New Roman" w:hAnsi="Times New Roman" w:cs="Times New Roman"/>
          <w:sz w:val="28"/>
          <w:szCs w:val="28"/>
        </w:rPr>
        <w:t xml:space="preserve">галтерский </w:t>
      </w:r>
      <w:r w:rsidRPr="006653B7">
        <w:rPr>
          <w:rFonts w:ascii="Times New Roman" w:eastAsia="Times New Roman" w:hAnsi="Times New Roman" w:cs="Times New Roman"/>
          <w:sz w:val="28"/>
          <w:szCs w:val="28"/>
        </w:rPr>
        <w:t xml:space="preserve">учет, анализ, </w:t>
      </w:r>
      <w:r w:rsidRPr="006653B7">
        <w:rPr>
          <w:rFonts w:ascii="Times New Roman" w:eastAsia="Times New Roman" w:hAnsi="Times New Roman" w:cs="Times New Roman"/>
          <w:sz w:val="28"/>
          <w:szCs w:val="28"/>
          <w:lang w:val="ky-KG"/>
        </w:rPr>
        <w:t xml:space="preserve">аудит, </w:t>
      </w:r>
      <w:r w:rsidRPr="006653B7">
        <w:rPr>
          <w:rFonts w:ascii="Times New Roman" w:eastAsia="Times New Roman" w:hAnsi="Times New Roman" w:cs="Times New Roman"/>
          <w:sz w:val="28"/>
          <w:szCs w:val="28"/>
        </w:rPr>
        <w:t xml:space="preserve">отчетность, </w:t>
      </w:r>
      <w:r w:rsidRPr="006653B7">
        <w:rPr>
          <w:rFonts w:ascii="Times New Roman" w:eastAsia="Times New Roman" w:hAnsi="Times New Roman" w:cs="Times New Roman"/>
          <w:sz w:val="28"/>
          <w:szCs w:val="28"/>
          <w:lang w:val="ky-KG"/>
        </w:rPr>
        <w:t xml:space="preserve">обязательства, </w:t>
      </w:r>
      <w:r>
        <w:rPr>
          <w:rFonts w:ascii="Times New Roman" w:eastAsia="Times New Roman" w:hAnsi="Times New Roman" w:cs="Times New Roman"/>
          <w:sz w:val="28"/>
          <w:szCs w:val="28"/>
          <w:lang w:val="ky-KG"/>
        </w:rPr>
        <w:t xml:space="preserve">прибыль, капитал, </w:t>
      </w:r>
      <w:r w:rsidRPr="006653B7">
        <w:rPr>
          <w:rFonts w:ascii="Times New Roman" w:eastAsia="Times New Roman" w:hAnsi="Times New Roman" w:cs="Times New Roman"/>
          <w:sz w:val="28"/>
          <w:szCs w:val="28"/>
          <w:lang w:val="ky-KG"/>
        </w:rPr>
        <w:t>ликвидность, устойчивость, угледобывающие предприятия.</w:t>
      </w:r>
    </w:p>
    <w:p w:rsidR="00111064" w:rsidRPr="006653B7" w:rsidRDefault="00111064" w:rsidP="00111064">
      <w:pPr>
        <w:tabs>
          <w:tab w:val="left" w:pos="720"/>
        </w:tabs>
        <w:spacing w:after="0" w:line="240" w:lineRule="auto"/>
        <w:ind w:firstLine="709"/>
        <w:jc w:val="both"/>
        <w:rPr>
          <w:rFonts w:ascii="Times New Roman" w:eastAsia="Times New Roman" w:hAnsi="Times New Roman" w:cs="Times New Roman"/>
          <w:sz w:val="28"/>
          <w:szCs w:val="28"/>
          <w:lang w:val="ky-KG"/>
        </w:rPr>
      </w:pPr>
      <w:r w:rsidRPr="006653B7">
        <w:rPr>
          <w:rFonts w:ascii="Times New Roman" w:eastAsia="Times New Roman" w:hAnsi="Times New Roman" w:cs="Times New Roman"/>
          <w:b/>
          <w:sz w:val="28"/>
          <w:szCs w:val="28"/>
        </w:rPr>
        <w:t>Объект исследования:</w:t>
      </w:r>
      <w:r w:rsidRPr="006653B7">
        <w:rPr>
          <w:rFonts w:ascii="Times New Roman" w:eastAsia="Times New Roman" w:hAnsi="Times New Roman" w:cs="Times New Roman"/>
          <w:sz w:val="28"/>
          <w:szCs w:val="28"/>
        </w:rPr>
        <w:t xml:space="preserve"> организации учетно-аналитического обеспечения и система </w:t>
      </w:r>
      <w:r w:rsidRPr="006653B7">
        <w:rPr>
          <w:rFonts w:ascii="Times New Roman" w:eastAsia="Times New Roman" w:hAnsi="Times New Roman" w:cs="Times New Roman"/>
          <w:sz w:val="28"/>
          <w:szCs w:val="28"/>
          <w:lang w:val="ky-KG"/>
        </w:rPr>
        <w:t xml:space="preserve">внутреннего </w:t>
      </w:r>
      <w:r w:rsidRPr="006653B7">
        <w:rPr>
          <w:rFonts w:ascii="Times New Roman" w:eastAsia="Times New Roman" w:hAnsi="Times New Roman" w:cs="Times New Roman"/>
          <w:sz w:val="28"/>
          <w:szCs w:val="28"/>
        </w:rPr>
        <w:t xml:space="preserve">аудита </w:t>
      </w:r>
      <w:r w:rsidRPr="006653B7">
        <w:rPr>
          <w:rFonts w:ascii="Times New Roman" w:eastAsia="Times New Roman" w:hAnsi="Times New Roman" w:cs="Times New Roman"/>
          <w:sz w:val="28"/>
          <w:szCs w:val="28"/>
          <w:lang w:val="ky-KG"/>
        </w:rPr>
        <w:t xml:space="preserve">текущих </w:t>
      </w:r>
      <w:r w:rsidRPr="006653B7">
        <w:rPr>
          <w:rFonts w:ascii="Times New Roman" w:eastAsia="Times New Roman" w:hAnsi="Times New Roman" w:cs="Times New Roman"/>
          <w:sz w:val="28"/>
          <w:szCs w:val="28"/>
        </w:rPr>
        <w:t xml:space="preserve">обязательств </w:t>
      </w:r>
      <w:r w:rsidRPr="006653B7">
        <w:rPr>
          <w:rFonts w:ascii="Times New Roman" w:eastAsia="Times New Roman" w:hAnsi="Times New Roman" w:cs="Times New Roman"/>
          <w:sz w:val="28"/>
          <w:szCs w:val="28"/>
          <w:lang w:val="ky-KG"/>
        </w:rPr>
        <w:t xml:space="preserve">горнодобывающих </w:t>
      </w:r>
      <w:r w:rsidRPr="006653B7">
        <w:rPr>
          <w:rFonts w:ascii="Times New Roman" w:eastAsia="Times New Roman" w:hAnsi="Times New Roman" w:cs="Times New Roman"/>
          <w:sz w:val="28"/>
          <w:szCs w:val="28"/>
        </w:rPr>
        <w:t>предприятий</w:t>
      </w:r>
      <w:r w:rsidRPr="006653B7">
        <w:rPr>
          <w:rFonts w:ascii="Times New Roman" w:eastAsia="Times New Roman" w:hAnsi="Times New Roman" w:cs="Times New Roman"/>
          <w:sz w:val="28"/>
          <w:szCs w:val="28"/>
          <w:lang w:val="ky-KG"/>
        </w:rPr>
        <w:t xml:space="preserve"> Юга Кыргызской Республики.</w:t>
      </w:r>
    </w:p>
    <w:p w:rsidR="00111064" w:rsidRPr="006653B7" w:rsidRDefault="00111064" w:rsidP="00111064">
      <w:pPr>
        <w:tabs>
          <w:tab w:val="left" w:pos="720"/>
        </w:tabs>
        <w:spacing w:after="0" w:line="240" w:lineRule="auto"/>
        <w:ind w:firstLine="709"/>
        <w:jc w:val="both"/>
        <w:rPr>
          <w:rFonts w:ascii="Times New Roman" w:eastAsia="Times New Roman" w:hAnsi="Times New Roman" w:cs="Times New Roman"/>
          <w:sz w:val="28"/>
          <w:szCs w:val="28"/>
        </w:rPr>
      </w:pPr>
      <w:r w:rsidRPr="006653B7">
        <w:rPr>
          <w:rFonts w:ascii="Times New Roman" w:eastAsia="Times New Roman" w:hAnsi="Times New Roman" w:cs="Times New Roman"/>
          <w:b/>
          <w:sz w:val="28"/>
          <w:szCs w:val="28"/>
        </w:rPr>
        <w:t>Предмет исследования:</w:t>
      </w:r>
      <w:r w:rsidRPr="006653B7">
        <w:rPr>
          <w:rFonts w:ascii="Times New Roman" w:eastAsia="Times New Roman" w:hAnsi="Times New Roman" w:cs="Times New Roman"/>
          <w:sz w:val="28"/>
          <w:szCs w:val="28"/>
        </w:rPr>
        <w:t xml:space="preserve"> теория и практика учета текущих обязательств, </w:t>
      </w:r>
      <w:r>
        <w:rPr>
          <w:rFonts w:ascii="Times New Roman" w:eastAsia="Times New Roman" w:hAnsi="Times New Roman" w:cs="Times New Roman"/>
          <w:sz w:val="28"/>
          <w:szCs w:val="28"/>
        </w:rPr>
        <w:t xml:space="preserve">в соответствии с </w:t>
      </w:r>
      <w:r w:rsidRPr="006653B7">
        <w:rPr>
          <w:rFonts w:ascii="Times New Roman" w:eastAsia="Times New Roman" w:hAnsi="Times New Roman" w:cs="Times New Roman"/>
          <w:sz w:val="28"/>
          <w:szCs w:val="28"/>
        </w:rPr>
        <w:t xml:space="preserve">МСФО </w:t>
      </w:r>
      <w:r>
        <w:rPr>
          <w:rFonts w:ascii="Times New Roman" w:eastAsia="Times New Roman" w:hAnsi="Times New Roman" w:cs="Times New Roman"/>
          <w:sz w:val="28"/>
          <w:szCs w:val="28"/>
        </w:rPr>
        <w:t xml:space="preserve">применительно к </w:t>
      </w:r>
      <w:r w:rsidRPr="006653B7">
        <w:rPr>
          <w:rFonts w:ascii="Times New Roman" w:eastAsia="Times New Roman" w:hAnsi="Times New Roman" w:cs="Times New Roman"/>
          <w:sz w:val="28"/>
          <w:szCs w:val="28"/>
        </w:rPr>
        <w:t>горнодоб</w:t>
      </w:r>
      <w:r>
        <w:rPr>
          <w:rFonts w:ascii="Times New Roman" w:eastAsia="Times New Roman" w:hAnsi="Times New Roman" w:cs="Times New Roman"/>
          <w:sz w:val="28"/>
          <w:szCs w:val="28"/>
        </w:rPr>
        <w:t>ывающим предприятиям</w:t>
      </w:r>
      <w:r w:rsidRPr="006653B7">
        <w:rPr>
          <w:rFonts w:ascii="Times New Roman" w:eastAsia="Times New Roman" w:hAnsi="Times New Roman" w:cs="Times New Roman"/>
          <w:sz w:val="28"/>
          <w:szCs w:val="28"/>
        </w:rPr>
        <w:t>, а также проблемы, их причины и перспективы развития.</w:t>
      </w:r>
    </w:p>
    <w:p w:rsidR="00111064" w:rsidRPr="006653B7" w:rsidRDefault="00111064" w:rsidP="00111064">
      <w:pPr>
        <w:tabs>
          <w:tab w:val="left" w:pos="720"/>
        </w:tabs>
        <w:spacing w:after="0" w:line="240" w:lineRule="auto"/>
        <w:ind w:firstLine="709"/>
        <w:jc w:val="both"/>
        <w:rPr>
          <w:rFonts w:ascii="Times New Roman" w:eastAsia="Times New Roman" w:hAnsi="Times New Roman" w:cs="Times New Roman"/>
          <w:sz w:val="28"/>
          <w:szCs w:val="28"/>
          <w:lang w:val="ky-KG"/>
        </w:rPr>
      </w:pPr>
      <w:r w:rsidRPr="006653B7">
        <w:rPr>
          <w:rFonts w:ascii="Times New Roman" w:eastAsia="Times New Roman" w:hAnsi="Times New Roman" w:cs="Times New Roman"/>
          <w:b/>
          <w:sz w:val="28"/>
          <w:szCs w:val="28"/>
          <w:lang w:val="ky-KG"/>
        </w:rPr>
        <w:t xml:space="preserve">Методы исследования: </w:t>
      </w:r>
      <w:r w:rsidRPr="006653B7">
        <w:rPr>
          <w:rFonts w:ascii="Times New Roman" w:eastAsia="Times New Roman" w:hAnsi="Times New Roman" w:cs="Times New Roman"/>
          <w:sz w:val="28"/>
          <w:szCs w:val="28"/>
          <w:lang w:val="ky-KG"/>
        </w:rPr>
        <w:t>экономико</w:t>
      </w:r>
      <w:r w:rsidRPr="006653B7">
        <w:rPr>
          <w:rFonts w:ascii="Times New Roman" w:eastAsia="Times New Roman" w:hAnsi="Times New Roman" w:cs="Times New Roman"/>
          <w:b/>
          <w:sz w:val="28"/>
          <w:szCs w:val="28"/>
          <w:lang w:val="ky-KG"/>
        </w:rPr>
        <w:t>-</w:t>
      </w:r>
      <w:r>
        <w:rPr>
          <w:rFonts w:ascii="Times New Roman" w:eastAsia="Times New Roman" w:hAnsi="Times New Roman" w:cs="Times New Roman"/>
          <w:sz w:val="28"/>
          <w:szCs w:val="28"/>
          <w:lang w:val="ky-KG"/>
        </w:rPr>
        <w:t>статистический и</w:t>
      </w:r>
      <w:r w:rsidRPr="006653B7">
        <w:rPr>
          <w:rFonts w:ascii="Times New Roman" w:eastAsia="Times New Roman" w:hAnsi="Times New Roman" w:cs="Times New Roman"/>
          <w:sz w:val="28"/>
          <w:szCs w:val="28"/>
          <w:lang w:val="ky-KG"/>
        </w:rPr>
        <w:t xml:space="preserve"> сравнительный.</w:t>
      </w:r>
    </w:p>
    <w:p w:rsidR="00111064" w:rsidRPr="006653B7" w:rsidRDefault="00111064" w:rsidP="00111064">
      <w:pPr>
        <w:tabs>
          <w:tab w:val="left" w:pos="720"/>
        </w:tabs>
        <w:spacing w:after="0" w:line="240" w:lineRule="auto"/>
        <w:ind w:firstLine="709"/>
        <w:jc w:val="both"/>
        <w:rPr>
          <w:rFonts w:ascii="Times New Roman" w:eastAsia="Times New Roman" w:hAnsi="Times New Roman" w:cs="Times New Roman"/>
          <w:sz w:val="28"/>
          <w:szCs w:val="28"/>
          <w:lang w:val="ky-KG"/>
        </w:rPr>
      </w:pPr>
      <w:r w:rsidRPr="006653B7">
        <w:rPr>
          <w:rFonts w:ascii="Times New Roman" w:eastAsia="Times New Roman" w:hAnsi="Times New Roman" w:cs="Times New Roman"/>
          <w:b/>
          <w:sz w:val="28"/>
          <w:szCs w:val="28"/>
          <w:lang w:val="ky-KG"/>
        </w:rPr>
        <w:t>Цель диссертационной работы:</w:t>
      </w:r>
      <w:r w:rsidRPr="006653B7">
        <w:rPr>
          <w:rFonts w:ascii="Times New Roman" w:eastAsia="Times New Roman" w:hAnsi="Times New Roman" w:cs="Times New Roman"/>
          <w:sz w:val="28"/>
          <w:szCs w:val="28"/>
          <w:lang w:val="ky-KG"/>
        </w:rPr>
        <w:t xml:space="preserve"> обобщение теории и практики бухгалтерского учета, анализа и внутреннего аудита текущих обязательств и разработка на ее основе рекомендаций по их совершенствованию в предприятиях горнодобывающей отрасли Юга Кыргызской Республики.</w:t>
      </w:r>
    </w:p>
    <w:p w:rsidR="00111064" w:rsidRPr="006653B7" w:rsidRDefault="00111064" w:rsidP="00111064">
      <w:pPr>
        <w:shd w:val="clear" w:color="auto" w:fill="FFFFFF"/>
        <w:spacing w:after="0" w:line="240" w:lineRule="auto"/>
        <w:ind w:firstLine="709"/>
        <w:jc w:val="both"/>
        <w:rPr>
          <w:rFonts w:ascii="Times New Roman" w:eastAsia="Times New Roman" w:hAnsi="Times New Roman" w:cs="Times New Roman"/>
          <w:sz w:val="28"/>
          <w:shd w:val="clear" w:color="auto" w:fill="FFFFFF"/>
        </w:rPr>
      </w:pPr>
      <w:r w:rsidRPr="006653B7">
        <w:rPr>
          <w:rFonts w:ascii="Times New Roman" w:eastAsia="Times New Roman" w:hAnsi="Times New Roman" w:cs="Times New Roman"/>
          <w:b/>
          <w:sz w:val="28"/>
          <w:shd w:val="clear" w:color="auto" w:fill="FFFFFF"/>
        </w:rPr>
        <w:t xml:space="preserve">Научная новизна полученных результатов </w:t>
      </w:r>
      <w:r>
        <w:rPr>
          <w:rFonts w:ascii="Times New Roman" w:eastAsia="Times New Roman" w:hAnsi="Times New Roman" w:cs="Times New Roman"/>
          <w:sz w:val="28"/>
          <w:shd w:val="clear" w:color="auto" w:fill="FFFFFF"/>
        </w:rPr>
        <w:t>состои</w:t>
      </w:r>
      <w:r w:rsidRPr="006653B7">
        <w:rPr>
          <w:rFonts w:ascii="Times New Roman" w:eastAsia="Times New Roman" w:hAnsi="Times New Roman" w:cs="Times New Roman"/>
          <w:sz w:val="28"/>
          <w:shd w:val="clear" w:color="auto" w:fill="FFFFFF"/>
        </w:rPr>
        <w:t>т в обосновании теоретических и организационно-методических аспектов дальнейшего развития бухгалтерского учета, анализа и внутреннего аудита обязательств горнодобывающих компаний Юга КР, направленных на достижение целей, в условиях полного перехода на МСФО.</w:t>
      </w:r>
    </w:p>
    <w:p w:rsidR="00111064" w:rsidRPr="006653B7" w:rsidRDefault="00111064" w:rsidP="00111064">
      <w:pPr>
        <w:shd w:val="clear" w:color="auto" w:fill="FFFFFF"/>
        <w:spacing w:after="0" w:line="240" w:lineRule="auto"/>
        <w:ind w:firstLine="709"/>
        <w:jc w:val="both"/>
        <w:rPr>
          <w:rFonts w:ascii="Times New Roman" w:eastAsia="Times New Roman" w:hAnsi="Times New Roman" w:cs="Times New Roman"/>
          <w:sz w:val="28"/>
          <w:shd w:val="clear" w:color="auto" w:fill="FFFFFF"/>
        </w:rPr>
      </w:pPr>
      <w:r w:rsidRPr="006653B7">
        <w:rPr>
          <w:rFonts w:ascii="Times New Roman" w:eastAsia="Times New Roman" w:hAnsi="Times New Roman" w:cs="Times New Roman"/>
          <w:b/>
          <w:sz w:val="28"/>
          <w:shd w:val="clear" w:color="auto" w:fill="FFFFFF"/>
        </w:rPr>
        <w:t xml:space="preserve">Степень использования: </w:t>
      </w:r>
      <w:r w:rsidRPr="006653B7">
        <w:rPr>
          <w:rFonts w:ascii="Times New Roman" w:eastAsia="Times New Roman" w:hAnsi="Times New Roman" w:cs="Times New Roman"/>
          <w:sz w:val="28"/>
          <w:shd w:val="clear" w:color="auto" w:fill="FFFFFF"/>
        </w:rPr>
        <w:t>результаты исследования апробированы приразработке учетной политики и внедрении системы вн</w:t>
      </w:r>
      <w:r>
        <w:rPr>
          <w:rFonts w:ascii="Times New Roman" w:eastAsia="Times New Roman" w:hAnsi="Times New Roman" w:cs="Times New Roman"/>
          <w:sz w:val="28"/>
          <w:shd w:val="clear" w:color="auto" w:fill="FFFFFF"/>
        </w:rPr>
        <w:t>утреннего аудита в ОсОО «Ташк</w:t>
      </w:r>
      <w:r>
        <w:rPr>
          <w:rFonts w:ascii="Times New Roman" w:eastAsia="Times New Roman" w:hAnsi="Times New Roman" w:cs="Times New Roman"/>
          <w:sz w:val="28"/>
          <w:shd w:val="clear" w:color="auto" w:fill="FFFFFF"/>
          <w:lang w:val="ky-KG"/>
        </w:rPr>
        <w:t>өмү</w:t>
      </w:r>
      <w:r w:rsidRPr="006653B7">
        <w:rPr>
          <w:rFonts w:ascii="Times New Roman" w:eastAsia="Times New Roman" w:hAnsi="Times New Roman" w:cs="Times New Roman"/>
          <w:sz w:val="28"/>
          <w:shd w:val="clear" w:color="auto" w:fill="FFFFFF"/>
        </w:rPr>
        <w:t>р ШСУ» и ОсООТегене» (акт внедрения), разработке УМК «Организация бух</w:t>
      </w:r>
      <w:r>
        <w:rPr>
          <w:rFonts w:ascii="Times New Roman" w:eastAsia="Times New Roman" w:hAnsi="Times New Roman" w:cs="Times New Roman"/>
          <w:sz w:val="28"/>
          <w:shd w:val="clear" w:color="auto" w:fill="FFFFFF"/>
          <w:lang w:val="ky-KG"/>
        </w:rPr>
        <w:t xml:space="preserve">галтерского </w:t>
      </w:r>
      <w:r w:rsidRPr="006653B7">
        <w:rPr>
          <w:rFonts w:ascii="Times New Roman" w:eastAsia="Times New Roman" w:hAnsi="Times New Roman" w:cs="Times New Roman"/>
          <w:sz w:val="28"/>
          <w:shd w:val="clear" w:color="auto" w:fill="FFFFFF"/>
        </w:rPr>
        <w:t>учета горнодобывающих предприятий КР», «Анализ финансово</w:t>
      </w:r>
      <w:r>
        <w:rPr>
          <w:rFonts w:ascii="Times New Roman" w:eastAsia="Times New Roman" w:hAnsi="Times New Roman" w:cs="Times New Roman"/>
          <w:sz w:val="28"/>
          <w:shd w:val="clear" w:color="auto" w:fill="FFFFFF"/>
        </w:rPr>
        <w:t xml:space="preserve">й отчетности» для студентов </w:t>
      </w:r>
      <w:r>
        <w:rPr>
          <w:rFonts w:ascii="Times New Roman" w:eastAsia="Times New Roman" w:hAnsi="Times New Roman" w:cs="Times New Roman"/>
          <w:sz w:val="28"/>
          <w:shd w:val="clear" w:color="auto" w:fill="FFFFFF"/>
          <w:lang w:val="ky-KG"/>
        </w:rPr>
        <w:t>ЖАГУ</w:t>
      </w:r>
      <w:r w:rsidRPr="006653B7">
        <w:rPr>
          <w:rFonts w:ascii="Times New Roman" w:eastAsia="Times New Roman" w:hAnsi="Times New Roman" w:cs="Times New Roman"/>
          <w:sz w:val="28"/>
          <w:shd w:val="clear" w:color="auto" w:fill="FFFFFF"/>
        </w:rPr>
        <w:t>.</w:t>
      </w:r>
    </w:p>
    <w:p w:rsidR="00111064" w:rsidRDefault="00111064" w:rsidP="00111064">
      <w:pPr>
        <w:spacing w:after="0" w:line="240" w:lineRule="auto"/>
        <w:ind w:firstLine="709"/>
        <w:jc w:val="both"/>
        <w:rPr>
          <w:rFonts w:ascii="Times New Roman" w:eastAsia="Times New Roman" w:hAnsi="Times New Roman" w:cs="Times New Roman"/>
          <w:sz w:val="28"/>
          <w:szCs w:val="28"/>
          <w:shd w:val="clear" w:color="auto" w:fill="FFFFFF"/>
        </w:rPr>
      </w:pPr>
      <w:r w:rsidRPr="006653B7">
        <w:rPr>
          <w:rFonts w:ascii="Times New Roman" w:eastAsia="Times New Roman" w:hAnsi="Times New Roman" w:cs="Times New Roman"/>
          <w:b/>
          <w:sz w:val="28"/>
          <w:shd w:val="clear" w:color="auto" w:fill="FFFFFF"/>
        </w:rPr>
        <w:t xml:space="preserve">Область применения: </w:t>
      </w:r>
      <w:r w:rsidRPr="006653B7">
        <w:rPr>
          <w:rFonts w:ascii="Times New Roman" w:eastAsia="Times New Roman" w:hAnsi="Times New Roman" w:cs="Times New Roman"/>
          <w:sz w:val="28"/>
          <w:shd w:val="clear" w:color="auto" w:fill="FFFFFF"/>
        </w:rPr>
        <w:t xml:space="preserve">результаты и материалы исследования могут быть использованы горнодобывающими предприятиями </w:t>
      </w:r>
      <w:r>
        <w:rPr>
          <w:rFonts w:ascii="Times New Roman" w:eastAsia="Times New Roman" w:hAnsi="Times New Roman" w:cs="Times New Roman"/>
          <w:sz w:val="28"/>
          <w:shd w:val="clear" w:color="auto" w:fill="FFFFFF"/>
        </w:rPr>
        <w:t>КР</w:t>
      </w:r>
      <w:r w:rsidRPr="006653B7">
        <w:rPr>
          <w:rFonts w:ascii="Times New Roman" w:eastAsia="Times New Roman" w:hAnsi="Times New Roman" w:cs="Times New Roman"/>
          <w:sz w:val="28"/>
          <w:shd w:val="clear" w:color="auto" w:fill="FFFFFF"/>
        </w:rPr>
        <w:t xml:space="preserve"> в процессе формирования учетной политики и финансовой отчетности, службой внутреннего контроля в целях </w:t>
      </w:r>
      <w:r w:rsidRPr="006653B7">
        <w:rPr>
          <w:rFonts w:ascii="Times New Roman" w:eastAsia="Times New Roman" w:hAnsi="Times New Roman" w:cs="Times New Roman"/>
          <w:sz w:val="28"/>
          <w:szCs w:val="28"/>
        </w:rPr>
        <w:t>повышения</w:t>
      </w:r>
      <w:r w:rsidRPr="006653B7">
        <w:rPr>
          <w:rFonts w:ascii="Times New Roman" w:eastAsia="Times New Roman" w:hAnsi="Times New Roman" w:cs="Times New Roman"/>
          <w:sz w:val="28"/>
          <w:szCs w:val="28"/>
          <w:shd w:val="clear" w:color="auto" w:fill="FFFFFF"/>
        </w:rPr>
        <w:t xml:space="preserve"> эффективности и обоснованности управленческих решений.</w:t>
      </w:r>
    </w:p>
    <w:p w:rsidR="00111064" w:rsidRDefault="00111064" w:rsidP="00111064">
      <w:pPr>
        <w:spacing w:after="0" w:line="240" w:lineRule="auto"/>
        <w:ind w:firstLine="709"/>
        <w:jc w:val="both"/>
        <w:rPr>
          <w:rFonts w:ascii="Times New Roman" w:eastAsia="Times New Roman" w:hAnsi="Times New Roman" w:cs="Times New Roman"/>
          <w:sz w:val="28"/>
          <w:szCs w:val="28"/>
          <w:shd w:val="clear" w:color="auto" w:fill="FFFFFF"/>
        </w:rPr>
      </w:pPr>
    </w:p>
    <w:p w:rsidR="00DB7C12" w:rsidRDefault="00DB7C12" w:rsidP="00074CD8">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9A7B23" w:rsidRDefault="009A7B23" w:rsidP="00B033CC">
      <w:pPr>
        <w:spacing w:after="0" w:line="240" w:lineRule="auto"/>
        <w:ind w:firstLine="709"/>
        <w:jc w:val="center"/>
        <w:rPr>
          <w:rFonts w:ascii="Times New Roman" w:eastAsia="Times New Roman" w:hAnsi="Times New Roman" w:cs="Times New Roman"/>
          <w:b/>
          <w:sz w:val="28"/>
          <w:szCs w:val="28"/>
          <w:lang w:val="en-US"/>
        </w:rPr>
      </w:pPr>
      <w:r w:rsidRPr="009A7B23">
        <w:rPr>
          <w:rFonts w:ascii="Times New Roman" w:eastAsia="Times New Roman" w:hAnsi="Times New Roman" w:cs="Times New Roman"/>
          <w:b/>
          <w:sz w:val="28"/>
          <w:szCs w:val="28"/>
          <w:lang w:val="en-US"/>
        </w:rPr>
        <w:lastRenderedPageBreak/>
        <w:t>RESUME</w:t>
      </w:r>
    </w:p>
    <w:p w:rsidR="000127E4" w:rsidRDefault="000127E4" w:rsidP="00B033CC">
      <w:pPr>
        <w:spacing w:after="0" w:line="240" w:lineRule="auto"/>
        <w:ind w:firstLine="709"/>
        <w:jc w:val="center"/>
        <w:rPr>
          <w:rFonts w:ascii="Times New Roman" w:eastAsia="Times New Roman" w:hAnsi="Times New Roman" w:cs="Times New Roman"/>
          <w:b/>
          <w:sz w:val="28"/>
          <w:szCs w:val="28"/>
          <w:lang w:val="ky-KG"/>
        </w:rPr>
      </w:pPr>
    </w:p>
    <w:p w:rsidR="000127E4" w:rsidRPr="000127E4" w:rsidRDefault="000127E4" w:rsidP="00074CD8">
      <w:pPr>
        <w:spacing w:after="0" w:line="240" w:lineRule="auto"/>
        <w:ind w:firstLine="709"/>
        <w:jc w:val="both"/>
        <w:rPr>
          <w:rFonts w:ascii="Times New Roman" w:eastAsia="Times New Roman" w:hAnsi="Times New Roman" w:cs="Times New Roman"/>
          <w:b/>
          <w:sz w:val="28"/>
          <w:szCs w:val="28"/>
          <w:lang w:val="ky-KG"/>
        </w:rPr>
      </w:pPr>
    </w:p>
    <w:p w:rsidR="009A7B23" w:rsidRPr="009A7B23" w:rsidRDefault="009A7B23" w:rsidP="00074CD8">
      <w:pPr>
        <w:spacing w:after="0" w:line="240" w:lineRule="auto"/>
        <w:ind w:firstLine="709"/>
        <w:jc w:val="both"/>
        <w:rPr>
          <w:rFonts w:ascii="Times New Roman" w:eastAsia="Times New Roman" w:hAnsi="Times New Roman" w:cs="Times New Roman"/>
          <w:sz w:val="28"/>
          <w:szCs w:val="28"/>
          <w:lang w:val="ky-KG"/>
        </w:rPr>
      </w:pPr>
      <w:r w:rsidRPr="009A7B23">
        <w:rPr>
          <w:rFonts w:ascii="Times New Roman" w:eastAsia="Times New Roman" w:hAnsi="Times New Roman" w:cs="Times New Roman"/>
          <w:sz w:val="28"/>
          <w:szCs w:val="28"/>
          <w:lang w:val="ky-KG"/>
        </w:rPr>
        <w:t>Dissertation of Bulanova Zurakan Shaakyevna on the topic: Accounting, analysis and internal audit of current liabilities at the enterprise (on the example of mining enterprises of the South of the Kyrgyz Republic), submitted for the degree of candidate of economic Sciences in the specialty 08.00.12. - accounting, statistics</w:t>
      </w:r>
    </w:p>
    <w:p w:rsidR="009A7B23" w:rsidRPr="009A7B23" w:rsidRDefault="009A7B23" w:rsidP="00074CD8">
      <w:pPr>
        <w:spacing w:after="0" w:line="240" w:lineRule="auto"/>
        <w:ind w:firstLine="709"/>
        <w:jc w:val="both"/>
        <w:rPr>
          <w:rFonts w:ascii="Times New Roman" w:eastAsia="Times New Roman" w:hAnsi="Times New Roman" w:cs="Times New Roman"/>
          <w:sz w:val="28"/>
          <w:szCs w:val="28"/>
          <w:lang w:val="ky-KG"/>
        </w:rPr>
      </w:pPr>
    </w:p>
    <w:p w:rsidR="009A7B23" w:rsidRPr="009A7B23" w:rsidRDefault="009A7B23" w:rsidP="00074CD8">
      <w:pPr>
        <w:spacing w:after="0" w:line="240" w:lineRule="auto"/>
        <w:ind w:firstLine="709"/>
        <w:jc w:val="both"/>
        <w:rPr>
          <w:rFonts w:ascii="Times New Roman" w:eastAsia="Times New Roman" w:hAnsi="Times New Roman" w:cs="Times New Roman"/>
          <w:sz w:val="28"/>
          <w:szCs w:val="28"/>
          <w:lang w:val="ky-KG"/>
        </w:rPr>
      </w:pPr>
      <w:r w:rsidRPr="009A7B23">
        <w:rPr>
          <w:rFonts w:ascii="Times New Roman" w:eastAsia="Times New Roman" w:hAnsi="Times New Roman" w:cs="Times New Roman"/>
          <w:b/>
          <w:sz w:val="28"/>
          <w:szCs w:val="28"/>
          <w:lang w:val="ky-KG"/>
        </w:rPr>
        <w:t>Keywords:</w:t>
      </w:r>
      <w:r w:rsidRPr="009A7B23">
        <w:rPr>
          <w:rFonts w:ascii="Times New Roman" w:eastAsia="Times New Roman" w:hAnsi="Times New Roman" w:cs="Times New Roman"/>
          <w:sz w:val="28"/>
          <w:szCs w:val="28"/>
          <w:lang w:val="ky-KG"/>
        </w:rPr>
        <w:t xml:space="preserve"> accounting, analysis, audit, reporting, liabilities, profit, capital, liquidity, sustainability, coal mining enterprises.</w:t>
      </w:r>
    </w:p>
    <w:p w:rsidR="009A7B23" w:rsidRPr="009A7B23" w:rsidRDefault="009A7B23" w:rsidP="00074CD8">
      <w:pPr>
        <w:spacing w:after="0" w:line="240" w:lineRule="auto"/>
        <w:ind w:firstLine="709"/>
        <w:jc w:val="both"/>
        <w:rPr>
          <w:rFonts w:ascii="Times New Roman" w:eastAsia="Times New Roman" w:hAnsi="Times New Roman" w:cs="Times New Roman"/>
          <w:sz w:val="28"/>
          <w:szCs w:val="28"/>
          <w:lang w:val="ky-KG"/>
        </w:rPr>
      </w:pPr>
      <w:r w:rsidRPr="009A7B23">
        <w:rPr>
          <w:rFonts w:ascii="Times New Roman" w:eastAsia="Times New Roman" w:hAnsi="Times New Roman" w:cs="Times New Roman"/>
          <w:b/>
          <w:sz w:val="28"/>
          <w:szCs w:val="28"/>
          <w:lang w:val="ky-KG"/>
        </w:rPr>
        <w:t>The object of study:</w:t>
      </w:r>
      <w:r w:rsidRPr="009A7B23">
        <w:rPr>
          <w:rFonts w:ascii="Times New Roman" w:eastAsia="Times New Roman" w:hAnsi="Times New Roman" w:cs="Times New Roman"/>
          <w:sz w:val="28"/>
          <w:szCs w:val="28"/>
          <w:lang w:val="ky-KG"/>
        </w:rPr>
        <w:t xml:space="preserve"> organization of accounting and analytical support and internal audit system of current liabilities of mining enterprises of the South of the Kyrgyz Republic.</w:t>
      </w:r>
    </w:p>
    <w:p w:rsidR="009A7B23" w:rsidRPr="009A7B23" w:rsidRDefault="009A7B23" w:rsidP="00074CD8">
      <w:pPr>
        <w:spacing w:after="0" w:line="240" w:lineRule="auto"/>
        <w:ind w:firstLine="709"/>
        <w:jc w:val="both"/>
        <w:rPr>
          <w:rFonts w:ascii="Times New Roman" w:eastAsia="Times New Roman" w:hAnsi="Times New Roman" w:cs="Times New Roman"/>
          <w:sz w:val="28"/>
          <w:szCs w:val="28"/>
          <w:lang w:val="ky-KG"/>
        </w:rPr>
      </w:pPr>
      <w:r w:rsidRPr="009A7B23">
        <w:rPr>
          <w:rFonts w:ascii="Times New Roman" w:eastAsia="Times New Roman" w:hAnsi="Times New Roman" w:cs="Times New Roman"/>
          <w:b/>
          <w:sz w:val="28"/>
          <w:szCs w:val="28"/>
          <w:lang w:val="ky-KG"/>
        </w:rPr>
        <w:t>The subject of:</w:t>
      </w:r>
      <w:r w:rsidRPr="009A7B23">
        <w:rPr>
          <w:rFonts w:ascii="Times New Roman" w:eastAsia="Times New Roman" w:hAnsi="Times New Roman" w:cs="Times New Roman"/>
          <w:sz w:val="28"/>
          <w:szCs w:val="28"/>
          <w:lang w:val="ky-KG"/>
        </w:rPr>
        <w:t xml:space="preserve"> theory and practice of accounting for current liabilities in accordance with IFRS in relation to mining enterprises, as well as problems, their causes and prospects.</w:t>
      </w:r>
    </w:p>
    <w:p w:rsidR="009A7B23" w:rsidRPr="009A7B23" w:rsidRDefault="009A7B23" w:rsidP="00074CD8">
      <w:pPr>
        <w:spacing w:after="0" w:line="240" w:lineRule="auto"/>
        <w:ind w:firstLine="709"/>
        <w:jc w:val="both"/>
        <w:rPr>
          <w:rFonts w:ascii="Times New Roman" w:eastAsia="Times New Roman" w:hAnsi="Times New Roman" w:cs="Times New Roman"/>
          <w:sz w:val="28"/>
          <w:szCs w:val="28"/>
          <w:lang w:val="ky-KG"/>
        </w:rPr>
      </w:pPr>
      <w:r w:rsidRPr="009A7B23">
        <w:rPr>
          <w:rFonts w:ascii="Times New Roman" w:eastAsia="Times New Roman" w:hAnsi="Times New Roman" w:cs="Times New Roman"/>
          <w:b/>
          <w:sz w:val="28"/>
          <w:szCs w:val="28"/>
          <w:lang w:val="ky-KG"/>
        </w:rPr>
        <w:t>Research methods:</w:t>
      </w:r>
      <w:r w:rsidRPr="009A7B23">
        <w:rPr>
          <w:rFonts w:ascii="Times New Roman" w:eastAsia="Times New Roman" w:hAnsi="Times New Roman" w:cs="Times New Roman"/>
          <w:sz w:val="28"/>
          <w:szCs w:val="28"/>
          <w:lang w:val="ky-KG"/>
        </w:rPr>
        <w:t xml:space="preserve"> economic-statistical and comparative.</w:t>
      </w:r>
    </w:p>
    <w:p w:rsidR="009A7B23" w:rsidRPr="009A7B23" w:rsidRDefault="009A7B23" w:rsidP="00074CD8">
      <w:pPr>
        <w:spacing w:after="0" w:line="240" w:lineRule="auto"/>
        <w:ind w:firstLine="709"/>
        <w:jc w:val="both"/>
        <w:rPr>
          <w:rFonts w:ascii="Times New Roman" w:eastAsia="Times New Roman" w:hAnsi="Times New Roman" w:cs="Times New Roman"/>
          <w:sz w:val="28"/>
          <w:szCs w:val="28"/>
          <w:lang w:val="ky-KG"/>
        </w:rPr>
      </w:pPr>
      <w:r w:rsidRPr="009A7B23">
        <w:rPr>
          <w:rFonts w:ascii="Times New Roman" w:eastAsia="Times New Roman" w:hAnsi="Times New Roman" w:cs="Times New Roman"/>
          <w:sz w:val="28"/>
          <w:szCs w:val="28"/>
          <w:lang w:val="ky-KG"/>
        </w:rPr>
        <w:t>The purpose of the dissertation: generalization of the theory and practice of accounting, analysis and internal audit of current liabilities and development on its basis of recommendations for their improvement in the mining industry of the South of the Kyrgyz Republic.</w:t>
      </w:r>
    </w:p>
    <w:p w:rsidR="009A7B23" w:rsidRPr="009A7B23" w:rsidRDefault="009A7B23" w:rsidP="00074CD8">
      <w:pPr>
        <w:spacing w:after="0" w:line="240" w:lineRule="auto"/>
        <w:ind w:firstLine="709"/>
        <w:jc w:val="both"/>
        <w:rPr>
          <w:rFonts w:ascii="Times New Roman" w:eastAsia="Times New Roman" w:hAnsi="Times New Roman" w:cs="Times New Roman"/>
          <w:sz w:val="28"/>
          <w:szCs w:val="28"/>
          <w:lang w:val="ky-KG"/>
        </w:rPr>
      </w:pPr>
      <w:r w:rsidRPr="009A7B23">
        <w:rPr>
          <w:rFonts w:ascii="Times New Roman" w:eastAsia="Times New Roman" w:hAnsi="Times New Roman" w:cs="Times New Roman"/>
          <w:sz w:val="28"/>
          <w:szCs w:val="28"/>
          <w:lang w:val="ky-KG"/>
        </w:rPr>
        <w:t>The scientific novelty of the obtained results consists in substantiation of theoretical and organizational-methodical aspects of further development of accounting, analysis and internal audit of obligations of mining companies of The South of the Kyrgyz REPUBLIC aimed at achieving the goals in the conditions of full transition to IFRS.</w:t>
      </w:r>
    </w:p>
    <w:p w:rsidR="009A7B23" w:rsidRPr="009A7B23" w:rsidRDefault="009A7B23" w:rsidP="00074CD8">
      <w:pPr>
        <w:spacing w:after="0" w:line="240" w:lineRule="auto"/>
        <w:ind w:firstLine="709"/>
        <w:jc w:val="both"/>
        <w:rPr>
          <w:rFonts w:ascii="Times New Roman" w:eastAsia="Times New Roman" w:hAnsi="Times New Roman" w:cs="Times New Roman"/>
          <w:sz w:val="28"/>
          <w:szCs w:val="28"/>
          <w:lang w:val="ky-KG"/>
        </w:rPr>
      </w:pPr>
      <w:r w:rsidRPr="009A7B23">
        <w:rPr>
          <w:rFonts w:ascii="Times New Roman" w:eastAsia="Times New Roman" w:hAnsi="Times New Roman" w:cs="Times New Roman"/>
          <w:b/>
          <w:sz w:val="28"/>
          <w:szCs w:val="28"/>
          <w:lang w:val="ky-KG"/>
        </w:rPr>
        <w:t>Degree of use:</w:t>
      </w:r>
      <w:r w:rsidRPr="009A7B23">
        <w:rPr>
          <w:rFonts w:ascii="Times New Roman" w:eastAsia="Times New Roman" w:hAnsi="Times New Roman" w:cs="Times New Roman"/>
          <w:sz w:val="28"/>
          <w:szCs w:val="28"/>
          <w:lang w:val="ky-KG"/>
        </w:rPr>
        <w:t xml:space="preserve"> the results of the study were tested in the development of accounting policy and implementation of the internal audit system in LLC "Tashkomur shsu" and LLC Tegene "(act of implementation), the development of the CMC "Organization of accounting of mining enterprises of the Kyrgyz REPUBLIC", "Analysis of financial statements" for students of ZHAGU.</w:t>
      </w:r>
    </w:p>
    <w:p w:rsidR="00DB7C12" w:rsidRPr="00DB7C12" w:rsidRDefault="009A7B23" w:rsidP="00074CD8">
      <w:pPr>
        <w:spacing w:after="0" w:line="240" w:lineRule="auto"/>
        <w:ind w:firstLine="709"/>
        <w:jc w:val="both"/>
        <w:rPr>
          <w:rFonts w:ascii="Times New Roman" w:eastAsia="Times New Roman" w:hAnsi="Times New Roman" w:cs="Times New Roman"/>
          <w:sz w:val="28"/>
          <w:szCs w:val="28"/>
          <w:lang w:val="ky-KG"/>
        </w:rPr>
      </w:pPr>
      <w:r w:rsidRPr="009A7B23">
        <w:rPr>
          <w:rFonts w:ascii="Times New Roman" w:eastAsia="Times New Roman" w:hAnsi="Times New Roman" w:cs="Times New Roman"/>
          <w:b/>
          <w:sz w:val="28"/>
          <w:szCs w:val="28"/>
          <w:lang w:val="ky-KG"/>
        </w:rPr>
        <w:t>Sphere of using:</w:t>
      </w:r>
      <w:r w:rsidRPr="009A7B23">
        <w:rPr>
          <w:rFonts w:ascii="Times New Roman" w:eastAsia="Times New Roman" w:hAnsi="Times New Roman" w:cs="Times New Roman"/>
          <w:sz w:val="28"/>
          <w:szCs w:val="28"/>
          <w:lang w:val="ky-KG"/>
        </w:rPr>
        <w:t xml:space="preserve"> the results and materials of the study can be used by mining enterprises of the Kyrgyz REPUBLIC in the process of formation of accounting policies and financial statements, internal control service in order to improve the efficiency and validity of management decisions.</w:t>
      </w:r>
    </w:p>
    <w:sectPr w:rsidR="00DB7C12" w:rsidRPr="00DB7C12" w:rsidSect="001D7EE1">
      <w:footerReference w:type="default" r:id="rId14"/>
      <w:pgSz w:w="11907" w:h="16840" w:code="9"/>
      <w:pgMar w:top="964" w:right="850" w:bottom="964"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A64" w:rsidRDefault="00DD1A64" w:rsidP="005F3D1C">
      <w:pPr>
        <w:spacing w:after="0" w:line="240" w:lineRule="auto"/>
      </w:pPr>
      <w:r>
        <w:separator/>
      </w:r>
    </w:p>
  </w:endnote>
  <w:endnote w:type="continuationSeparator" w:id="0">
    <w:p w:rsidR="00DD1A64" w:rsidRDefault="00DD1A64" w:rsidP="005F3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Kyrg">
    <w:altName w:val="Trebuchet MS"/>
    <w:charset w:val="00"/>
    <w:family w:val="swiss"/>
    <w:pitch w:val="variable"/>
    <w:sig w:usb0="00000203" w:usb1="00000000" w:usb2="00000000" w:usb3="00000000" w:csb0="00000005" w:csb1="00000000"/>
  </w:font>
  <w:font w:name="Tw Cen MT Condensed">
    <w:altName w:val="Arial Narrow"/>
    <w:panose1 w:val="020B0606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3161157"/>
      <w:docPartObj>
        <w:docPartGallery w:val="Page Numbers (Bottom of Page)"/>
        <w:docPartUnique/>
      </w:docPartObj>
    </w:sdtPr>
    <w:sdtEndPr/>
    <w:sdtContent>
      <w:p w:rsidR="007B71F8" w:rsidRDefault="00DD1A64">
        <w:pPr>
          <w:pStyle w:val="af7"/>
          <w:jc w:val="center"/>
        </w:pPr>
        <w:r>
          <w:fldChar w:fldCharType="begin"/>
        </w:r>
        <w:r>
          <w:instrText>PAGE   \* MERGEFORMAT</w:instrText>
        </w:r>
        <w:r>
          <w:fldChar w:fldCharType="separate"/>
        </w:r>
        <w:r w:rsidR="00236B1B">
          <w:rPr>
            <w:noProof/>
          </w:rPr>
          <w:t>2</w:t>
        </w:r>
        <w:r>
          <w:rPr>
            <w:noProof/>
          </w:rPr>
          <w:fldChar w:fldCharType="end"/>
        </w:r>
      </w:p>
    </w:sdtContent>
  </w:sdt>
  <w:p w:rsidR="007B71F8" w:rsidRDefault="007B71F8">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A64" w:rsidRDefault="00DD1A64" w:rsidP="005F3D1C">
      <w:pPr>
        <w:spacing w:after="0" w:line="240" w:lineRule="auto"/>
      </w:pPr>
      <w:r>
        <w:separator/>
      </w:r>
    </w:p>
  </w:footnote>
  <w:footnote w:type="continuationSeparator" w:id="0">
    <w:p w:rsidR="00DD1A64" w:rsidRDefault="00DD1A64" w:rsidP="005F3D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5567"/>
    <w:multiLevelType w:val="hybridMultilevel"/>
    <w:tmpl w:val="617EAECE"/>
    <w:lvl w:ilvl="0" w:tplc="9ED4C45A">
      <w:start w:val="1"/>
      <w:numFmt w:val="decimal"/>
      <w:lvlText w:val="%1."/>
      <w:lvlJc w:val="left"/>
      <w:pPr>
        <w:ind w:left="1638" w:hanging="360"/>
      </w:pPr>
      <w:rPr>
        <w:rFonts w:ascii="Times New Roman" w:eastAsia="Calibri" w:hAnsi="Times New Roman" w:cs="Times New Roman"/>
        <w:b/>
      </w:rPr>
    </w:lvl>
    <w:lvl w:ilvl="1" w:tplc="04190019" w:tentative="1">
      <w:start w:val="1"/>
      <w:numFmt w:val="lowerLetter"/>
      <w:lvlText w:val="%2."/>
      <w:lvlJc w:val="left"/>
      <w:pPr>
        <w:ind w:left="2358" w:hanging="360"/>
      </w:pPr>
    </w:lvl>
    <w:lvl w:ilvl="2" w:tplc="0419001B" w:tentative="1">
      <w:start w:val="1"/>
      <w:numFmt w:val="lowerRoman"/>
      <w:lvlText w:val="%3."/>
      <w:lvlJc w:val="right"/>
      <w:pPr>
        <w:ind w:left="3078" w:hanging="180"/>
      </w:pPr>
    </w:lvl>
    <w:lvl w:ilvl="3" w:tplc="0419000F" w:tentative="1">
      <w:start w:val="1"/>
      <w:numFmt w:val="decimal"/>
      <w:lvlText w:val="%4."/>
      <w:lvlJc w:val="left"/>
      <w:pPr>
        <w:ind w:left="3798" w:hanging="360"/>
      </w:pPr>
    </w:lvl>
    <w:lvl w:ilvl="4" w:tplc="04190019" w:tentative="1">
      <w:start w:val="1"/>
      <w:numFmt w:val="lowerLetter"/>
      <w:lvlText w:val="%5."/>
      <w:lvlJc w:val="left"/>
      <w:pPr>
        <w:ind w:left="4518" w:hanging="360"/>
      </w:pPr>
    </w:lvl>
    <w:lvl w:ilvl="5" w:tplc="0419001B" w:tentative="1">
      <w:start w:val="1"/>
      <w:numFmt w:val="lowerRoman"/>
      <w:lvlText w:val="%6."/>
      <w:lvlJc w:val="right"/>
      <w:pPr>
        <w:ind w:left="5238" w:hanging="180"/>
      </w:pPr>
    </w:lvl>
    <w:lvl w:ilvl="6" w:tplc="0419000F" w:tentative="1">
      <w:start w:val="1"/>
      <w:numFmt w:val="decimal"/>
      <w:lvlText w:val="%7."/>
      <w:lvlJc w:val="left"/>
      <w:pPr>
        <w:ind w:left="5958" w:hanging="360"/>
      </w:pPr>
    </w:lvl>
    <w:lvl w:ilvl="7" w:tplc="04190019" w:tentative="1">
      <w:start w:val="1"/>
      <w:numFmt w:val="lowerLetter"/>
      <w:lvlText w:val="%8."/>
      <w:lvlJc w:val="left"/>
      <w:pPr>
        <w:ind w:left="6678" w:hanging="360"/>
      </w:pPr>
    </w:lvl>
    <w:lvl w:ilvl="8" w:tplc="0419001B" w:tentative="1">
      <w:start w:val="1"/>
      <w:numFmt w:val="lowerRoman"/>
      <w:lvlText w:val="%9."/>
      <w:lvlJc w:val="right"/>
      <w:pPr>
        <w:ind w:left="7398" w:hanging="180"/>
      </w:pPr>
    </w:lvl>
  </w:abstractNum>
  <w:abstractNum w:abstractNumId="1">
    <w:nsid w:val="0D407137"/>
    <w:multiLevelType w:val="hybridMultilevel"/>
    <w:tmpl w:val="09FAFB60"/>
    <w:lvl w:ilvl="0" w:tplc="1374B2C0">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
    <w:nsid w:val="16990D86"/>
    <w:multiLevelType w:val="hybridMultilevel"/>
    <w:tmpl w:val="DD92BB04"/>
    <w:lvl w:ilvl="0" w:tplc="0419000F">
      <w:start w:val="1"/>
      <w:numFmt w:val="decimal"/>
      <w:lvlText w:val="%1."/>
      <w:lvlJc w:val="left"/>
      <w:pPr>
        <w:ind w:left="360"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2AC5D86"/>
    <w:multiLevelType w:val="hybridMultilevel"/>
    <w:tmpl w:val="67C46A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503254E"/>
    <w:multiLevelType w:val="hybridMultilevel"/>
    <w:tmpl w:val="95B835B2"/>
    <w:lvl w:ilvl="0" w:tplc="0FDE3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F93F7D"/>
    <w:multiLevelType w:val="hybridMultilevel"/>
    <w:tmpl w:val="6CFC99E4"/>
    <w:lvl w:ilvl="0" w:tplc="0FDE3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F10927"/>
    <w:multiLevelType w:val="hybridMultilevel"/>
    <w:tmpl w:val="5F20E760"/>
    <w:lvl w:ilvl="0" w:tplc="F2B4815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E320A7"/>
    <w:multiLevelType w:val="hybridMultilevel"/>
    <w:tmpl w:val="CC9AC6BA"/>
    <w:lvl w:ilvl="0" w:tplc="0FDE3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B736BF1"/>
    <w:multiLevelType w:val="hybridMultilevel"/>
    <w:tmpl w:val="4F70CED2"/>
    <w:lvl w:ilvl="0" w:tplc="1B3047E4">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A018A9"/>
    <w:multiLevelType w:val="hybridMultilevel"/>
    <w:tmpl w:val="693483E0"/>
    <w:lvl w:ilvl="0" w:tplc="0FDE3D4C">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C43A5F"/>
    <w:multiLevelType w:val="hybridMultilevel"/>
    <w:tmpl w:val="0908C7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B008E9"/>
    <w:multiLevelType w:val="hybridMultilevel"/>
    <w:tmpl w:val="ED323284"/>
    <w:lvl w:ilvl="0" w:tplc="0FDE3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55745B"/>
    <w:multiLevelType w:val="hybridMultilevel"/>
    <w:tmpl w:val="457AD4BC"/>
    <w:lvl w:ilvl="0" w:tplc="0FDE3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EA13A4C"/>
    <w:multiLevelType w:val="hybridMultilevel"/>
    <w:tmpl w:val="7E7AA2F0"/>
    <w:lvl w:ilvl="0" w:tplc="0FDE3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D830F4"/>
    <w:multiLevelType w:val="hybridMultilevel"/>
    <w:tmpl w:val="252A0B04"/>
    <w:lvl w:ilvl="0" w:tplc="412EDFC2">
      <w:start w:val="1"/>
      <w:numFmt w:val="decimal"/>
      <w:lvlText w:val="%1."/>
      <w:lvlJc w:val="left"/>
      <w:pPr>
        <w:ind w:left="1400"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5">
    <w:nsid w:val="6B056E5A"/>
    <w:multiLevelType w:val="hybridMultilevel"/>
    <w:tmpl w:val="B2227A64"/>
    <w:lvl w:ilvl="0" w:tplc="09CAD9B6">
      <w:start w:val="2"/>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6">
    <w:nsid w:val="70DD0DC5"/>
    <w:multiLevelType w:val="hybridMultilevel"/>
    <w:tmpl w:val="DC32F87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1E64683"/>
    <w:multiLevelType w:val="hybridMultilevel"/>
    <w:tmpl w:val="AFBC4528"/>
    <w:lvl w:ilvl="0" w:tplc="0FDE3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97552B4"/>
    <w:multiLevelType w:val="hybridMultilevel"/>
    <w:tmpl w:val="07022CD4"/>
    <w:lvl w:ilvl="0" w:tplc="0FDE3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AE74ADB"/>
    <w:multiLevelType w:val="hybridMultilevel"/>
    <w:tmpl w:val="8974A30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AF1502D"/>
    <w:multiLevelType w:val="hybridMultilevel"/>
    <w:tmpl w:val="32541084"/>
    <w:lvl w:ilvl="0" w:tplc="D400BE68">
      <w:start w:val="1"/>
      <w:numFmt w:val="decimal"/>
      <w:lvlText w:val="%1)"/>
      <w:lvlJc w:val="left"/>
      <w:pPr>
        <w:ind w:left="1069" w:hanging="360"/>
      </w:pPr>
      <w:rPr>
        <w:rFonts w:hint="default"/>
      </w:rPr>
    </w:lvl>
    <w:lvl w:ilvl="1" w:tplc="04400019" w:tentative="1">
      <w:start w:val="1"/>
      <w:numFmt w:val="lowerLetter"/>
      <w:lvlText w:val="%2."/>
      <w:lvlJc w:val="left"/>
      <w:pPr>
        <w:ind w:left="1789" w:hanging="360"/>
      </w:pPr>
    </w:lvl>
    <w:lvl w:ilvl="2" w:tplc="0440001B" w:tentative="1">
      <w:start w:val="1"/>
      <w:numFmt w:val="lowerRoman"/>
      <w:lvlText w:val="%3."/>
      <w:lvlJc w:val="right"/>
      <w:pPr>
        <w:ind w:left="2509" w:hanging="180"/>
      </w:pPr>
    </w:lvl>
    <w:lvl w:ilvl="3" w:tplc="0440000F" w:tentative="1">
      <w:start w:val="1"/>
      <w:numFmt w:val="decimal"/>
      <w:lvlText w:val="%4."/>
      <w:lvlJc w:val="left"/>
      <w:pPr>
        <w:ind w:left="3229" w:hanging="360"/>
      </w:pPr>
    </w:lvl>
    <w:lvl w:ilvl="4" w:tplc="04400019" w:tentative="1">
      <w:start w:val="1"/>
      <w:numFmt w:val="lowerLetter"/>
      <w:lvlText w:val="%5."/>
      <w:lvlJc w:val="left"/>
      <w:pPr>
        <w:ind w:left="3949" w:hanging="360"/>
      </w:pPr>
    </w:lvl>
    <w:lvl w:ilvl="5" w:tplc="0440001B" w:tentative="1">
      <w:start w:val="1"/>
      <w:numFmt w:val="lowerRoman"/>
      <w:lvlText w:val="%6."/>
      <w:lvlJc w:val="right"/>
      <w:pPr>
        <w:ind w:left="4669" w:hanging="180"/>
      </w:pPr>
    </w:lvl>
    <w:lvl w:ilvl="6" w:tplc="0440000F" w:tentative="1">
      <w:start w:val="1"/>
      <w:numFmt w:val="decimal"/>
      <w:lvlText w:val="%7."/>
      <w:lvlJc w:val="left"/>
      <w:pPr>
        <w:ind w:left="5389" w:hanging="360"/>
      </w:pPr>
    </w:lvl>
    <w:lvl w:ilvl="7" w:tplc="04400019" w:tentative="1">
      <w:start w:val="1"/>
      <w:numFmt w:val="lowerLetter"/>
      <w:lvlText w:val="%8."/>
      <w:lvlJc w:val="left"/>
      <w:pPr>
        <w:ind w:left="6109" w:hanging="360"/>
      </w:pPr>
    </w:lvl>
    <w:lvl w:ilvl="8" w:tplc="0440001B" w:tentative="1">
      <w:start w:val="1"/>
      <w:numFmt w:val="lowerRoman"/>
      <w:lvlText w:val="%9."/>
      <w:lvlJc w:val="right"/>
      <w:pPr>
        <w:ind w:left="6829" w:hanging="180"/>
      </w:pPr>
    </w:lvl>
  </w:abstractNum>
  <w:num w:numId="1">
    <w:abstractNumId w:val="13"/>
  </w:num>
  <w:num w:numId="2">
    <w:abstractNumId w:val="9"/>
  </w:num>
  <w:num w:numId="3">
    <w:abstractNumId w:val="12"/>
  </w:num>
  <w:num w:numId="4">
    <w:abstractNumId w:val="17"/>
  </w:num>
  <w:num w:numId="5">
    <w:abstractNumId w:val="7"/>
  </w:num>
  <w:num w:numId="6">
    <w:abstractNumId w:val="5"/>
  </w:num>
  <w:num w:numId="7">
    <w:abstractNumId w:val="11"/>
  </w:num>
  <w:num w:numId="8">
    <w:abstractNumId w:val="2"/>
  </w:num>
  <w:num w:numId="9">
    <w:abstractNumId w:val="4"/>
  </w:num>
  <w:num w:numId="10">
    <w:abstractNumId w:val="18"/>
  </w:num>
  <w:num w:numId="11">
    <w:abstractNumId w:val="10"/>
  </w:num>
  <w:num w:numId="12">
    <w:abstractNumId w:val="0"/>
  </w:num>
  <w:num w:numId="13">
    <w:abstractNumId w:val="8"/>
  </w:num>
  <w:num w:numId="14">
    <w:abstractNumId w:val="6"/>
  </w:num>
  <w:num w:numId="15">
    <w:abstractNumId w:val="3"/>
  </w:num>
  <w:num w:numId="16">
    <w:abstractNumId w:val="14"/>
  </w:num>
  <w:num w:numId="17">
    <w:abstractNumId w:val="15"/>
  </w:num>
  <w:num w:numId="18">
    <w:abstractNumId w:val="16"/>
  </w:num>
  <w:num w:numId="19">
    <w:abstractNumId w:val="19"/>
  </w:num>
  <w:num w:numId="20">
    <w:abstractNumId w:val="20"/>
  </w:num>
  <w:num w:numId="2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hideSpellingError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A65"/>
    <w:rsid w:val="00005465"/>
    <w:rsid w:val="00006A08"/>
    <w:rsid w:val="00011A68"/>
    <w:rsid w:val="000127E4"/>
    <w:rsid w:val="00013428"/>
    <w:rsid w:val="00026FA4"/>
    <w:rsid w:val="00027159"/>
    <w:rsid w:val="000271D3"/>
    <w:rsid w:val="00035509"/>
    <w:rsid w:val="0003658C"/>
    <w:rsid w:val="00040B04"/>
    <w:rsid w:val="000438C2"/>
    <w:rsid w:val="0004499C"/>
    <w:rsid w:val="00050741"/>
    <w:rsid w:val="0005748A"/>
    <w:rsid w:val="000575C0"/>
    <w:rsid w:val="00060FA2"/>
    <w:rsid w:val="00062DDF"/>
    <w:rsid w:val="00064922"/>
    <w:rsid w:val="000658B5"/>
    <w:rsid w:val="00065CAE"/>
    <w:rsid w:val="0007173D"/>
    <w:rsid w:val="00074CD8"/>
    <w:rsid w:val="000756FA"/>
    <w:rsid w:val="0007648B"/>
    <w:rsid w:val="000806EC"/>
    <w:rsid w:val="0008084D"/>
    <w:rsid w:val="000809C2"/>
    <w:rsid w:val="00083119"/>
    <w:rsid w:val="00083E3A"/>
    <w:rsid w:val="00085E17"/>
    <w:rsid w:val="000918F8"/>
    <w:rsid w:val="00094D2F"/>
    <w:rsid w:val="000A0D89"/>
    <w:rsid w:val="000A103C"/>
    <w:rsid w:val="000A64D7"/>
    <w:rsid w:val="000B3C16"/>
    <w:rsid w:val="000D05DD"/>
    <w:rsid w:val="000D6D74"/>
    <w:rsid w:val="000D72CA"/>
    <w:rsid w:val="000E66A8"/>
    <w:rsid w:val="000E7F14"/>
    <w:rsid w:val="000F0753"/>
    <w:rsid w:val="000F5645"/>
    <w:rsid w:val="000F56BE"/>
    <w:rsid w:val="00101AED"/>
    <w:rsid w:val="00103FB9"/>
    <w:rsid w:val="0010420C"/>
    <w:rsid w:val="00110717"/>
    <w:rsid w:val="00111064"/>
    <w:rsid w:val="00111148"/>
    <w:rsid w:val="00112079"/>
    <w:rsid w:val="001124C8"/>
    <w:rsid w:val="001138F0"/>
    <w:rsid w:val="0011554A"/>
    <w:rsid w:val="00116C86"/>
    <w:rsid w:val="001208E7"/>
    <w:rsid w:val="00125A8F"/>
    <w:rsid w:val="00126CAE"/>
    <w:rsid w:val="00130E6F"/>
    <w:rsid w:val="00131235"/>
    <w:rsid w:val="0013289E"/>
    <w:rsid w:val="001345CC"/>
    <w:rsid w:val="001414E5"/>
    <w:rsid w:val="0014199D"/>
    <w:rsid w:val="0014240E"/>
    <w:rsid w:val="00152339"/>
    <w:rsid w:val="001616DC"/>
    <w:rsid w:val="001665B0"/>
    <w:rsid w:val="00175686"/>
    <w:rsid w:val="00176AB4"/>
    <w:rsid w:val="00177105"/>
    <w:rsid w:val="00180BDB"/>
    <w:rsid w:val="00181DBA"/>
    <w:rsid w:val="0018206D"/>
    <w:rsid w:val="00182E28"/>
    <w:rsid w:val="00184A1A"/>
    <w:rsid w:val="00184B6F"/>
    <w:rsid w:val="00186350"/>
    <w:rsid w:val="00197959"/>
    <w:rsid w:val="00197E1C"/>
    <w:rsid w:val="001A2637"/>
    <w:rsid w:val="001A26A1"/>
    <w:rsid w:val="001B11C4"/>
    <w:rsid w:val="001B2314"/>
    <w:rsid w:val="001B612A"/>
    <w:rsid w:val="001C0C5D"/>
    <w:rsid w:val="001C313E"/>
    <w:rsid w:val="001D17B1"/>
    <w:rsid w:val="001D4A09"/>
    <w:rsid w:val="001D6510"/>
    <w:rsid w:val="001D7922"/>
    <w:rsid w:val="001D7EE1"/>
    <w:rsid w:val="001E1ACC"/>
    <w:rsid w:val="001E1AF0"/>
    <w:rsid w:val="001E3676"/>
    <w:rsid w:val="001E4D7F"/>
    <w:rsid w:val="001E611D"/>
    <w:rsid w:val="001E7D71"/>
    <w:rsid w:val="001F1527"/>
    <w:rsid w:val="001F1F56"/>
    <w:rsid w:val="001F565B"/>
    <w:rsid w:val="001F6B4D"/>
    <w:rsid w:val="001F6F45"/>
    <w:rsid w:val="002049E6"/>
    <w:rsid w:val="00216332"/>
    <w:rsid w:val="002238B4"/>
    <w:rsid w:val="002252F2"/>
    <w:rsid w:val="00236B1B"/>
    <w:rsid w:val="0023788D"/>
    <w:rsid w:val="00242047"/>
    <w:rsid w:val="00242730"/>
    <w:rsid w:val="00243C52"/>
    <w:rsid w:val="00246A83"/>
    <w:rsid w:val="00253100"/>
    <w:rsid w:val="002550D8"/>
    <w:rsid w:val="00267C9C"/>
    <w:rsid w:val="00267D94"/>
    <w:rsid w:val="00271248"/>
    <w:rsid w:val="002722CF"/>
    <w:rsid w:val="00275A67"/>
    <w:rsid w:val="00284A98"/>
    <w:rsid w:val="00287610"/>
    <w:rsid w:val="002915DB"/>
    <w:rsid w:val="00294088"/>
    <w:rsid w:val="0029564B"/>
    <w:rsid w:val="002A45D8"/>
    <w:rsid w:val="002A49FC"/>
    <w:rsid w:val="002A67E5"/>
    <w:rsid w:val="002A69BA"/>
    <w:rsid w:val="002A6AAE"/>
    <w:rsid w:val="002B1B34"/>
    <w:rsid w:val="002B1F35"/>
    <w:rsid w:val="002B6563"/>
    <w:rsid w:val="002C5276"/>
    <w:rsid w:val="002D06E1"/>
    <w:rsid w:val="002D19CA"/>
    <w:rsid w:val="002D2388"/>
    <w:rsid w:val="002D2C0F"/>
    <w:rsid w:val="002D38D2"/>
    <w:rsid w:val="002D5D48"/>
    <w:rsid w:val="002D6326"/>
    <w:rsid w:val="002E1268"/>
    <w:rsid w:val="002E26C0"/>
    <w:rsid w:val="002E6001"/>
    <w:rsid w:val="002E7792"/>
    <w:rsid w:val="002F7206"/>
    <w:rsid w:val="00302609"/>
    <w:rsid w:val="00306CA3"/>
    <w:rsid w:val="003230B6"/>
    <w:rsid w:val="003252BD"/>
    <w:rsid w:val="003334D7"/>
    <w:rsid w:val="00336458"/>
    <w:rsid w:val="003406D6"/>
    <w:rsid w:val="00347AC3"/>
    <w:rsid w:val="003557AA"/>
    <w:rsid w:val="003603CF"/>
    <w:rsid w:val="00363E34"/>
    <w:rsid w:val="00364039"/>
    <w:rsid w:val="003654BF"/>
    <w:rsid w:val="00366B9E"/>
    <w:rsid w:val="00371FB3"/>
    <w:rsid w:val="0037521C"/>
    <w:rsid w:val="00376126"/>
    <w:rsid w:val="003770C3"/>
    <w:rsid w:val="00391E29"/>
    <w:rsid w:val="00392A0A"/>
    <w:rsid w:val="003A0504"/>
    <w:rsid w:val="003A4973"/>
    <w:rsid w:val="003A65B7"/>
    <w:rsid w:val="003B107F"/>
    <w:rsid w:val="003B4C50"/>
    <w:rsid w:val="003C5F4C"/>
    <w:rsid w:val="003D2712"/>
    <w:rsid w:val="003D6FF0"/>
    <w:rsid w:val="003D7A9E"/>
    <w:rsid w:val="003E410B"/>
    <w:rsid w:val="003F3346"/>
    <w:rsid w:val="004012E2"/>
    <w:rsid w:val="004013E2"/>
    <w:rsid w:val="00404DAF"/>
    <w:rsid w:val="00405092"/>
    <w:rsid w:val="004138DD"/>
    <w:rsid w:val="0041452C"/>
    <w:rsid w:val="00416CB1"/>
    <w:rsid w:val="0042322B"/>
    <w:rsid w:val="004233C6"/>
    <w:rsid w:val="0042690C"/>
    <w:rsid w:val="00430554"/>
    <w:rsid w:val="0043057A"/>
    <w:rsid w:val="00433C31"/>
    <w:rsid w:val="004352BE"/>
    <w:rsid w:val="004411BC"/>
    <w:rsid w:val="004446DA"/>
    <w:rsid w:val="00444A21"/>
    <w:rsid w:val="00451183"/>
    <w:rsid w:val="00463539"/>
    <w:rsid w:val="00465090"/>
    <w:rsid w:val="00470452"/>
    <w:rsid w:val="0047173F"/>
    <w:rsid w:val="00475D90"/>
    <w:rsid w:val="00477827"/>
    <w:rsid w:val="004816B7"/>
    <w:rsid w:val="004933C4"/>
    <w:rsid w:val="004934F0"/>
    <w:rsid w:val="00496324"/>
    <w:rsid w:val="004A1841"/>
    <w:rsid w:val="004A5530"/>
    <w:rsid w:val="004A7BDA"/>
    <w:rsid w:val="004B382E"/>
    <w:rsid w:val="004B4DF6"/>
    <w:rsid w:val="004B656E"/>
    <w:rsid w:val="004B79E9"/>
    <w:rsid w:val="004C0A0B"/>
    <w:rsid w:val="004C21ED"/>
    <w:rsid w:val="004D037E"/>
    <w:rsid w:val="004D6102"/>
    <w:rsid w:val="004E26A7"/>
    <w:rsid w:val="004E2B2C"/>
    <w:rsid w:val="004E2D11"/>
    <w:rsid w:val="004E42BA"/>
    <w:rsid w:val="004E6CB6"/>
    <w:rsid w:val="004E6D9D"/>
    <w:rsid w:val="004F162C"/>
    <w:rsid w:val="004F5129"/>
    <w:rsid w:val="004F52CB"/>
    <w:rsid w:val="004F5F5E"/>
    <w:rsid w:val="004F706E"/>
    <w:rsid w:val="004F74CF"/>
    <w:rsid w:val="004F7D01"/>
    <w:rsid w:val="00500AFB"/>
    <w:rsid w:val="00507982"/>
    <w:rsid w:val="005213F7"/>
    <w:rsid w:val="00522883"/>
    <w:rsid w:val="00534FF7"/>
    <w:rsid w:val="00535D8E"/>
    <w:rsid w:val="005361A3"/>
    <w:rsid w:val="00540B58"/>
    <w:rsid w:val="00540EA9"/>
    <w:rsid w:val="0054387F"/>
    <w:rsid w:val="0055303F"/>
    <w:rsid w:val="005564B5"/>
    <w:rsid w:val="0055678D"/>
    <w:rsid w:val="005601C5"/>
    <w:rsid w:val="005603BA"/>
    <w:rsid w:val="005607FF"/>
    <w:rsid w:val="005656E8"/>
    <w:rsid w:val="00567D11"/>
    <w:rsid w:val="00572517"/>
    <w:rsid w:val="00572D84"/>
    <w:rsid w:val="0057613B"/>
    <w:rsid w:val="0058347A"/>
    <w:rsid w:val="00584469"/>
    <w:rsid w:val="00586B41"/>
    <w:rsid w:val="005A0194"/>
    <w:rsid w:val="005A682E"/>
    <w:rsid w:val="005A73FE"/>
    <w:rsid w:val="005B05B1"/>
    <w:rsid w:val="005B1B29"/>
    <w:rsid w:val="005B4F05"/>
    <w:rsid w:val="005B5D20"/>
    <w:rsid w:val="005B6333"/>
    <w:rsid w:val="005C3860"/>
    <w:rsid w:val="005D1AFE"/>
    <w:rsid w:val="005D4130"/>
    <w:rsid w:val="005D4DF9"/>
    <w:rsid w:val="005D5959"/>
    <w:rsid w:val="005D621E"/>
    <w:rsid w:val="005E5094"/>
    <w:rsid w:val="005F180E"/>
    <w:rsid w:val="005F3D1C"/>
    <w:rsid w:val="005F5521"/>
    <w:rsid w:val="005F66B4"/>
    <w:rsid w:val="0060218D"/>
    <w:rsid w:val="00602C79"/>
    <w:rsid w:val="00603C27"/>
    <w:rsid w:val="00610977"/>
    <w:rsid w:val="00613411"/>
    <w:rsid w:val="00615BC6"/>
    <w:rsid w:val="006164D2"/>
    <w:rsid w:val="00617EA1"/>
    <w:rsid w:val="00623E13"/>
    <w:rsid w:val="00632EE8"/>
    <w:rsid w:val="0063476E"/>
    <w:rsid w:val="006378BC"/>
    <w:rsid w:val="006417EA"/>
    <w:rsid w:val="00646E87"/>
    <w:rsid w:val="00650D5E"/>
    <w:rsid w:val="0065128F"/>
    <w:rsid w:val="00657560"/>
    <w:rsid w:val="00661C76"/>
    <w:rsid w:val="006653B7"/>
    <w:rsid w:val="00665584"/>
    <w:rsid w:val="00667C4D"/>
    <w:rsid w:val="0067011A"/>
    <w:rsid w:val="00677775"/>
    <w:rsid w:val="00677EAB"/>
    <w:rsid w:val="00683683"/>
    <w:rsid w:val="006857E7"/>
    <w:rsid w:val="00694A04"/>
    <w:rsid w:val="00697079"/>
    <w:rsid w:val="006A0F00"/>
    <w:rsid w:val="006A52F5"/>
    <w:rsid w:val="006A5938"/>
    <w:rsid w:val="006B098C"/>
    <w:rsid w:val="006B7043"/>
    <w:rsid w:val="006C0030"/>
    <w:rsid w:val="006C41D7"/>
    <w:rsid w:val="006C59B1"/>
    <w:rsid w:val="006C672A"/>
    <w:rsid w:val="006C78F6"/>
    <w:rsid w:val="006D0C06"/>
    <w:rsid w:val="006D133C"/>
    <w:rsid w:val="006D546E"/>
    <w:rsid w:val="006D6018"/>
    <w:rsid w:val="006D6460"/>
    <w:rsid w:val="006E0D24"/>
    <w:rsid w:val="006E242A"/>
    <w:rsid w:val="006F006F"/>
    <w:rsid w:val="006F634F"/>
    <w:rsid w:val="00701B11"/>
    <w:rsid w:val="00702556"/>
    <w:rsid w:val="00706E36"/>
    <w:rsid w:val="007121F9"/>
    <w:rsid w:val="00715C91"/>
    <w:rsid w:val="00715EB5"/>
    <w:rsid w:val="0072395E"/>
    <w:rsid w:val="00730028"/>
    <w:rsid w:val="00731ABB"/>
    <w:rsid w:val="00732CAE"/>
    <w:rsid w:val="00734185"/>
    <w:rsid w:val="00747964"/>
    <w:rsid w:val="00752130"/>
    <w:rsid w:val="00754CB3"/>
    <w:rsid w:val="00761B6C"/>
    <w:rsid w:val="00763A62"/>
    <w:rsid w:val="0076484C"/>
    <w:rsid w:val="00764A68"/>
    <w:rsid w:val="007669BA"/>
    <w:rsid w:val="007712EC"/>
    <w:rsid w:val="00771B90"/>
    <w:rsid w:val="00772F2A"/>
    <w:rsid w:val="00773C75"/>
    <w:rsid w:val="00776570"/>
    <w:rsid w:val="00777F05"/>
    <w:rsid w:val="007812AB"/>
    <w:rsid w:val="0078298E"/>
    <w:rsid w:val="007830DC"/>
    <w:rsid w:val="00784031"/>
    <w:rsid w:val="0078552F"/>
    <w:rsid w:val="00785BC8"/>
    <w:rsid w:val="00790516"/>
    <w:rsid w:val="00791B1B"/>
    <w:rsid w:val="00792784"/>
    <w:rsid w:val="007959E1"/>
    <w:rsid w:val="00796A1A"/>
    <w:rsid w:val="00797A11"/>
    <w:rsid w:val="00797F24"/>
    <w:rsid w:val="007A11F3"/>
    <w:rsid w:val="007A1821"/>
    <w:rsid w:val="007A1C9D"/>
    <w:rsid w:val="007A25E3"/>
    <w:rsid w:val="007A2BE9"/>
    <w:rsid w:val="007A68E4"/>
    <w:rsid w:val="007A7EEE"/>
    <w:rsid w:val="007B03BC"/>
    <w:rsid w:val="007B36D2"/>
    <w:rsid w:val="007B71F8"/>
    <w:rsid w:val="007C130C"/>
    <w:rsid w:val="007C13F0"/>
    <w:rsid w:val="007C4BD2"/>
    <w:rsid w:val="007C613A"/>
    <w:rsid w:val="007D0786"/>
    <w:rsid w:val="007D505A"/>
    <w:rsid w:val="007E13B3"/>
    <w:rsid w:val="007E1652"/>
    <w:rsid w:val="007E45CD"/>
    <w:rsid w:val="007E51FE"/>
    <w:rsid w:val="007F0A21"/>
    <w:rsid w:val="007F0E39"/>
    <w:rsid w:val="007F1565"/>
    <w:rsid w:val="007F2191"/>
    <w:rsid w:val="007F50A4"/>
    <w:rsid w:val="00805DBE"/>
    <w:rsid w:val="008074C2"/>
    <w:rsid w:val="008100D1"/>
    <w:rsid w:val="00812AD4"/>
    <w:rsid w:val="00821FBC"/>
    <w:rsid w:val="00826E2C"/>
    <w:rsid w:val="008327CE"/>
    <w:rsid w:val="00835A4F"/>
    <w:rsid w:val="0083734D"/>
    <w:rsid w:val="008405A5"/>
    <w:rsid w:val="00846FF4"/>
    <w:rsid w:val="0085289D"/>
    <w:rsid w:val="00853796"/>
    <w:rsid w:val="00853902"/>
    <w:rsid w:val="00855D9D"/>
    <w:rsid w:val="00856258"/>
    <w:rsid w:val="00856D45"/>
    <w:rsid w:val="0086210B"/>
    <w:rsid w:val="0086373B"/>
    <w:rsid w:val="008640AE"/>
    <w:rsid w:val="00867444"/>
    <w:rsid w:val="00873D74"/>
    <w:rsid w:val="00876E2C"/>
    <w:rsid w:val="0087727F"/>
    <w:rsid w:val="0088664C"/>
    <w:rsid w:val="00894AC5"/>
    <w:rsid w:val="00895E66"/>
    <w:rsid w:val="008960B2"/>
    <w:rsid w:val="008961BF"/>
    <w:rsid w:val="008A1029"/>
    <w:rsid w:val="008A7BB0"/>
    <w:rsid w:val="008B2CA3"/>
    <w:rsid w:val="008B35DE"/>
    <w:rsid w:val="008B6E9E"/>
    <w:rsid w:val="008B71F3"/>
    <w:rsid w:val="008C7B3B"/>
    <w:rsid w:val="008D41B2"/>
    <w:rsid w:val="008D4D84"/>
    <w:rsid w:val="008D61A3"/>
    <w:rsid w:val="008D6E7C"/>
    <w:rsid w:val="008E0AF0"/>
    <w:rsid w:val="008E1365"/>
    <w:rsid w:val="008E14D7"/>
    <w:rsid w:val="008E15B0"/>
    <w:rsid w:val="008E22A7"/>
    <w:rsid w:val="008F1B4C"/>
    <w:rsid w:val="008F5D26"/>
    <w:rsid w:val="008F6ACE"/>
    <w:rsid w:val="008F7AD7"/>
    <w:rsid w:val="00902221"/>
    <w:rsid w:val="00902FE2"/>
    <w:rsid w:val="00903204"/>
    <w:rsid w:val="00904BF9"/>
    <w:rsid w:val="00910D09"/>
    <w:rsid w:val="00912CD0"/>
    <w:rsid w:val="00920D2E"/>
    <w:rsid w:val="00923787"/>
    <w:rsid w:val="00924A64"/>
    <w:rsid w:val="00930A65"/>
    <w:rsid w:val="00931D1A"/>
    <w:rsid w:val="009344A0"/>
    <w:rsid w:val="009400FA"/>
    <w:rsid w:val="009433EB"/>
    <w:rsid w:val="009512A3"/>
    <w:rsid w:val="009575BD"/>
    <w:rsid w:val="00960EAE"/>
    <w:rsid w:val="00961A58"/>
    <w:rsid w:val="0096492E"/>
    <w:rsid w:val="00970196"/>
    <w:rsid w:val="00971182"/>
    <w:rsid w:val="0097355A"/>
    <w:rsid w:val="00974E8B"/>
    <w:rsid w:val="00976FF9"/>
    <w:rsid w:val="009775AB"/>
    <w:rsid w:val="00981828"/>
    <w:rsid w:val="0098182F"/>
    <w:rsid w:val="00986ABD"/>
    <w:rsid w:val="00987BAB"/>
    <w:rsid w:val="009A45B4"/>
    <w:rsid w:val="009A71E5"/>
    <w:rsid w:val="009A7B23"/>
    <w:rsid w:val="009B015C"/>
    <w:rsid w:val="009B6DC9"/>
    <w:rsid w:val="009C032F"/>
    <w:rsid w:val="009C12ED"/>
    <w:rsid w:val="009C1980"/>
    <w:rsid w:val="009C232D"/>
    <w:rsid w:val="009C6D6A"/>
    <w:rsid w:val="009C6F7C"/>
    <w:rsid w:val="009D0A1E"/>
    <w:rsid w:val="009D41BF"/>
    <w:rsid w:val="009E155E"/>
    <w:rsid w:val="009E15FB"/>
    <w:rsid w:val="009E2E8B"/>
    <w:rsid w:val="009E561A"/>
    <w:rsid w:val="009E5F49"/>
    <w:rsid w:val="00A010C8"/>
    <w:rsid w:val="00A021B5"/>
    <w:rsid w:val="00A06987"/>
    <w:rsid w:val="00A07CC3"/>
    <w:rsid w:val="00A21973"/>
    <w:rsid w:val="00A21982"/>
    <w:rsid w:val="00A21E90"/>
    <w:rsid w:val="00A25286"/>
    <w:rsid w:val="00A25B60"/>
    <w:rsid w:val="00A37004"/>
    <w:rsid w:val="00A4198A"/>
    <w:rsid w:val="00A42C93"/>
    <w:rsid w:val="00A42DD0"/>
    <w:rsid w:val="00A44336"/>
    <w:rsid w:val="00A45574"/>
    <w:rsid w:val="00A45E52"/>
    <w:rsid w:val="00A4710A"/>
    <w:rsid w:val="00A503BF"/>
    <w:rsid w:val="00A554D6"/>
    <w:rsid w:val="00A60760"/>
    <w:rsid w:val="00A65BC2"/>
    <w:rsid w:val="00A72204"/>
    <w:rsid w:val="00A72A66"/>
    <w:rsid w:val="00A76371"/>
    <w:rsid w:val="00A765FB"/>
    <w:rsid w:val="00A7700C"/>
    <w:rsid w:val="00A773E0"/>
    <w:rsid w:val="00A81E01"/>
    <w:rsid w:val="00A8327E"/>
    <w:rsid w:val="00A847CC"/>
    <w:rsid w:val="00A84D34"/>
    <w:rsid w:val="00A93170"/>
    <w:rsid w:val="00AA2BED"/>
    <w:rsid w:val="00AA2F5E"/>
    <w:rsid w:val="00AA757E"/>
    <w:rsid w:val="00AB13C8"/>
    <w:rsid w:val="00AB1988"/>
    <w:rsid w:val="00AB1D44"/>
    <w:rsid w:val="00AB2D49"/>
    <w:rsid w:val="00AB4584"/>
    <w:rsid w:val="00AB53CA"/>
    <w:rsid w:val="00AB64FE"/>
    <w:rsid w:val="00AC71CE"/>
    <w:rsid w:val="00AC7D69"/>
    <w:rsid w:val="00AD3C1F"/>
    <w:rsid w:val="00AD3C48"/>
    <w:rsid w:val="00AD3FE1"/>
    <w:rsid w:val="00AD580D"/>
    <w:rsid w:val="00AD6CA2"/>
    <w:rsid w:val="00AE406E"/>
    <w:rsid w:val="00AF32AC"/>
    <w:rsid w:val="00AF48BA"/>
    <w:rsid w:val="00AF66F2"/>
    <w:rsid w:val="00B027A2"/>
    <w:rsid w:val="00B033CC"/>
    <w:rsid w:val="00B04E1D"/>
    <w:rsid w:val="00B066C6"/>
    <w:rsid w:val="00B10621"/>
    <w:rsid w:val="00B11844"/>
    <w:rsid w:val="00B1280E"/>
    <w:rsid w:val="00B21CBE"/>
    <w:rsid w:val="00B37BB7"/>
    <w:rsid w:val="00B43FEE"/>
    <w:rsid w:val="00B50418"/>
    <w:rsid w:val="00B50E69"/>
    <w:rsid w:val="00B55A7C"/>
    <w:rsid w:val="00B573A1"/>
    <w:rsid w:val="00B61380"/>
    <w:rsid w:val="00B623A7"/>
    <w:rsid w:val="00B737C7"/>
    <w:rsid w:val="00B73AD4"/>
    <w:rsid w:val="00B73F22"/>
    <w:rsid w:val="00B74F4E"/>
    <w:rsid w:val="00B76DDD"/>
    <w:rsid w:val="00B807F9"/>
    <w:rsid w:val="00B848B1"/>
    <w:rsid w:val="00B85F4F"/>
    <w:rsid w:val="00BA0AA1"/>
    <w:rsid w:val="00BA1291"/>
    <w:rsid w:val="00BA477A"/>
    <w:rsid w:val="00BB07C0"/>
    <w:rsid w:val="00BB6593"/>
    <w:rsid w:val="00BB66F2"/>
    <w:rsid w:val="00BC25BE"/>
    <w:rsid w:val="00BC4B6B"/>
    <w:rsid w:val="00BC6864"/>
    <w:rsid w:val="00BD6EA8"/>
    <w:rsid w:val="00BD7131"/>
    <w:rsid w:val="00BE0BD5"/>
    <w:rsid w:val="00BE3884"/>
    <w:rsid w:val="00BE43C8"/>
    <w:rsid w:val="00BF107C"/>
    <w:rsid w:val="00BF1766"/>
    <w:rsid w:val="00BF1C17"/>
    <w:rsid w:val="00BF5445"/>
    <w:rsid w:val="00BF6FF9"/>
    <w:rsid w:val="00BF70F8"/>
    <w:rsid w:val="00C03866"/>
    <w:rsid w:val="00C0538E"/>
    <w:rsid w:val="00C31DD1"/>
    <w:rsid w:val="00C4102E"/>
    <w:rsid w:val="00C43C85"/>
    <w:rsid w:val="00C43D7F"/>
    <w:rsid w:val="00C477CE"/>
    <w:rsid w:val="00C517C2"/>
    <w:rsid w:val="00C52921"/>
    <w:rsid w:val="00C53531"/>
    <w:rsid w:val="00C60677"/>
    <w:rsid w:val="00C665D5"/>
    <w:rsid w:val="00C70FBD"/>
    <w:rsid w:val="00C849A2"/>
    <w:rsid w:val="00C87E49"/>
    <w:rsid w:val="00C90CE4"/>
    <w:rsid w:val="00C91CC0"/>
    <w:rsid w:val="00C9471F"/>
    <w:rsid w:val="00CA27F0"/>
    <w:rsid w:val="00CA2F21"/>
    <w:rsid w:val="00CA51BE"/>
    <w:rsid w:val="00CA5B36"/>
    <w:rsid w:val="00CB040B"/>
    <w:rsid w:val="00CB15F3"/>
    <w:rsid w:val="00CB273F"/>
    <w:rsid w:val="00CB6660"/>
    <w:rsid w:val="00CB6CF0"/>
    <w:rsid w:val="00CC1CE3"/>
    <w:rsid w:val="00CC6D76"/>
    <w:rsid w:val="00CD21B7"/>
    <w:rsid w:val="00CD2863"/>
    <w:rsid w:val="00CD46FC"/>
    <w:rsid w:val="00CE4FB1"/>
    <w:rsid w:val="00CE7B8E"/>
    <w:rsid w:val="00CF17A2"/>
    <w:rsid w:val="00CF2D11"/>
    <w:rsid w:val="00CF4257"/>
    <w:rsid w:val="00CF44C6"/>
    <w:rsid w:val="00CF7167"/>
    <w:rsid w:val="00D011C3"/>
    <w:rsid w:val="00D055F8"/>
    <w:rsid w:val="00D06B4B"/>
    <w:rsid w:val="00D139D7"/>
    <w:rsid w:val="00D13D26"/>
    <w:rsid w:val="00D16CB1"/>
    <w:rsid w:val="00D238BB"/>
    <w:rsid w:val="00D24BD1"/>
    <w:rsid w:val="00D24C82"/>
    <w:rsid w:val="00D348F6"/>
    <w:rsid w:val="00D36D5E"/>
    <w:rsid w:val="00D404B5"/>
    <w:rsid w:val="00D40727"/>
    <w:rsid w:val="00D41AE8"/>
    <w:rsid w:val="00D41CED"/>
    <w:rsid w:val="00D42EEC"/>
    <w:rsid w:val="00D433FB"/>
    <w:rsid w:val="00D43B2C"/>
    <w:rsid w:val="00D54789"/>
    <w:rsid w:val="00D61167"/>
    <w:rsid w:val="00D61FEB"/>
    <w:rsid w:val="00D64141"/>
    <w:rsid w:val="00D6461E"/>
    <w:rsid w:val="00D6543A"/>
    <w:rsid w:val="00D66108"/>
    <w:rsid w:val="00D66316"/>
    <w:rsid w:val="00D666BA"/>
    <w:rsid w:val="00D67E74"/>
    <w:rsid w:val="00D73216"/>
    <w:rsid w:val="00D74277"/>
    <w:rsid w:val="00D74D64"/>
    <w:rsid w:val="00D77B3B"/>
    <w:rsid w:val="00D80C7B"/>
    <w:rsid w:val="00D8208C"/>
    <w:rsid w:val="00D844E9"/>
    <w:rsid w:val="00D93CEC"/>
    <w:rsid w:val="00D97819"/>
    <w:rsid w:val="00DA0C54"/>
    <w:rsid w:val="00DB44D4"/>
    <w:rsid w:val="00DB462C"/>
    <w:rsid w:val="00DB7B4A"/>
    <w:rsid w:val="00DB7C12"/>
    <w:rsid w:val="00DC10CF"/>
    <w:rsid w:val="00DC39EC"/>
    <w:rsid w:val="00DC77DE"/>
    <w:rsid w:val="00DD02D9"/>
    <w:rsid w:val="00DD1A64"/>
    <w:rsid w:val="00DD259B"/>
    <w:rsid w:val="00DD348C"/>
    <w:rsid w:val="00DD6D08"/>
    <w:rsid w:val="00DE451A"/>
    <w:rsid w:val="00DE6B20"/>
    <w:rsid w:val="00DF3622"/>
    <w:rsid w:val="00DF49FF"/>
    <w:rsid w:val="00DF6269"/>
    <w:rsid w:val="00DF6CCF"/>
    <w:rsid w:val="00E00B18"/>
    <w:rsid w:val="00E04DBB"/>
    <w:rsid w:val="00E04E59"/>
    <w:rsid w:val="00E07D0F"/>
    <w:rsid w:val="00E126C2"/>
    <w:rsid w:val="00E12BB4"/>
    <w:rsid w:val="00E13DF2"/>
    <w:rsid w:val="00E20179"/>
    <w:rsid w:val="00E20D60"/>
    <w:rsid w:val="00E24E85"/>
    <w:rsid w:val="00E278F3"/>
    <w:rsid w:val="00E3429F"/>
    <w:rsid w:val="00E343B4"/>
    <w:rsid w:val="00E34D48"/>
    <w:rsid w:val="00E35F01"/>
    <w:rsid w:val="00E37AFC"/>
    <w:rsid w:val="00E37D1D"/>
    <w:rsid w:val="00E431D0"/>
    <w:rsid w:val="00E45E0A"/>
    <w:rsid w:val="00E45E54"/>
    <w:rsid w:val="00E51253"/>
    <w:rsid w:val="00E53FDC"/>
    <w:rsid w:val="00E54402"/>
    <w:rsid w:val="00E565D6"/>
    <w:rsid w:val="00E67E0B"/>
    <w:rsid w:val="00E70053"/>
    <w:rsid w:val="00E73A8D"/>
    <w:rsid w:val="00E82371"/>
    <w:rsid w:val="00E87A2A"/>
    <w:rsid w:val="00E92D49"/>
    <w:rsid w:val="00E92E4F"/>
    <w:rsid w:val="00E93A5B"/>
    <w:rsid w:val="00E94DB8"/>
    <w:rsid w:val="00EA08EC"/>
    <w:rsid w:val="00EB3E80"/>
    <w:rsid w:val="00EB56FA"/>
    <w:rsid w:val="00EB71A9"/>
    <w:rsid w:val="00EC1B9E"/>
    <w:rsid w:val="00EC2B80"/>
    <w:rsid w:val="00EC2C22"/>
    <w:rsid w:val="00EC34D2"/>
    <w:rsid w:val="00EC4EC9"/>
    <w:rsid w:val="00EC60BF"/>
    <w:rsid w:val="00ED0D88"/>
    <w:rsid w:val="00ED1A8D"/>
    <w:rsid w:val="00ED432C"/>
    <w:rsid w:val="00EE0D5F"/>
    <w:rsid w:val="00EE10DC"/>
    <w:rsid w:val="00EE16BE"/>
    <w:rsid w:val="00EE1D93"/>
    <w:rsid w:val="00EE648D"/>
    <w:rsid w:val="00EF2382"/>
    <w:rsid w:val="00F01591"/>
    <w:rsid w:val="00F1089F"/>
    <w:rsid w:val="00F135D7"/>
    <w:rsid w:val="00F23B1E"/>
    <w:rsid w:val="00F42BE3"/>
    <w:rsid w:val="00F448CC"/>
    <w:rsid w:val="00F46C56"/>
    <w:rsid w:val="00F55AA4"/>
    <w:rsid w:val="00F56C22"/>
    <w:rsid w:val="00F6061F"/>
    <w:rsid w:val="00F623FB"/>
    <w:rsid w:val="00F6325B"/>
    <w:rsid w:val="00F65B90"/>
    <w:rsid w:val="00F76E54"/>
    <w:rsid w:val="00F842E6"/>
    <w:rsid w:val="00F905C5"/>
    <w:rsid w:val="00F90BB9"/>
    <w:rsid w:val="00FA1DF6"/>
    <w:rsid w:val="00FB4742"/>
    <w:rsid w:val="00FB4AA3"/>
    <w:rsid w:val="00FB6ED0"/>
    <w:rsid w:val="00FB7635"/>
    <w:rsid w:val="00FB7FB6"/>
    <w:rsid w:val="00FC3BA0"/>
    <w:rsid w:val="00FC7A82"/>
    <w:rsid w:val="00FD1D6F"/>
    <w:rsid w:val="00FD2BA1"/>
    <w:rsid w:val="00FE292F"/>
    <w:rsid w:val="00FF24BD"/>
    <w:rsid w:val="00FF2B76"/>
    <w:rsid w:val="00FF2E79"/>
    <w:rsid w:val="00FF4D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4C6"/>
  </w:style>
  <w:style w:type="paragraph" w:styleId="1">
    <w:name w:val="heading 1"/>
    <w:basedOn w:val="a"/>
    <w:next w:val="a"/>
    <w:link w:val="10"/>
    <w:uiPriority w:val="9"/>
    <w:qFormat/>
    <w:rsid w:val="002531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531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531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5310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25310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25310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253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25310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25310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3100"/>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25310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25310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253100"/>
    <w:rPr>
      <w:rFonts w:asciiTheme="majorHAnsi" w:eastAsiaTheme="majorEastAsia" w:hAnsiTheme="majorHAnsi" w:cstheme="majorBidi"/>
      <w:color w:val="243F60" w:themeColor="accent1" w:themeShade="7F"/>
    </w:rPr>
  </w:style>
  <w:style w:type="paragraph" w:styleId="a3">
    <w:name w:val="Title"/>
    <w:basedOn w:val="a"/>
    <w:next w:val="a"/>
    <w:link w:val="a4"/>
    <w:uiPriority w:val="10"/>
    <w:qFormat/>
    <w:rsid w:val="0025310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253100"/>
    <w:rPr>
      <w:rFonts w:asciiTheme="majorHAnsi" w:eastAsiaTheme="majorEastAsia" w:hAnsiTheme="majorHAnsi" w:cstheme="majorBidi"/>
      <w:color w:val="17365D" w:themeColor="text2" w:themeShade="BF"/>
      <w:spacing w:val="5"/>
      <w:kern w:val="28"/>
      <w:sz w:val="52"/>
      <w:szCs w:val="52"/>
    </w:rPr>
  </w:style>
  <w:style w:type="character" w:styleId="a5">
    <w:name w:val="Emphasis"/>
    <w:basedOn w:val="a0"/>
    <w:uiPriority w:val="20"/>
    <w:qFormat/>
    <w:rsid w:val="00253100"/>
    <w:rPr>
      <w:i/>
      <w:iCs/>
    </w:rPr>
  </w:style>
  <w:style w:type="paragraph" w:styleId="a6">
    <w:name w:val="List Paragraph"/>
    <w:basedOn w:val="a"/>
    <w:link w:val="a7"/>
    <w:uiPriority w:val="34"/>
    <w:qFormat/>
    <w:rsid w:val="00253100"/>
    <w:pPr>
      <w:ind w:left="720"/>
      <w:contextualSpacing/>
    </w:pPr>
  </w:style>
  <w:style w:type="character" w:customStyle="1" w:styleId="20">
    <w:name w:val="Заголовок 2 Знак"/>
    <w:basedOn w:val="a0"/>
    <w:link w:val="2"/>
    <w:uiPriority w:val="9"/>
    <w:semiHidden/>
    <w:rsid w:val="00253100"/>
    <w:rPr>
      <w:rFonts w:asciiTheme="majorHAnsi" w:eastAsiaTheme="majorEastAsia" w:hAnsiTheme="majorHAnsi" w:cstheme="majorBidi"/>
      <w:b/>
      <w:bCs/>
      <w:color w:val="4F81BD" w:themeColor="accent1"/>
      <w:sz w:val="26"/>
      <w:szCs w:val="26"/>
    </w:rPr>
  </w:style>
  <w:style w:type="character" w:customStyle="1" w:styleId="60">
    <w:name w:val="Заголовок 6 Знак"/>
    <w:basedOn w:val="a0"/>
    <w:link w:val="6"/>
    <w:uiPriority w:val="9"/>
    <w:rsid w:val="00253100"/>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53100"/>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253100"/>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253100"/>
    <w:rPr>
      <w:rFonts w:asciiTheme="majorHAnsi" w:eastAsiaTheme="majorEastAsia" w:hAnsiTheme="majorHAnsi" w:cstheme="majorBidi"/>
      <w:i/>
      <w:iCs/>
      <w:color w:val="404040" w:themeColor="text1" w:themeTint="BF"/>
      <w:sz w:val="20"/>
      <w:szCs w:val="20"/>
    </w:rPr>
  </w:style>
  <w:style w:type="paragraph" w:styleId="a8">
    <w:name w:val="caption"/>
    <w:basedOn w:val="a"/>
    <w:next w:val="a"/>
    <w:uiPriority w:val="35"/>
    <w:semiHidden/>
    <w:unhideWhenUsed/>
    <w:qFormat/>
    <w:rsid w:val="00253100"/>
    <w:pPr>
      <w:spacing w:line="240" w:lineRule="auto"/>
    </w:pPr>
    <w:rPr>
      <w:b/>
      <w:bCs/>
      <w:color w:val="4F81BD" w:themeColor="accent1"/>
      <w:sz w:val="18"/>
      <w:szCs w:val="18"/>
    </w:rPr>
  </w:style>
  <w:style w:type="paragraph" w:styleId="a9">
    <w:name w:val="Subtitle"/>
    <w:basedOn w:val="a"/>
    <w:next w:val="a"/>
    <w:link w:val="aa"/>
    <w:uiPriority w:val="11"/>
    <w:qFormat/>
    <w:rsid w:val="0025310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253100"/>
    <w:rPr>
      <w:rFonts w:asciiTheme="majorHAnsi" w:eastAsiaTheme="majorEastAsia" w:hAnsiTheme="majorHAnsi" w:cstheme="majorBidi"/>
      <w:i/>
      <w:iCs/>
      <w:color w:val="4F81BD" w:themeColor="accent1"/>
      <w:spacing w:val="15"/>
      <w:sz w:val="24"/>
      <w:szCs w:val="24"/>
    </w:rPr>
  </w:style>
  <w:style w:type="character" w:styleId="ab">
    <w:name w:val="Strong"/>
    <w:basedOn w:val="a0"/>
    <w:uiPriority w:val="22"/>
    <w:qFormat/>
    <w:rsid w:val="00253100"/>
    <w:rPr>
      <w:b/>
      <w:bCs/>
    </w:rPr>
  </w:style>
  <w:style w:type="paragraph" w:styleId="ac">
    <w:name w:val="No Spacing"/>
    <w:uiPriority w:val="1"/>
    <w:qFormat/>
    <w:rsid w:val="00253100"/>
    <w:pPr>
      <w:spacing w:after="0" w:line="240" w:lineRule="auto"/>
    </w:pPr>
  </w:style>
  <w:style w:type="paragraph" w:styleId="21">
    <w:name w:val="Quote"/>
    <w:basedOn w:val="a"/>
    <w:next w:val="a"/>
    <w:link w:val="22"/>
    <w:uiPriority w:val="29"/>
    <w:qFormat/>
    <w:rsid w:val="00253100"/>
    <w:rPr>
      <w:i/>
      <w:iCs/>
      <w:color w:val="000000" w:themeColor="text1"/>
    </w:rPr>
  </w:style>
  <w:style w:type="character" w:customStyle="1" w:styleId="22">
    <w:name w:val="Цитата 2 Знак"/>
    <w:basedOn w:val="a0"/>
    <w:link w:val="21"/>
    <w:uiPriority w:val="29"/>
    <w:rsid w:val="00253100"/>
    <w:rPr>
      <w:i/>
      <w:iCs/>
      <w:color w:val="000000" w:themeColor="text1"/>
    </w:rPr>
  </w:style>
  <w:style w:type="paragraph" w:styleId="ad">
    <w:name w:val="Intense Quote"/>
    <w:basedOn w:val="a"/>
    <w:next w:val="a"/>
    <w:link w:val="ae"/>
    <w:uiPriority w:val="30"/>
    <w:qFormat/>
    <w:rsid w:val="00253100"/>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253100"/>
    <w:rPr>
      <w:b/>
      <w:bCs/>
      <w:i/>
      <w:iCs/>
      <w:color w:val="4F81BD" w:themeColor="accent1"/>
    </w:rPr>
  </w:style>
  <w:style w:type="character" w:styleId="af">
    <w:name w:val="Subtle Emphasis"/>
    <w:basedOn w:val="a0"/>
    <w:uiPriority w:val="19"/>
    <w:qFormat/>
    <w:rsid w:val="00253100"/>
    <w:rPr>
      <w:i/>
      <w:iCs/>
      <w:color w:val="808080" w:themeColor="text1" w:themeTint="7F"/>
    </w:rPr>
  </w:style>
  <w:style w:type="character" w:styleId="af0">
    <w:name w:val="Intense Emphasis"/>
    <w:basedOn w:val="a0"/>
    <w:uiPriority w:val="21"/>
    <w:qFormat/>
    <w:rsid w:val="00253100"/>
    <w:rPr>
      <w:b/>
      <w:bCs/>
      <w:i/>
      <w:iCs/>
      <w:color w:val="4F81BD" w:themeColor="accent1"/>
    </w:rPr>
  </w:style>
  <w:style w:type="character" w:styleId="af1">
    <w:name w:val="Subtle Reference"/>
    <w:basedOn w:val="a0"/>
    <w:uiPriority w:val="31"/>
    <w:qFormat/>
    <w:rsid w:val="00253100"/>
    <w:rPr>
      <w:smallCaps/>
      <w:color w:val="C0504D" w:themeColor="accent2"/>
      <w:u w:val="single"/>
    </w:rPr>
  </w:style>
  <w:style w:type="character" w:styleId="af2">
    <w:name w:val="Intense Reference"/>
    <w:basedOn w:val="a0"/>
    <w:uiPriority w:val="32"/>
    <w:qFormat/>
    <w:rsid w:val="00253100"/>
    <w:rPr>
      <w:b/>
      <w:bCs/>
      <w:smallCaps/>
      <w:color w:val="C0504D" w:themeColor="accent2"/>
      <w:spacing w:val="5"/>
      <w:u w:val="single"/>
    </w:rPr>
  </w:style>
  <w:style w:type="character" w:styleId="af3">
    <w:name w:val="Book Title"/>
    <w:basedOn w:val="a0"/>
    <w:uiPriority w:val="33"/>
    <w:qFormat/>
    <w:rsid w:val="00253100"/>
    <w:rPr>
      <w:b/>
      <w:bCs/>
      <w:smallCaps/>
      <w:spacing w:val="5"/>
    </w:rPr>
  </w:style>
  <w:style w:type="paragraph" w:styleId="af4">
    <w:name w:val="TOC Heading"/>
    <w:basedOn w:val="1"/>
    <w:next w:val="a"/>
    <w:uiPriority w:val="39"/>
    <w:semiHidden/>
    <w:unhideWhenUsed/>
    <w:qFormat/>
    <w:rsid w:val="00253100"/>
    <w:pPr>
      <w:outlineLvl w:val="9"/>
    </w:pPr>
  </w:style>
  <w:style w:type="paragraph" w:styleId="af5">
    <w:name w:val="header"/>
    <w:basedOn w:val="a"/>
    <w:link w:val="af6"/>
    <w:uiPriority w:val="99"/>
    <w:unhideWhenUsed/>
    <w:rsid w:val="005F3D1C"/>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5F3D1C"/>
  </w:style>
  <w:style w:type="paragraph" w:styleId="af7">
    <w:name w:val="footer"/>
    <w:basedOn w:val="a"/>
    <w:link w:val="af8"/>
    <w:uiPriority w:val="99"/>
    <w:unhideWhenUsed/>
    <w:rsid w:val="005F3D1C"/>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5F3D1C"/>
  </w:style>
  <w:style w:type="table" w:styleId="af9">
    <w:name w:val="Table Grid"/>
    <w:basedOn w:val="a1"/>
    <w:uiPriority w:val="59"/>
    <w:rsid w:val="00FB7F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note text"/>
    <w:basedOn w:val="a"/>
    <w:link w:val="afb"/>
    <w:uiPriority w:val="99"/>
    <w:semiHidden/>
    <w:unhideWhenUsed/>
    <w:rsid w:val="007D505A"/>
    <w:pPr>
      <w:spacing w:after="0" w:line="240" w:lineRule="auto"/>
    </w:pPr>
    <w:rPr>
      <w:sz w:val="20"/>
      <w:szCs w:val="20"/>
    </w:rPr>
  </w:style>
  <w:style w:type="character" w:customStyle="1" w:styleId="afb">
    <w:name w:val="Текст сноски Знак"/>
    <w:basedOn w:val="a0"/>
    <w:link w:val="afa"/>
    <w:uiPriority w:val="99"/>
    <w:semiHidden/>
    <w:rsid w:val="007D505A"/>
    <w:rPr>
      <w:sz w:val="20"/>
      <w:szCs w:val="20"/>
    </w:rPr>
  </w:style>
  <w:style w:type="character" w:styleId="afc">
    <w:name w:val="footnote reference"/>
    <w:basedOn w:val="a0"/>
    <w:uiPriority w:val="99"/>
    <w:semiHidden/>
    <w:unhideWhenUsed/>
    <w:rsid w:val="007D505A"/>
    <w:rPr>
      <w:vertAlign w:val="superscript"/>
    </w:rPr>
  </w:style>
  <w:style w:type="character" w:styleId="afd">
    <w:name w:val="Placeholder Text"/>
    <w:basedOn w:val="a0"/>
    <w:uiPriority w:val="99"/>
    <w:semiHidden/>
    <w:rsid w:val="00D16CB1"/>
    <w:rPr>
      <w:color w:val="808080"/>
    </w:rPr>
  </w:style>
  <w:style w:type="numbering" w:customStyle="1" w:styleId="11">
    <w:name w:val="Нет списка1"/>
    <w:next w:val="a2"/>
    <w:uiPriority w:val="99"/>
    <w:semiHidden/>
    <w:unhideWhenUsed/>
    <w:rsid w:val="004E42BA"/>
  </w:style>
  <w:style w:type="table" w:customStyle="1" w:styleId="12">
    <w:name w:val="Сетка таблицы1"/>
    <w:basedOn w:val="a1"/>
    <w:next w:val="af9"/>
    <w:uiPriority w:val="59"/>
    <w:rsid w:val="004E42BA"/>
    <w:pPr>
      <w:spacing w:after="0" w:line="240" w:lineRule="auto"/>
    </w:pPr>
    <w:rPr>
      <w:rFonts w:eastAsiaTheme="minorHAnsi"/>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Balloon Text"/>
    <w:basedOn w:val="a"/>
    <w:link w:val="aff"/>
    <w:uiPriority w:val="99"/>
    <w:semiHidden/>
    <w:unhideWhenUsed/>
    <w:rsid w:val="004E42BA"/>
    <w:pPr>
      <w:spacing w:after="0" w:line="240" w:lineRule="auto"/>
    </w:pPr>
    <w:rPr>
      <w:rFonts w:ascii="Tahoma" w:eastAsiaTheme="minorHAnsi" w:hAnsi="Tahoma" w:cs="Tahoma"/>
      <w:sz w:val="16"/>
      <w:szCs w:val="16"/>
      <w:lang w:val="en-US" w:eastAsia="en-US" w:bidi="en-US"/>
    </w:rPr>
  </w:style>
  <w:style w:type="character" w:customStyle="1" w:styleId="aff">
    <w:name w:val="Текст выноски Знак"/>
    <w:basedOn w:val="a0"/>
    <w:link w:val="afe"/>
    <w:uiPriority w:val="99"/>
    <w:semiHidden/>
    <w:rsid w:val="004E42BA"/>
    <w:rPr>
      <w:rFonts w:ascii="Tahoma" w:eastAsiaTheme="minorHAnsi" w:hAnsi="Tahoma" w:cs="Tahoma"/>
      <w:sz w:val="16"/>
      <w:szCs w:val="16"/>
      <w:lang w:val="en-US" w:eastAsia="en-US" w:bidi="en-US"/>
    </w:rPr>
  </w:style>
  <w:style w:type="character" w:styleId="aff0">
    <w:name w:val="Hyperlink"/>
    <w:basedOn w:val="a0"/>
    <w:uiPriority w:val="99"/>
    <w:unhideWhenUsed/>
    <w:rsid w:val="004E42BA"/>
    <w:rPr>
      <w:color w:val="0000FF" w:themeColor="hyperlink"/>
      <w:u w:val="single"/>
    </w:rPr>
  </w:style>
  <w:style w:type="table" w:customStyle="1" w:styleId="23">
    <w:name w:val="Сетка таблицы2"/>
    <w:basedOn w:val="a1"/>
    <w:next w:val="af9"/>
    <w:uiPriority w:val="59"/>
    <w:rsid w:val="00EB3E80"/>
    <w:pPr>
      <w:spacing w:after="0" w:line="240" w:lineRule="auto"/>
    </w:pPr>
    <w:rPr>
      <w:rFonts w:eastAsiaTheme="minorHAnsi"/>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B50418"/>
  </w:style>
  <w:style w:type="table" w:customStyle="1" w:styleId="31">
    <w:name w:val="Сетка таблицы3"/>
    <w:basedOn w:val="a1"/>
    <w:next w:val="af9"/>
    <w:uiPriority w:val="59"/>
    <w:rsid w:val="00B50418"/>
    <w:pPr>
      <w:spacing w:after="0" w:line="240" w:lineRule="auto"/>
    </w:pPr>
    <w:rPr>
      <w:rFonts w:eastAsiaTheme="minorHAnsi"/>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9"/>
    <w:uiPriority w:val="59"/>
    <w:rsid w:val="006C0030"/>
    <w:pPr>
      <w:spacing w:after="0" w:line="240" w:lineRule="auto"/>
    </w:pPr>
    <w:rPr>
      <w:rFonts w:eastAsiaTheme="minorHAnsi"/>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Normal (Web)"/>
    <w:basedOn w:val="a"/>
    <w:uiPriority w:val="99"/>
    <w:semiHidden/>
    <w:unhideWhenUsed/>
    <w:rsid w:val="007C130C"/>
    <w:pPr>
      <w:spacing w:before="100" w:beforeAutospacing="1" w:after="100" w:afterAutospacing="1" w:line="240" w:lineRule="auto"/>
    </w:pPr>
    <w:rPr>
      <w:rFonts w:ascii="Times New Roman" w:hAnsi="Times New Roman" w:cs="Times New Roman"/>
      <w:sz w:val="24"/>
      <w:szCs w:val="24"/>
    </w:rPr>
  </w:style>
  <w:style w:type="character" w:customStyle="1" w:styleId="a7">
    <w:name w:val="Абзац списка Знак"/>
    <w:basedOn w:val="a0"/>
    <w:link w:val="a6"/>
    <w:uiPriority w:val="34"/>
    <w:rsid w:val="004E6CB6"/>
  </w:style>
  <w:style w:type="paragraph" w:styleId="aff2">
    <w:name w:val="endnote text"/>
    <w:basedOn w:val="a"/>
    <w:link w:val="aff3"/>
    <w:uiPriority w:val="99"/>
    <w:semiHidden/>
    <w:unhideWhenUsed/>
    <w:rsid w:val="009A7B23"/>
    <w:pPr>
      <w:spacing w:after="0" w:line="240" w:lineRule="auto"/>
    </w:pPr>
    <w:rPr>
      <w:sz w:val="20"/>
      <w:szCs w:val="20"/>
    </w:rPr>
  </w:style>
  <w:style w:type="character" w:customStyle="1" w:styleId="aff3">
    <w:name w:val="Текст концевой сноски Знак"/>
    <w:basedOn w:val="a0"/>
    <w:link w:val="aff2"/>
    <w:uiPriority w:val="99"/>
    <w:semiHidden/>
    <w:rsid w:val="009A7B23"/>
    <w:rPr>
      <w:sz w:val="20"/>
      <w:szCs w:val="20"/>
    </w:rPr>
  </w:style>
  <w:style w:type="character" w:styleId="aff4">
    <w:name w:val="endnote reference"/>
    <w:basedOn w:val="a0"/>
    <w:uiPriority w:val="99"/>
    <w:semiHidden/>
    <w:unhideWhenUsed/>
    <w:rsid w:val="009A7B23"/>
    <w:rPr>
      <w:vertAlign w:val="superscript"/>
    </w:rPr>
  </w:style>
  <w:style w:type="paragraph" w:customStyle="1" w:styleId="Default">
    <w:name w:val="Default"/>
    <w:rsid w:val="0011207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styleId="aff5">
    <w:name w:val="annotation reference"/>
    <w:basedOn w:val="a0"/>
    <w:uiPriority w:val="99"/>
    <w:semiHidden/>
    <w:unhideWhenUsed/>
    <w:rsid w:val="00754CB3"/>
    <w:rPr>
      <w:sz w:val="16"/>
      <w:szCs w:val="16"/>
    </w:rPr>
  </w:style>
  <w:style w:type="paragraph" w:styleId="aff6">
    <w:name w:val="annotation text"/>
    <w:basedOn w:val="a"/>
    <w:link w:val="aff7"/>
    <w:uiPriority w:val="99"/>
    <w:semiHidden/>
    <w:unhideWhenUsed/>
    <w:rsid w:val="00754CB3"/>
    <w:pPr>
      <w:spacing w:line="240" w:lineRule="auto"/>
    </w:pPr>
    <w:rPr>
      <w:sz w:val="20"/>
      <w:szCs w:val="20"/>
    </w:rPr>
  </w:style>
  <w:style w:type="character" w:customStyle="1" w:styleId="aff7">
    <w:name w:val="Текст примечания Знак"/>
    <w:basedOn w:val="a0"/>
    <w:link w:val="aff6"/>
    <w:uiPriority w:val="99"/>
    <w:semiHidden/>
    <w:rsid w:val="00754CB3"/>
    <w:rPr>
      <w:sz w:val="20"/>
      <w:szCs w:val="20"/>
    </w:rPr>
  </w:style>
  <w:style w:type="paragraph" w:styleId="aff8">
    <w:name w:val="annotation subject"/>
    <w:basedOn w:val="aff6"/>
    <w:next w:val="aff6"/>
    <w:link w:val="aff9"/>
    <w:uiPriority w:val="99"/>
    <w:semiHidden/>
    <w:unhideWhenUsed/>
    <w:rsid w:val="00754CB3"/>
    <w:rPr>
      <w:b/>
      <w:bCs/>
    </w:rPr>
  </w:style>
  <w:style w:type="character" w:customStyle="1" w:styleId="aff9">
    <w:name w:val="Тема примечания Знак"/>
    <w:basedOn w:val="aff7"/>
    <w:link w:val="aff8"/>
    <w:uiPriority w:val="99"/>
    <w:semiHidden/>
    <w:rsid w:val="00754CB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4C6"/>
  </w:style>
  <w:style w:type="paragraph" w:styleId="1">
    <w:name w:val="heading 1"/>
    <w:basedOn w:val="a"/>
    <w:next w:val="a"/>
    <w:link w:val="10"/>
    <w:uiPriority w:val="9"/>
    <w:qFormat/>
    <w:rsid w:val="002531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531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531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5310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25310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25310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253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25310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25310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3100"/>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25310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25310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253100"/>
    <w:rPr>
      <w:rFonts w:asciiTheme="majorHAnsi" w:eastAsiaTheme="majorEastAsia" w:hAnsiTheme="majorHAnsi" w:cstheme="majorBidi"/>
      <w:color w:val="243F60" w:themeColor="accent1" w:themeShade="7F"/>
    </w:rPr>
  </w:style>
  <w:style w:type="paragraph" w:styleId="a3">
    <w:name w:val="Title"/>
    <w:basedOn w:val="a"/>
    <w:next w:val="a"/>
    <w:link w:val="a4"/>
    <w:uiPriority w:val="10"/>
    <w:qFormat/>
    <w:rsid w:val="0025310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253100"/>
    <w:rPr>
      <w:rFonts w:asciiTheme="majorHAnsi" w:eastAsiaTheme="majorEastAsia" w:hAnsiTheme="majorHAnsi" w:cstheme="majorBidi"/>
      <w:color w:val="17365D" w:themeColor="text2" w:themeShade="BF"/>
      <w:spacing w:val="5"/>
      <w:kern w:val="28"/>
      <w:sz w:val="52"/>
      <w:szCs w:val="52"/>
    </w:rPr>
  </w:style>
  <w:style w:type="character" w:styleId="a5">
    <w:name w:val="Emphasis"/>
    <w:basedOn w:val="a0"/>
    <w:uiPriority w:val="20"/>
    <w:qFormat/>
    <w:rsid w:val="00253100"/>
    <w:rPr>
      <w:i/>
      <w:iCs/>
    </w:rPr>
  </w:style>
  <w:style w:type="paragraph" w:styleId="a6">
    <w:name w:val="List Paragraph"/>
    <w:basedOn w:val="a"/>
    <w:link w:val="a7"/>
    <w:uiPriority w:val="34"/>
    <w:qFormat/>
    <w:rsid w:val="00253100"/>
    <w:pPr>
      <w:ind w:left="720"/>
      <w:contextualSpacing/>
    </w:pPr>
  </w:style>
  <w:style w:type="character" w:customStyle="1" w:styleId="20">
    <w:name w:val="Заголовок 2 Знак"/>
    <w:basedOn w:val="a0"/>
    <w:link w:val="2"/>
    <w:uiPriority w:val="9"/>
    <w:semiHidden/>
    <w:rsid w:val="00253100"/>
    <w:rPr>
      <w:rFonts w:asciiTheme="majorHAnsi" w:eastAsiaTheme="majorEastAsia" w:hAnsiTheme="majorHAnsi" w:cstheme="majorBidi"/>
      <w:b/>
      <w:bCs/>
      <w:color w:val="4F81BD" w:themeColor="accent1"/>
      <w:sz w:val="26"/>
      <w:szCs w:val="26"/>
    </w:rPr>
  </w:style>
  <w:style w:type="character" w:customStyle="1" w:styleId="60">
    <w:name w:val="Заголовок 6 Знак"/>
    <w:basedOn w:val="a0"/>
    <w:link w:val="6"/>
    <w:uiPriority w:val="9"/>
    <w:rsid w:val="00253100"/>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53100"/>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253100"/>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253100"/>
    <w:rPr>
      <w:rFonts w:asciiTheme="majorHAnsi" w:eastAsiaTheme="majorEastAsia" w:hAnsiTheme="majorHAnsi" w:cstheme="majorBidi"/>
      <w:i/>
      <w:iCs/>
      <w:color w:val="404040" w:themeColor="text1" w:themeTint="BF"/>
      <w:sz w:val="20"/>
      <w:szCs w:val="20"/>
    </w:rPr>
  </w:style>
  <w:style w:type="paragraph" w:styleId="a8">
    <w:name w:val="caption"/>
    <w:basedOn w:val="a"/>
    <w:next w:val="a"/>
    <w:uiPriority w:val="35"/>
    <w:semiHidden/>
    <w:unhideWhenUsed/>
    <w:qFormat/>
    <w:rsid w:val="00253100"/>
    <w:pPr>
      <w:spacing w:line="240" w:lineRule="auto"/>
    </w:pPr>
    <w:rPr>
      <w:b/>
      <w:bCs/>
      <w:color w:val="4F81BD" w:themeColor="accent1"/>
      <w:sz w:val="18"/>
      <w:szCs w:val="18"/>
    </w:rPr>
  </w:style>
  <w:style w:type="paragraph" w:styleId="a9">
    <w:name w:val="Subtitle"/>
    <w:basedOn w:val="a"/>
    <w:next w:val="a"/>
    <w:link w:val="aa"/>
    <w:uiPriority w:val="11"/>
    <w:qFormat/>
    <w:rsid w:val="0025310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253100"/>
    <w:rPr>
      <w:rFonts w:asciiTheme="majorHAnsi" w:eastAsiaTheme="majorEastAsia" w:hAnsiTheme="majorHAnsi" w:cstheme="majorBidi"/>
      <w:i/>
      <w:iCs/>
      <w:color w:val="4F81BD" w:themeColor="accent1"/>
      <w:spacing w:val="15"/>
      <w:sz w:val="24"/>
      <w:szCs w:val="24"/>
    </w:rPr>
  </w:style>
  <w:style w:type="character" w:styleId="ab">
    <w:name w:val="Strong"/>
    <w:basedOn w:val="a0"/>
    <w:uiPriority w:val="22"/>
    <w:qFormat/>
    <w:rsid w:val="00253100"/>
    <w:rPr>
      <w:b/>
      <w:bCs/>
    </w:rPr>
  </w:style>
  <w:style w:type="paragraph" w:styleId="ac">
    <w:name w:val="No Spacing"/>
    <w:uiPriority w:val="1"/>
    <w:qFormat/>
    <w:rsid w:val="00253100"/>
    <w:pPr>
      <w:spacing w:after="0" w:line="240" w:lineRule="auto"/>
    </w:pPr>
  </w:style>
  <w:style w:type="paragraph" w:styleId="21">
    <w:name w:val="Quote"/>
    <w:basedOn w:val="a"/>
    <w:next w:val="a"/>
    <w:link w:val="22"/>
    <w:uiPriority w:val="29"/>
    <w:qFormat/>
    <w:rsid w:val="00253100"/>
    <w:rPr>
      <w:i/>
      <w:iCs/>
      <w:color w:val="000000" w:themeColor="text1"/>
    </w:rPr>
  </w:style>
  <w:style w:type="character" w:customStyle="1" w:styleId="22">
    <w:name w:val="Цитата 2 Знак"/>
    <w:basedOn w:val="a0"/>
    <w:link w:val="21"/>
    <w:uiPriority w:val="29"/>
    <w:rsid w:val="00253100"/>
    <w:rPr>
      <w:i/>
      <w:iCs/>
      <w:color w:val="000000" w:themeColor="text1"/>
    </w:rPr>
  </w:style>
  <w:style w:type="paragraph" w:styleId="ad">
    <w:name w:val="Intense Quote"/>
    <w:basedOn w:val="a"/>
    <w:next w:val="a"/>
    <w:link w:val="ae"/>
    <w:uiPriority w:val="30"/>
    <w:qFormat/>
    <w:rsid w:val="00253100"/>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253100"/>
    <w:rPr>
      <w:b/>
      <w:bCs/>
      <w:i/>
      <w:iCs/>
      <w:color w:val="4F81BD" w:themeColor="accent1"/>
    </w:rPr>
  </w:style>
  <w:style w:type="character" w:styleId="af">
    <w:name w:val="Subtle Emphasis"/>
    <w:basedOn w:val="a0"/>
    <w:uiPriority w:val="19"/>
    <w:qFormat/>
    <w:rsid w:val="00253100"/>
    <w:rPr>
      <w:i/>
      <w:iCs/>
      <w:color w:val="808080" w:themeColor="text1" w:themeTint="7F"/>
    </w:rPr>
  </w:style>
  <w:style w:type="character" w:styleId="af0">
    <w:name w:val="Intense Emphasis"/>
    <w:basedOn w:val="a0"/>
    <w:uiPriority w:val="21"/>
    <w:qFormat/>
    <w:rsid w:val="00253100"/>
    <w:rPr>
      <w:b/>
      <w:bCs/>
      <w:i/>
      <w:iCs/>
      <w:color w:val="4F81BD" w:themeColor="accent1"/>
    </w:rPr>
  </w:style>
  <w:style w:type="character" w:styleId="af1">
    <w:name w:val="Subtle Reference"/>
    <w:basedOn w:val="a0"/>
    <w:uiPriority w:val="31"/>
    <w:qFormat/>
    <w:rsid w:val="00253100"/>
    <w:rPr>
      <w:smallCaps/>
      <w:color w:val="C0504D" w:themeColor="accent2"/>
      <w:u w:val="single"/>
    </w:rPr>
  </w:style>
  <w:style w:type="character" w:styleId="af2">
    <w:name w:val="Intense Reference"/>
    <w:basedOn w:val="a0"/>
    <w:uiPriority w:val="32"/>
    <w:qFormat/>
    <w:rsid w:val="00253100"/>
    <w:rPr>
      <w:b/>
      <w:bCs/>
      <w:smallCaps/>
      <w:color w:val="C0504D" w:themeColor="accent2"/>
      <w:spacing w:val="5"/>
      <w:u w:val="single"/>
    </w:rPr>
  </w:style>
  <w:style w:type="character" w:styleId="af3">
    <w:name w:val="Book Title"/>
    <w:basedOn w:val="a0"/>
    <w:uiPriority w:val="33"/>
    <w:qFormat/>
    <w:rsid w:val="00253100"/>
    <w:rPr>
      <w:b/>
      <w:bCs/>
      <w:smallCaps/>
      <w:spacing w:val="5"/>
    </w:rPr>
  </w:style>
  <w:style w:type="paragraph" w:styleId="af4">
    <w:name w:val="TOC Heading"/>
    <w:basedOn w:val="1"/>
    <w:next w:val="a"/>
    <w:uiPriority w:val="39"/>
    <w:semiHidden/>
    <w:unhideWhenUsed/>
    <w:qFormat/>
    <w:rsid w:val="00253100"/>
    <w:pPr>
      <w:outlineLvl w:val="9"/>
    </w:pPr>
  </w:style>
  <w:style w:type="paragraph" w:styleId="af5">
    <w:name w:val="header"/>
    <w:basedOn w:val="a"/>
    <w:link w:val="af6"/>
    <w:uiPriority w:val="99"/>
    <w:unhideWhenUsed/>
    <w:rsid w:val="005F3D1C"/>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5F3D1C"/>
  </w:style>
  <w:style w:type="paragraph" w:styleId="af7">
    <w:name w:val="footer"/>
    <w:basedOn w:val="a"/>
    <w:link w:val="af8"/>
    <w:uiPriority w:val="99"/>
    <w:unhideWhenUsed/>
    <w:rsid w:val="005F3D1C"/>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5F3D1C"/>
  </w:style>
  <w:style w:type="table" w:styleId="af9">
    <w:name w:val="Table Grid"/>
    <w:basedOn w:val="a1"/>
    <w:uiPriority w:val="59"/>
    <w:rsid w:val="00FB7F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note text"/>
    <w:basedOn w:val="a"/>
    <w:link w:val="afb"/>
    <w:uiPriority w:val="99"/>
    <w:semiHidden/>
    <w:unhideWhenUsed/>
    <w:rsid w:val="007D505A"/>
    <w:pPr>
      <w:spacing w:after="0" w:line="240" w:lineRule="auto"/>
    </w:pPr>
    <w:rPr>
      <w:sz w:val="20"/>
      <w:szCs w:val="20"/>
    </w:rPr>
  </w:style>
  <w:style w:type="character" w:customStyle="1" w:styleId="afb">
    <w:name w:val="Текст сноски Знак"/>
    <w:basedOn w:val="a0"/>
    <w:link w:val="afa"/>
    <w:uiPriority w:val="99"/>
    <w:semiHidden/>
    <w:rsid w:val="007D505A"/>
    <w:rPr>
      <w:sz w:val="20"/>
      <w:szCs w:val="20"/>
    </w:rPr>
  </w:style>
  <w:style w:type="character" w:styleId="afc">
    <w:name w:val="footnote reference"/>
    <w:basedOn w:val="a0"/>
    <w:uiPriority w:val="99"/>
    <w:semiHidden/>
    <w:unhideWhenUsed/>
    <w:rsid w:val="007D505A"/>
    <w:rPr>
      <w:vertAlign w:val="superscript"/>
    </w:rPr>
  </w:style>
  <w:style w:type="character" w:styleId="afd">
    <w:name w:val="Placeholder Text"/>
    <w:basedOn w:val="a0"/>
    <w:uiPriority w:val="99"/>
    <w:semiHidden/>
    <w:rsid w:val="00D16CB1"/>
    <w:rPr>
      <w:color w:val="808080"/>
    </w:rPr>
  </w:style>
  <w:style w:type="numbering" w:customStyle="1" w:styleId="11">
    <w:name w:val="Нет списка1"/>
    <w:next w:val="a2"/>
    <w:uiPriority w:val="99"/>
    <w:semiHidden/>
    <w:unhideWhenUsed/>
    <w:rsid w:val="004E42BA"/>
  </w:style>
  <w:style w:type="table" w:customStyle="1" w:styleId="12">
    <w:name w:val="Сетка таблицы1"/>
    <w:basedOn w:val="a1"/>
    <w:next w:val="af9"/>
    <w:uiPriority w:val="59"/>
    <w:rsid w:val="004E42BA"/>
    <w:pPr>
      <w:spacing w:after="0" w:line="240" w:lineRule="auto"/>
    </w:pPr>
    <w:rPr>
      <w:rFonts w:eastAsiaTheme="minorHAnsi"/>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Balloon Text"/>
    <w:basedOn w:val="a"/>
    <w:link w:val="aff"/>
    <w:uiPriority w:val="99"/>
    <w:semiHidden/>
    <w:unhideWhenUsed/>
    <w:rsid w:val="004E42BA"/>
    <w:pPr>
      <w:spacing w:after="0" w:line="240" w:lineRule="auto"/>
    </w:pPr>
    <w:rPr>
      <w:rFonts w:ascii="Tahoma" w:eastAsiaTheme="minorHAnsi" w:hAnsi="Tahoma" w:cs="Tahoma"/>
      <w:sz w:val="16"/>
      <w:szCs w:val="16"/>
      <w:lang w:val="en-US" w:eastAsia="en-US" w:bidi="en-US"/>
    </w:rPr>
  </w:style>
  <w:style w:type="character" w:customStyle="1" w:styleId="aff">
    <w:name w:val="Текст выноски Знак"/>
    <w:basedOn w:val="a0"/>
    <w:link w:val="afe"/>
    <w:uiPriority w:val="99"/>
    <w:semiHidden/>
    <w:rsid w:val="004E42BA"/>
    <w:rPr>
      <w:rFonts w:ascii="Tahoma" w:eastAsiaTheme="minorHAnsi" w:hAnsi="Tahoma" w:cs="Tahoma"/>
      <w:sz w:val="16"/>
      <w:szCs w:val="16"/>
      <w:lang w:val="en-US" w:eastAsia="en-US" w:bidi="en-US"/>
    </w:rPr>
  </w:style>
  <w:style w:type="character" w:styleId="aff0">
    <w:name w:val="Hyperlink"/>
    <w:basedOn w:val="a0"/>
    <w:uiPriority w:val="99"/>
    <w:unhideWhenUsed/>
    <w:rsid w:val="004E42BA"/>
    <w:rPr>
      <w:color w:val="0000FF" w:themeColor="hyperlink"/>
      <w:u w:val="single"/>
    </w:rPr>
  </w:style>
  <w:style w:type="table" w:customStyle="1" w:styleId="23">
    <w:name w:val="Сетка таблицы2"/>
    <w:basedOn w:val="a1"/>
    <w:next w:val="af9"/>
    <w:uiPriority w:val="59"/>
    <w:rsid w:val="00EB3E80"/>
    <w:pPr>
      <w:spacing w:after="0" w:line="240" w:lineRule="auto"/>
    </w:pPr>
    <w:rPr>
      <w:rFonts w:eastAsiaTheme="minorHAnsi"/>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B50418"/>
  </w:style>
  <w:style w:type="table" w:customStyle="1" w:styleId="31">
    <w:name w:val="Сетка таблицы3"/>
    <w:basedOn w:val="a1"/>
    <w:next w:val="af9"/>
    <w:uiPriority w:val="59"/>
    <w:rsid w:val="00B50418"/>
    <w:pPr>
      <w:spacing w:after="0" w:line="240" w:lineRule="auto"/>
    </w:pPr>
    <w:rPr>
      <w:rFonts w:eastAsiaTheme="minorHAnsi"/>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9"/>
    <w:uiPriority w:val="59"/>
    <w:rsid w:val="006C0030"/>
    <w:pPr>
      <w:spacing w:after="0" w:line="240" w:lineRule="auto"/>
    </w:pPr>
    <w:rPr>
      <w:rFonts w:eastAsiaTheme="minorHAnsi"/>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Normal (Web)"/>
    <w:basedOn w:val="a"/>
    <w:uiPriority w:val="99"/>
    <w:semiHidden/>
    <w:unhideWhenUsed/>
    <w:rsid w:val="007C130C"/>
    <w:pPr>
      <w:spacing w:before="100" w:beforeAutospacing="1" w:after="100" w:afterAutospacing="1" w:line="240" w:lineRule="auto"/>
    </w:pPr>
    <w:rPr>
      <w:rFonts w:ascii="Times New Roman" w:hAnsi="Times New Roman" w:cs="Times New Roman"/>
      <w:sz w:val="24"/>
      <w:szCs w:val="24"/>
    </w:rPr>
  </w:style>
  <w:style w:type="character" w:customStyle="1" w:styleId="a7">
    <w:name w:val="Абзац списка Знак"/>
    <w:basedOn w:val="a0"/>
    <w:link w:val="a6"/>
    <w:uiPriority w:val="34"/>
    <w:rsid w:val="004E6CB6"/>
  </w:style>
  <w:style w:type="paragraph" w:styleId="aff2">
    <w:name w:val="endnote text"/>
    <w:basedOn w:val="a"/>
    <w:link w:val="aff3"/>
    <w:uiPriority w:val="99"/>
    <w:semiHidden/>
    <w:unhideWhenUsed/>
    <w:rsid w:val="009A7B23"/>
    <w:pPr>
      <w:spacing w:after="0" w:line="240" w:lineRule="auto"/>
    </w:pPr>
    <w:rPr>
      <w:sz w:val="20"/>
      <w:szCs w:val="20"/>
    </w:rPr>
  </w:style>
  <w:style w:type="character" w:customStyle="1" w:styleId="aff3">
    <w:name w:val="Текст концевой сноски Знак"/>
    <w:basedOn w:val="a0"/>
    <w:link w:val="aff2"/>
    <w:uiPriority w:val="99"/>
    <w:semiHidden/>
    <w:rsid w:val="009A7B23"/>
    <w:rPr>
      <w:sz w:val="20"/>
      <w:szCs w:val="20"/>
    </w:rPr>
  </w:style>
  <w:style w:type="character" w:styleId="aff4">
    <w:name w:val="endnote reference"/>
    <w:basedOn w:val="a0"/>
    <w:uiPriority w:val="99"/>
    <w:semiHidden/>
    <w:unhideWhenUsed/>
    <w:rsid w:val="009A7B23"/>
    <w:rPr>
      <w:vertAlign w:val="superscript"/>
    </w:rPr>
  </w:style>
  <w:style w:type="paragraph" w:customStyle="1" w:styleId="Default">
    <w:name w:val="Default"/>
    <w:rsid w:val="0011207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styleId="aff5">
    <w:name w:val="annotation reference"/>
    <w:basedOn w:val="a0"/>
    <w:uiPriority w:val="99"/>
    <w:semiHidden/>
    <w:unhideWhenUsed/>
    <w:rsid w:val="00754CB3"/>
    <w:rPr>
      <w:sz w:val="16"/>
      <w:szCs w:val="16"/>
    </w:rPr>
  </w:style>
  <w:style w:type="paragraph" w:styleId="aff6">
    <w:name w:val="annotation text"/>
    <w:basedOn w:val="a"/>
    <w:link w:val="aff7"/>
    <w:uiPriority w:val="99"/>
    <w:semiHidden/>
    <w:unhideWhenUsed/>
    <w:rsid w:val="00754CB3"/>
    <w:pPr>
      <w:spacing w:line="240" w:lineRule="auto"/>
    </w:pPr>
    <w:rPr>
      <w:sz w:val="20"/>
      <w:szCs w:val="20"/>
    </w:rPr>
  </w:style>
  <w:style w:type="character" w:customStyle="1" w:styleId="aff7">
    <w:name w:val="Текст примечания Знак"/>
    <w:basedOn w:val="a0"/>
    <w:link w:val="aff6"/>
    <w:uiPriority w:val="99"/>
    <w:semiHidden/>
    <w:rsid w:val="00754CB3"/>
    <w:rPr>
      <w:sz w:val="20"/>
      <w:szCs w:val="20"/>
    </w:rPr>
  </w:style>
  <w:style w:type="paragraph" w:styleId="aff8">
    <w:name w:val="annotation subject"/>
    <w:basedOn w:val="aff6"/>
    <w:next w:val="aff6"/>
    <w:link w:val="aff9"/>
    <w:uiPriority w:val="99"/>
    <w:semiHidden/>
    <w:unhideWhenUsed/>
    <w:rsid w:val="00754CB3"/>
    <w:rPr>
      <w:b/>
      <w:bCs/>
    </w:rPr>
  </w:style>
  <w:style w:type="character" w:customStyle="1" w:styleId="aff9">
    <w:name w:val="Тема примечания Знак"/>
    <w:basedOn w:val="aff7"/>
    <w:link w:val="aff8"/>
    <w:uiPriority w:val="99"/>
    <w:semiHidden/>
    <w:rsid w:val="00754C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135892">
      <w:bodyDiv w:val="1"/>
      <w:marLeft w:val="0"/>
      <w:marRight w:val="0"/>
      <w:marTop w:val="0"/>
      <w:marBottom w:val="0"/>
      <w:divBdr>
        <w:top w:val="none" w:sz="0" w:space="0" w:color="auto"/>
        <w:left w:val="none" w:sz="0" w:space="0" w:color="auto"/>
        <w:bottom w:val="none" w:sz="0" w:space="0" w:color="auto"/>
        <w:right w:val="none" w:sz="0" w:space="0" w:color="auto"/>
      </w:divBdr>
    </w:div>
    <w:div w:id="1046681213">
      <w:bodyDiv w:val="1"/>
      <w:marLeft w:val="0"/>
      <w:marRight w:val="0"/>
      <w:marTop w:val="0"/>
      <w:marBottom w:val="0"/>
      <w:divBdr>
        <w:top w:val="none" w:sz="0" w:space="0" w:color="auto"/>
        <w:left w:val="none" w:sz="0" w:space="0" w:color="auto"/>
        <w:bottom w:val="none" w:sz="0" w:space="0" w:color="auto"/>
        <w:right w:val="none" w:sz="0" w:space="0" w:color="auto"/>
      </w:divBdr>
    </w:div>
    <w:div w:id="1194658944">
      <w:bodyDiv w:val="1"/>
      <w:marLeft w:val="0"/>
      <w:marRight w:val="0"/>
      <w:marTop w:val="0"/>
      <w:marBottom w:val="0"/>
      <w:divBdr>
        <w:top w:val="none" w:sz="0" w:space="0" w:color="auto"/>
        <w:left w:val="none" w:sz="0" w:space="0" w:color="auto"/>
        <w:bottom w:val="none" w:sz="0" w:space="0" w:color="auto"/>
        <w:right w:val="none" w:sz="0" w:space="0" w:color="auto"/>
      </w:divBdr>
    </w:div>
    <w:div w:id="1210722227">
      <w:bodyDiv w:val="1"/>
      <w:marLeft w:val="0"/>
      <w:marRight w:val="0"/>
      <w:marTop w:val="0"/>
      <w:marBottom w:val="0"/>
      <w:divBdr>
        <w:top w:val="none" w:sz="0" w:space="0" w:color="auto"/>
        <w:left w:val="none" w:sz="0" w:space="0" w:color="auto"/>
        <w:bottom w:val="none" w:sz="0" w:space="0" w:color="auto"/>
        <w:right w:val="none" w:sz="0" w:space="0" w:color="auto"/>
      </w:divBdr>
    </w:div>
    <w:div w:id="194530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infin.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gif"/><Relationship Id="rId4" Type="http://schemas.microsoft.com/office/2007/relationships/stylesWithEffects" Target="stylesWithEffects.xml"/><Relationship Id="rId9" Type="http://schemas.openxmlformats.org/officeDocument/2006/relationships/hyperlink" Target="http://dissovetecon.knu.kg" TargetMode="Externa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8852472500766494E-2"/>
          <c:y val="3.4332037609223182E-2"/>
          <c:w val="0.93915546881426148"/>
          <c:h val="0.68052446093618235"/>
        </c:manualLayout>
      </c:layout>
      <c:lineChart>
        <c:grouping val="standard"/>
        <c:varyColors val="0"/>
        <c:ser>
          <c:idx val="0"/>
          <c:order val="0"/>
          <c:tx>
            <c:strRef>
              <c:f>Лист2!$C$86</c:f>
              <c:strCache>
                <c:ptCount val="1"/>
                <c:pt idx="0">
                  <c:v>2013</c:v>
                </c:pt>
              </c:strCache>
            </c:strRef>
          </c:tx>
          <c:marker>
            <c:symbol val="none"/>
          </c:marker>
          <c:cat>
            <c:strRef>
              <c:f>Лист2!$B$87:$B$92</c:f>
              <c:strCache>
                <c:ptCount val="6"/>
                <c:pt idx="0">
                  <c:v>Уд. вес ТО по  добыв. пром. КР </c:v>
                </c:pt>
                <c:pt idx="1">
                  <c:v>ОсОО «Ташкөмүр ШСУ» </c:v>
                </c:pt>
                <c:pt idx="2">
                  <c:v>ОсОО «Тегене» </c:v>
                </c:pt>
                <c:pt idx="3">
                  <c:v>ОсОО «Асыл-Кен»</c:v>
                </c:pt>
                <c:pt idx="4">
                  <c:v>ОсОО «Кызыл Булак»</c:v>
                </c:pt>
                <c:pt idx="5">
                  <c:v>ОсОО «Узген Энерго уголь»</c:v>
                </c:pt>
              </c:strCache>
            </c:strRef>
          </c:cat>
          <c:val>
            <c:numRef>
              <c:f>Лист2!$C$87:$C$92</c:f>
              <c:numCache>
                <c:formatCode>General</c:formatCode>
                <c:ptCount val="6"/>
                <c:pt idx="0">
                  <c:v>36.5</c:v>
                </c:pt>
                <c:pt idx="1">
                  <c:v>63.3</c:v>
                </c:pt>
                <c:pt idx="2">
                  <c:v>100</c:v>
                </c:pt>
                <c:pt idx="3">
                  <c:v>100</c:v>
                </c:pt>
                <c:pt idx="4">
                  <c:v>100</c:v>
                </c:pt>
                <c:pt idx="5">
                  <c:v>100</c:v>
                </c:pt>
              </c:numCache>
            </c:numRef>
          </c:val>
          <c:smooth val="0"/>
        </c:ser>
        <c:ser>
          <c:idx val="1"/>
          <c:order val="1"/>
          <c:tx>
            <c:strRef>
              <c:f>Лист2!$D$86</c:f>
              <c:strCache>
                <c:ptCount val="1"/>
                <c:pt idx="0">
                  <c:v>2014</c:v>
                </c:pt>
              </c:strCache>
            </c:strRef>
          </c:tx>
          <c:marker>
            <c:symbol val="none"/>
          </c:marker>
          <c:dPt>
            <c:idx val="1"/>
            <c:bubble3D val="0"/>
            <c:spPr>
              <a:ln>
                <a:prstDash val="lgDashDot"/>
              </a:ln>
            </c:spPr>
          </c:dPt>
          <c:dLbls>
            <c:dLbl>
              <c:idx val="1"/>
              <c:layout>
                <c:manualLayout>
                  <c:x val="-2.7760697074298245E-2"/>
                  <c:y val="3.1680856530621956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7656832385081062E-2"/>
                  <c:y val="-5.702554175511945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lang="ky-KG"/>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Лист2!$B$87:$B$92</c:f>
              <c:strCache>
                <c:ptCount val="6"/>
                <c:pt idx="0">
                  <c:v>Уд. вес ТО по  добыв. пром. КР </c:v>
                </c:pt>
                <c:pt idx="1">
                  <c:v>ОсОО «Ташкөмүр ШСУ» </c:v>
                </c:pt>
                <c:pt idx="2">
                  <c:v>ОсОО «Тегене» </c:v>
                </c:pt>
                <c:pt idx="3">
                  <c:v>ОсОО «Асыл-Кен»</c:v>
                </c:pt>
                <c:pt idx="4">
                  <c:v>ОсОО «Кызыл Булак»</c:v>
                </c:pt>
                <c:pt idx="5">
                  <c:v>ОсОО «Узген Энерго уголь»</c:v>
                </c:pt>
              </c:strCache>
            </c:strRef>
          </c:cat>
          <c:val>
            <c:numRef>
              <c:f>Лист2!$D$87:$D$92</c:f>
              <c:numCache>
                <c:formatCode>General</c:formatCode>
                <c:ptCount val="6"/>
                <c:pt idx="0">
                  <c:v>33.4</c:v>
                </c:pt>
                <c:pt idx="1">
                  <c:v>80.2</c:v>
                </c:pt>
                <c:pt idx="2">
                  <c:v>100</c:v>
                </c:pt>
                <c:pt idx="3">
                  <c:v>100</c:v>
                </c:pt>
                <c:pt idx="4">
                  <c:v>100</c:v>
                </c:pt>
                <c:pt idx="5">
                  <c:v>100</c:v>
                </c:pt>
              </c:numCache>
            </c:numRef>
          </c:val>
          <c:smooth val="0"/>
        </c:ser>
        <c:ser>
          <c:idx val="2"/>
          <c:order val="2"/>
          <c:tx>
            <c:strRef>
              <c:f>Лист2!$E$86</c:f>
              <c:strCache>
                <c:ptCount val="1"/>
                <c:pt idx="0">
                  <c:v>2015</c:v>
                </c:pt>
              </c:strCache>
            </c:strRef>
          </c:tx>
          <c:marker>
            <c:symbol val="none"/>
          </c:marker>
          <c:cat>
            <c:strRef>
              <c:f>Лист2!$B$87:$B$92</c:f>
              <c:strCache>
                <c:ptCount val="6"/>
                <c:pt idx="0">
                  <c:v>Уд. вес ТО по  добыв. пром. КР </c:v>
                </c:pt>
                <c:pt idx="1">
                  <c:v>ОсОО «Ташкөмүр ШСУ» </c:v>
                </c:pt>
                <c:pt idx="2">
                  <c:v>ОсОО «Тегене» </c:v>
                </c:pt>
                <c:pt idx="3">
                  <c:v>ОсОО «Асыл-Кен»</c:v>
                </c:pt>
                <c:pt idx="4">
                  <c:v>ОсОО «Кызыл Булак»</c:v>
                </c:pt>
                <c:pt idx="5">
                  <c:v>ОсОО «Узген Энерго уголь»</c:v>
                </c:pt>
              </c:strCache>
            </c:strRef>
          </c:cat>
          <c:val>
            <c:numRef>
              <c:f>Лист2!$E$87:$E$92</c:f>
              <c:numCache>
                <c:formatCode>General</c:formatCode>
                <c:ptCount val="6"/>
                <c:pt idx="0">
                  <c:v>38.700000000000003</c:v>
                </c:pt>
                <c:pt idx="1">
                  <c:v>100</c:v>
                </c:pt>
                <c:pt idx="2">
                  <c:v>100</c:v>
                </c:pt>
                <c:pt idx="3">
                  <c:v>100</c:v>
                </c:pt>
                <c:pt idx="4">
                  <c:v>100</c:v>
                </c:pt>
                <c:pt idx="5">
                  <c:v>100</c:v>
                </c:pt>
              </c:numCache>
            </c:numRef>
          </c:val>
          <c:smooth val="0"/>
        </c:ser>
        <c:ser>
          <c:idx val="3"/>
          <c:order val="3"/>
          <c:tx>
            <c:strRef>
              <c:f>Лист2!$F$86</c:f>
              <c:strCache>
                <c:ptCount val="1"/>
                <c:pt idx="0">
                  <c:v>2016</c:v>
                </c:pt>
              </c:strCache>
            </c:strRef>
          </c:tx>
          <c:spPr>
            <a:ln>
              <a:prstDash val="sysDot"/>
            </a:ln>
          </c:spPr>
          <c:marker>
            <c:symbol val="none"/>
          </c:marker>
          <c:dLbls>
            <c:dLbl>
              <c:idx val="0"/>
              <c:layout>
                <c:manualLayout>
                  <c:x val="-5.3385955912112093E-2"/>
                  <c:y val="0.1077149122041146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4844202966174106E-2"/>
                  <c:y val="-5.7025541755119459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7760697074298291E-2"/>
                  <c:y val="5.068937044899506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lang="ky-KG"/>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Лист2!$B$87:$B$92</c:f>
              <c:strCache>
                <c:ptCount val="6"/>
                <c:pt idx="0">
                  <c:v>Уд. вес ТО по  добыв. пром. КР </c:v>
                </c:pt>
                <c:pt idx="1">
                  <c:v>ОсОО «Ташкөмүр ШСУ» </c:v>
                </c:pt>
                <c:pt idx="2">
                  <c:v>ОсОО «Тегене» </c:v>
                </c:pt>
                <c:pt idx="3">
                  <c:v>ОсОО «Асыл-Кен»</c:v>
                </c:pt>
                <c:pt idx="4">
                  <c:v>ОсОО «Кызыл Булак»</c:v>
                </c:pt>
                <c:pt idx="5">
                  <c:v>ОсОО «Узген Энерго уголь»</c:v>
                </c:pt>
              </c:strCache>
            </c:strRef>
          </c:cat>
          <c:val>
            <c:numRef>
              <c:f>Лист2!$F$87:$F$92</c:f>
              <c:numCache>
                <c:formatCode>General</c:formatCode>
                <c:ptCount val="6"/>
                <c:pt idx="0">
                  <c:v>35.9</c:v>
                </c:pt>
                <c:pt idx="1">
                  <c:v>100</c:v>
                </c:pt>
                <c:pt idx="2">
                  <c:v>100</c:v>
                </c:pt>
                <c:pt idx="3">
                  <c:v>75.099999999999994</c:v>
                </c:pt>
                <c:pt idx="4">
                  <c:v>100</c:v>
                </c:pt>
                <c:pt idx="5">
                  <c:v>100</c:v>
                </c:pt>
              </c:numCache>
            </c:numRef>
          </c:val>
          <c:smooth val="0"/>
        </c:ser>
        <c:ser>
          <c:idx val="4"/>
          <c:order val="4"/>
          <c:tx>
            <c:strRef>
              <c:f>Лист2!$G$86</c:f>
              <c:strCache>
                <c:ptCount val="1"/>
                <c:pt idx="0">
                  <c:v>2017</c:v>
                </c:pt>
              </c:strCache>
            </c:strRef>
          </c:tx>
          <c:marker>
            <c:symbol val="none"/>
          </c:marker>
          <c:dLbls>
            <c:dLbl>
              <c:idx val="0"/>
              <c:layout>
                <c:manualLayout>
                  <c:x val="-6.8334023567503482E-2"/>
                  <c:y val="0"/>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9149248746754606E-17"/>
                  <c:y val="5.702554175511945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8437888256720752E-2"/>
                  <c:y val="-8.2370226979617017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4.0573326493205185E-2"/>
                  <c:y val="-3.1680856530621956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9896135310782772E-2"/>
                  <c:y val="-6.9697884367368304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lang="ky-KG"/>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Лист2!$B$87:$B$92</c:f>
              <c:strCache>
                <c:ptCount val="6"/>
                <c:pt idx="0">
                  <c:v>Уд. вес ТО по  добыв. пром. КР </c:v>
                </c:pt>
                <c:pt idx="1">
                  <c:v>ОсОО «Ташкөмүр ШСУ» </c:v>
                </c:pt>
                <c:pt idx="2">
                  <c:v>ОсОО «Тегене» </c:v>
                </c:pt>
                <c:pt idx="3">
                  <c:v>ОсОО «Асыл-Кен»</c:v>
                </c:pt>
                <c:pt idx="4">
                  <c:v>ОсОО «Кызыл Булак»</c:v>
                </c:pt>
                <c:pt idx="5">
                  <c:v>ОсОО «Узген Энерго уголь»</c:v>
                </c:pt>
              </c:strCache>
            </c:strRef>
          </c:cat>
          <c:val>
            <c:numRef>
              <c:f>Лист2!$G$87:$G$92</c:f>
              <c:numCache>
                <c:formatCode>General</c:formatCode>
                <c:ptCount val="6"/>
                <c:pt idx="0">
                  <c:v>46.9</c:v>
                </c:pt>
                <c:pt idx="1">
                  <c:v>66.099999999999994</c:v>
                </c:pt>
                <c:pt idx="2">
                  <c:v>100</c:v>
                </c:pt>
                <c:pt idx="3">
                  <c:v>79.099999999999994</c:v>
                </c:pt>
                <c:pt idx="4">
                  <c:v>100</c:v>
                </c:pt>
                <c:pt idx="5">
                  <c:v>100</c:v>
                </c:pt>
              </c:numCache>
            </c:numRef>
          </c:val>
          <c:smooth val="0"/>
        </c:ser>
        <c:ser>
          <c:idx val="5"/>
          <c:order val="5"/>
          <c:tx>
            <c:strRef>
              <c:f>Лист2!$H$86</c:f>
              <c:strCache>
                <c:ptCount val="1"/>
                <c:pt idx="0">
                  <c:v>2018</c:v>
                </c:pt>
              </c:strCache>
            </c:strRef>
          </c:tx>
          <c:spPr>
            <a:ln>
              <a:prstDash val="dash"/>
            </a:ln>
          </c:spPr>
          <c:marker>
            <c:symbol val="none"/>
          </c:marker>
          <c:dLbls>
            <c:dLbl>
              <c:idx val="0"/>
              <c:layout>
                <c:manualLayout>
                  <c:x val="-4.2708764729689694E-2"/>
                  <c:y val="-5.06893704489950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2812629418906861E-2"/>
                  <c:y val="-1.9008513918373163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135438236484484E-2"/>
                  <c:y val="0"/>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lang="ky-KG"/>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Лист2!$B$87:$B$92</c:f>
              <c:strCache>
                <c:ptCount val="6"/>
                <c:pt idx="0">
                  <c:v>Уд. вес ТО по  добыв. пром. КР </c:v>
                </c:pt>
                <c:pt idx="1">
                  <c:v>ОсОО «Ташкөмүр ШСУ» </c:v>
                </c:pt>
                <c:pt idx="2">
                  <c:v>ОсОО «Тегене» </c:v>
                </c:pt>
                <c:pt idx="3">
                  <c:v>ОсОО «Асыл-Кен»</c:v>
                </c:pt>
                <c:pt idx="4">
                  <c:v>ОсОО «Кызыл Булак»</c:v>
                </c:pt>
                <c:pt idx="5">
                  <c:v>ОсОО «Узген Энерго уголь»</c:v>
                </c:pt>
              </c:strCache>
            </c:strRef>
          </c:cat>
          <c:val>
            <c:numRef>
              <c:f>Лист2!$H$87:$H$92</c:f>
              <c:numCache>
                <c:formatCode>General</c:formatCode>
                <c:ptCount val="6"/>
                <c:pt idx="0">
                  <c:v>66.900000000000006</c:v>
                </c:pt>
                <c:pt idx="1">
                  <c:v>87</c:v>
                </c:pt>
                <c:pt idx="2">
                  <c:v>100</c:v>
                </c:pt>
                <c:pt idx="3">
                  <c:v>98.9</c:v>
                </c:pt>
                <c:pt idx="4">
                  <c:v>100</c:v>
                </c:pt>
                <c:pt idx="5">
                  <c:v>100</c:v>
                </c:pt>
              </c:numCache>
            </c:numRef>
          </c:val>
          <c:smooth val="0"/>
        </c:ser>
        <c:dLbls>
          <c:showLegendKey val="0"/>
          <c:showVal val="0"/>
          <c:showCatName val="0"/>
          <c:showSerName val="0"/>
          <c:showPercent val="0"/>
          <c:showBubbleSize val="0"/>
        </c:dLbls>
        <c:marker val="1"/>
        <c:smooth val="0"/>
        <c:axId val="148228096"/>
        <c:axId val="63784064"/>
      </c:lineChart>
      <c:catAx>
        <c:axId val="148228096"/>
        <c:scaling>
          <c:orientation val="minMax"/>
        </c:scaling>
        <c:delete val="0"/>
        <c:axPos val="b"/>
        <c:numFmt formatCode="General" sourceLinked="0"/>
        <c:majorTickMark val="out"/>
        <c:minorTickMark val="none"/>
        <c:tickLblPos val="nextTo"/>
        <c:txPr>
          <a:bodyPr/>
          <a:lstStyle/>
          <a:p>
            <a:pPr>
              <a:defRPr lang="ky-KG"/>
            </a:pPr>
            <a:endParaRPr lang="ru-RU"/>
          </a:p>
        </c:txPr>
        <c:crossAx val="63784064"/>
        <c:crosses val="autoZero"/>
        <c:auto val="1"/>
        <c:lblAlgn val="ctr"/>
        <c:lblOffset val="100"/>
        <c:noMultiLvlLbl val="0"/>
      </c:catAx>
      <c:valAx>
        <c:axId val="63784064"/>
        <c:scaling>
          <c:orientation val="minMax"/>
        </c:scaling>
        <c:delete val="0"/>
        <c:axPos val="l"/>
        <c:majorGridlines>
          <c:spPr>
            <a:ln>
              <a:prstDash val="lgDashDotDot"/>
            </a:ln>
          </c:spPr>
        </c:majorGridlines>
        <c:numFmt formatCode="General" sourceLinked="1"/>
        <c:majorTickMark val="out"/>
        <c:minorTickMark val="none"/>
        <c:tickLblPos val="nextTo"/>
        <c:txPr>
          <a:bodyPr/>
          <a:lstStyle/>
          <a:p>
            <a:pPr>
              <a:defRPr lang="ky-KG"/>
            </a:pPr>
            <a:endParaRPr lang="ru-RU"/>
          </a:p>
        </c:txPr>
        <c:crossAx val="148228096"/>
        <c:crosses val="autoZero"/>
        <c:crossBetween val="between"/>
      </c:valAx>
      <c:spPr>
        <a:pattFill prst="pct5">
          <a:fgClr>
            <a:srgbClr val="4F81BD"/>
          </a:fgClr>
          <a:bgClr>
            <a:sysClr val="window" lastClr="FFFFFF"/>
          </a:bgClr>
        </a:pattFill>
      </c:spPr>
    </c:plotArea>
    <c:legend>
      <c:legendPos val="r"/>
      <c:layout>
        <c:manualLayout>
          <c:xMode val="edge"/>
          <c:yMode val="edge"/>
          <c:x val="0.50279202279202251"/>
          <c:y val="0.41983808985902404"/>
          <c:w val="0.3167711301044655"/>
          <c:h val="0.21095628869176353"/>
        </c:manualLayout>
      </c:layout>
      <c:overlay val="0"/>
      <c:txPr>
        <a:bodyPr/>
        <a:lstStyle/>
        <a:p>
          <a:pPr>
            <a:defRPr lang="ky-KG"/>
          </a:pPr>
          <a:endParaRPr lang="ru-RU"/>
        </a:p>
      </c:txPr>
    </c:legend>
    <c:plotVisOnly val="1"/>
    <c:dispBlanksAs val="zero"/>
    <c:showDLblsOverMax val="0"/>
  </c:chart>
  <c:txPr>
    <a:bodyPr/>
    <a:lstStyle/>
    <a:p>
      <a:pPr>
        <a:defRPr sz="1200">
          <a:latin typeface="Times New Roman" pitchFamily="18" charset="0"/>
          <a:cs typeface="Times New Roman"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9934600716347134E-2"/>
          <c:y val="2.8252405949256338E-2"/>
          <c:w val="0.91778792844264556"/>
          <c:h val="0.87891586468359073"/>
        </c:manualLayout>
      </c:layout>
      <c:barChart>
        <c:barDir val="col"/>
        <c:grouping val="clustered"/>
        <c:varyColors val="0"/>
        <c:ser>
          <c:idx val="0"/>
          <c:order val="0"/>
          <c:tx>
            <c:strRef>
              <c:f>Лист2!$B$110</c:f>
              <c:strCache>
                <c:ptCount val="1"/>
                <c:pt idx="0">
                  <c:v>ОсОО «Ташкөмүр ШСУ» </c:v>
                </c:pt>
              </c:strCache>
            </c:strRef>
          </c:tx>
          <c:spPr>
            <a:pattFill prst="pct60">
              <a:fgClr>
                <a:schemeClr val="accent1"/>
              </a:fgClr>
              <a:bgClr>
                <a:schemeClr val="bg1"/>
              </a:bgClr>
            </a:pattFill>
            <a:ln>
              <a:solidFill>
                <a:schemeClr val="accent1"/>
              </a:solidFill>
            </a:ln>
          </c:spPr>
          <c:invertIfNegative val="0"/>
          <c:dLbls>
            <c:dLbl>
              <c:idx val="1"/>
              <c:layout>
                <c:manualLayout>
                  <c:x val="-3.437691835481891E-2"/>
                  <c:y val="0.13425925925925927"/>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4554941682013692E-2"/>
                  <c:y val="0.14814814814814894"/>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lang="ky-KG"/>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Лист2!$C$109:$H$109</c:f>
              <c:numCache>
                <c:formatCode>General</c:formatCode>
                <c:ptCount val="6"/>
                <c:pt idx="0">
                  <c:v>2013</c:v>
                </c:pt>
                <c:pt idx="1">
                  <c:v>2014</c:v>
                </c:pt>
                <c:pt idx="2">
                  <c:v>2015</c:v>
                </c:pt>
                <c:pt idx="3">
                  <c:v>2016</c:v>
                </c:pt>
                <c:pt idx="4">
                  <c:v>2017</c:v>
                </c:pt>
                <c:pt idx="5">
                  <c:v>2018</c:v>
                </c:pt>
              </c:numCache>
            </c:numRef>
          </c:cat>
          <c:val>
            <c:numRef>
              <c:f>Лист2!$C$110:$H$110</c:f>
              <c:numCache>
                <c:formatCode>0.0</c:formatCode>
                <c:ptCount val="6"/>
                <c:pt idx="0">
                  <c:v>43.097745982672464</c:v>
                </c:pt>
                <c:pt idx="1">
                  <c:v>60.301298427664165</c:v>
                </c:pt>
                <c:pt idx="2">
                  <c:v>50.986645405620557</c:v>
                </c:pt>
                <c:pt idx="3">
                  <c:v>54.853126761406024</c:v>
                </c:pt>
                <c:pt idx="4">
                  <c:v>71.600582473201229</c:v>
                </c:pt>
                <c:pt idx="5">
                  <c:v>52.005305847835494</c:v>
                </c:pt>
              </c:numCache>
            </c:numRef>
          </c:val>
        </c:ser>
        <c:ser>
          <c:idx val="1"/>
          <c:order val="1"/>
          <c:tx>
            <c:strRef>
              <c:f>Лист2!$B$111</c:f>
              <c:strCache>
                <c:ptCount val="1"/>
                <c:pt idx="0">
                  <c:v>ОсОО «Тегене» </c:v>
                </c:pt>
              </c:strCache>
            </c:strRef>
          </c:tx>
          <c:invertIfNegative val="0"/>
          <c:cat>
            <c:numRef>
              <c:f>Лист2!$C$109:$H$109</c:f>
              <c:numCache>
                <c:formatCode>General</c:formatCode>
                <c:ptCount val="6"/>
                <c:pt idx="0">
                  <c:v>2013</c:v>
                </c:pt>
                <c:pt idx="1">
                  <c:v>2014</c:v>
                </c:pt>
                <c:pt idx="2">
                  <c:v>2015</c:v>
                </c:pt>
                <c:pt idx="3">
                  <c:v>2016</c:v>
                </c:pt>
                <c:pt idx="4">
                  <c:v>2017</c:v>
                </c:pt>
                <c:pt idx="5">
                  <c:v>2018</c:v>
                </c:pt>
              </c:numCache>
            </c:numRef>
          </c:cat>
          <c:val>
            <c:numRef>
              <c:f>Лист2!$C$111:$H$111</c:f>
              <c:numCache>
                <c:formatCode>0.0</c:formatCode>
                <c:ptCount val="6"/>
                <c:pt idx="0">
                  <c:v>3.8741953379662597</c:v>
                </c:pt>
                <c:pt idx="1">
                  <c:v>4.2875750621340654</c:v>
                </c:pt>
                <c:pt idx="2">
                  <c:v>1.5549435589863925</c:v>
                </c:pt>
                <c:pt idx="3">
                  <c:v>7.0861639172402304</c:v>
                </c:pt>
                <c:pt idx="4">
                  <c:v>7.2806235756295434</c:v>
                </c:pt>
                <c:pt idx="5">
                  <c:v>1.1746423332037776</c:v>
                </c:pt>
              </c:numCache>
            </c:numRef>
          </c:val>
        </c:ser>
        <c:ser>
          <c:idx val="2"/>
          <c:order val="2"/>
          <c:tx>
            <c:strRef>
              <c:f>Лист2!$B$112</c:f>
              <c:strCache>
                <c:ptCount val="1"/>
                <c:pt idx="0">
                  <c:v>ОсОО «Асыл-Кен»</c:v>
                </c:pt>
              </c:strCache>
            </c:strRef>
          </c:tx>
          <c:invertIfNegative val="0"/>
          <c:cat>
            <c:numRef>
              <c:f>Лист2!$C$109:$H$109</c:f>
              <c:numCache>
                <c:formatCode>General</c:formatCode>
                <c:ptCount val="6"/>
                <c:pt idx="0">
                  <c:v>2013</c:v>
                </c:pt>
                <c:pt idx="1">
                  <c:v>2014</c:v>
                </c:pt>
                <c:pt idx="2">
                  <c:v>2015</c:v>
                </c:pt>
                <c:pt idx="3">
                  <c:v>2016</c:v>
                </c:pt>
                <c:pt idx="4">
                  <c:v>2017</c:v>
                </c:pt>
                <c:pt idx="5">
                  <c:v>2018</c:v>
                </c:pt>
              </c:numCache>
            </c:numRef>
          </c:cat>
          <c:val>
            <c:numRef>
              <c:f>Лист2!$C$112:$H$112</c:f>
              <c:numCache>
                <c:formatCode>0.0</c:formatCode>
                <c:ptCount val="6"/>
                <c:pt idx="0">
                  <c:v>1.2149962229465239</c:v>
                </c:pt>
                <c:pt idx="1">
                  <c:v>0.91190592302721041</c:v>
                </c:pt>
                <c:pt idx="2">
                  <c:v>2.2208978752240842</c:v>
                </c:pt>
                <c:pt idx="3">
                  <c:v>1.2213353336749337</c:v>
                </c:pt>
                <c:pt idx="4">
                  <c:v>0.55161038460628453</c:v>
                </c:pt>
                <c:pt idx="5">
                  <c:v>0.47888105353831772</c:v>
                </c:pt>
              </c:numCache>
            </c:numRef>
          </c:val>
        </c:ser>
        <c:ser>
          <c:idx val="3"/>
          <c:order val="3"/>
          <c:tx>
            <c:strRef>
              <c:f>Лист2!$B$113</c:f>
              <c:strCache>
                <c:ptCount val="1"/>
                <c:pt idx="0">
                  <c:v>ОсОО «Кызыл Булак»</c:v>
                </c:pt>
              </c:strCache>
            </c:strRef>
          </c:tx>
          <c:spPr>
            <a:pattFill prst="wdDnDiag">
              <a:fgClr>
                <a:schemeClr val="accent4">
                  <a:lumMod val="75000"/>
                </a:schemeClr>
              </a:fgClr>
              <a:bgClr>
                <a:schemeClr val="bg1"/>
              </a:bgClr>
            </a:pattFill>
            <a:ln>
              <a:solidFill>
                <a:schemeClr val="accent1"/>
              </a:solidFill>
            </a:ln>
          </c:spPr>
          <c:invertIfNegative val="0"/>
          <c:dLbls>
            <c:dLbl>
              <c:idx val="0"/>
              <c:layout>
                <c:manualLayout>
                  <c:x val="-2.2099447513812442E-2"/>
                  <c:y val="-8.4875562720136463E-17"/>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2099447513812442E-2"/>
                  <c:y val="1.3888888888888923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lang="ky-KG"/>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Лист2!$C$109:$H$109</c:f>
              <c:numCache>
                <c:formatCode>General</c:formatCode>
                <c:ptCount val="6"/>
                <c:pt idx="0">
                  <c:v>2013</c:v>
                </c:pt>
                <c:pt idx="1">
                  <c:v>2014</c:v>
                </c:pt>
                <c:pt idx="2">
                  <c:v>2015</c:v>
                </c:pt>
                <c:pt idx="3">
                  <c:v>2016</c:v>
                </c:pt>
                <c:pt idx="4">
                  <c:v>2017</c:v>
                </c:pt>
                <c:pt idx="5">
                  <c:v>2018</c:v>
                </c:pt>
              </c:numCache>
            </c:numRef>
          </c:cat>
          <c:val>
            <c:numRef>
              <c:f>Лист2!$C$113:$H$113</c:f>
              <c:numCache>
                <c:formatCode>0.0</c:formatCode>
                <c:ptCount val="6"/>
                <c:pt idx="0">
                  <c:v>10.058569259623185</c:v>
                </c:pt>
                <c:pt idx="1">
                  <c:v>17.232721368148127</c:v>
                </c:pt>
                <c:pt idx="2">
                  <c:v>12.51063789333587</c:v>
                </c:pt>
                <c:pt idx="3">
                  <c:v>5.7371628371628374</c:v>
                </c:pt>
                <c:pt idx="4">
                  <c:v>15.395152457336724</c:v>
                </c:pt>
                <c:pt idx="5">
                  <c:v>2.6840300642612251</c:v>
                </c:pt>
              </c:numCache>
            </c:numRef>
          </c:val>
        </c:ser>
        <c:ser>
          <c:idx val="4"/>
          <c:order val="4"/>
          <c:tx>
            <c:strRef>
              <c:f>Лист2!$B$114</c:f>
              <c:strCache>
                <c:ptCount val="1"/>
                <c:pt idx="0">
                  <c:v>ОсОО «Узген Энерго уголь»</c:v>
                </c:pt>
              </c:strCache>
            </c:strRef>
          </c:tx>
          <c:spPr>
            <a:pattFill prst="dkVert">
              <a:fgClr>
                <a:schemeClr val="accent3">
                  <a:lumMod val="75000"/>
                </a:schemeClr>
              </a:fgClr>
              <a:bgClr>
                <a:schemeClr val="bg1"/>
              </a:bgClr>
            </a:pattFill>
            <a:ln>
              <a:solidFill>
                <a:schemeClr val="accent1"/>
              </a:solidFill>
            </a:ln>
          </c:spPr>
          <c:invertIfNegative val="0"/>
          <c:dLbls>
            <c:dLbl>
              <c:idx val="2"/>
              <c:layout>
                <c:manualLayout>
                  <c:x val="1.2277470841006761E-2"/>
                  <c:y val="-4.629629629629652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4732965009208105E-2"/>
                  <c:y val="-1.8518518518518583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1.4732965009208105E-2"/>
                  <c:y val="-2.7777777777778165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lang="ky-KG"/>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Лист2!$C$109:$H$109</c:f>
              <c:numCache>
                <c:formatCode>General</c:formatCode>
                <c:ptCount val="6"/>
                <c:pt idx="0">
                  <c:v>2013</c:v>
                </c:pt>
                <c:pt idx="1">
                  <c:v>2014</c:v>
                </c:pt>
                <c:pt idx="2">
                  <c:v>2015</c:v>
                </c:pt>
                <c:pt idx="3">
                  <c:v>2016</c:v>
                </c:pt>
                <c:pt idx="4">
                  <c:v>2017</c:v>
                </c:pt>
                <c:pt idx="5">
                  <c:v>2018</c:v>
                </c:pt>
              </c:numCache>
            </c:numRef>
          </c:cat>
          <c:val>
            <c:numRef>
              <c:f>Лист2!$C$114:$H$114</c:f>
              <c:numCache>
                <c:formatCode>0.0</c:formatCode>
                <c:ptCount val="6"/>
                <c:pt idx="0">
                  <c:v>11.064426185585427</c:v>
                </c:pt>
                <c:pt idx="1">
                  <c:v>18.955993504962777</c:v>
                </c:pt>
                <c:pt idx="2">
                  <c:v>13.761701682669448</c:v>
                </c:pt>
                <c:pt idx="3">
                  <c:v>6.3108791208791324</c:v>
                </c:pt>
                <c:pt idx="4">
                  <c:v>16.934667703070346</c:v>
                </c:pt>
                <c:pt idx="5">
                  <c:v>2.9524330706873458</c:v>
                </c:pt>
              </c:numCache>
            </c:numRef>
          </c:val>
        </c:ser>
        <c:dLbls>
          <c:showLegendKey val="0"/>
          <c:showVal val="0"/>
          <c:showCatName val="0"/>
          <c:showSerName val="0"/>
          <c:showPercent val="0"/>
          <c:showBubbleSize val="0"/>
        </c:dLbls>
        <c:gapWidth val="150"/>
        <c:axId val="168120320"/>
        <c:axId val="63785792"/>
      </c:barChart>
      <c:catAx>
        <c:axId val="168120320"/>
        <c:scaling>
          <c:orientation val="minMax"/>
        </c:scaling>
        <c:delete val="0"/>
        <c:axPos val="b"/>
        <c:numFmt formatCode="General" sourceLinked="1"/>
        <c:majorTickMark val="none"/>
        <c:minorTickMark val="none"/>
        <c:tickLblPos val="nextTo"/>
        <c:txPr>
          <a:bodyPr/>
          <a:lstStyle/>
          <a:p>
            <a:pPr>
              <a:defRPr lang="ky-KG"/>
            </a:pPr>
            <a:endParaRPr lang="ru-RU"/>
          </a:p>
        </c:txPr>
        <c:crossAx val="63785792"/>
        <c:crosses val="autoZero"/>
        <c:auto val="1"/>
        <c:lblAlgn val="ctr"/>
        <c:lblOffset val="100"/>
        <c:noMultiLvlLbl val="0"/>
      </c:catAx>
      <c:valAx>
        <c:axId val="63785792"/>
        <c:scaling>
          <c:orientation val="minMax"/>
        </c:scaling>
        <c:delete val="0"/>
        <c:axPos val="l"/>
        <c:majorGridlines/>
        <c:numFmt formatCode="0.0" sourceLinked="1"/>
        <c:majorTickMark val="none"/>
        <c:minorTickMark val="none"/>
        <c:tickLblPos val="nextTo"/>
        <c:txPr>
          <a:bodyPr/>
          <a:lstStyle/>
          <a:p>
            <a:pPr>
              <a:defRPr lang="ky-KG"/>
            </a:pPr>
            <a:endParaRPr lang="ru-RU"/>
          </a:p>
        </c:txPr>
        <c:crossAx val="168120320"/>
        <c:crosses val="autoZero"/>
        <c:crossBetween val="between"/>
      </c:valAx>
      <c:spPr>
        <a:noFill/>
      </c:spPr>
    </c:plotArea>
    <c:legend>
      <c:legendPos val="r"/>
      <c:layout>
        <c:manualLayout>
          <c:xMode val="edge"/>
          <c:yMode val="edge"/>
          <c:x val="6.7340367325821104E-2"/>
          <c:y val="2.2188320209973852E-2"/>
          <c:w val="0.86427705974044866"/>
          <c:h val="0.19173410615339856"/>
        </c:manualLayout>
      </c:layout>
      <c:overlay val="0"/>
      <c:txPr>
        <a:bodyPr/>
        <a:lstStyle/>
        <a:p>
          <a:pPr>
            <a:defRPr lang="ky-KG"/>
          </a:pPr>
          <a:endParaRPr lang="ru-RU"/>
        </a:p>
      </c:txPr>
    </c:legend>
    <c:plotVisOnly val="1"/>
    <c:dispBlanksAs val="gap"/>
    <c:showDLblsOverMax val="0"/>
  </c:chart>
  <c:txPr>
    <a:bodyPr/>
    <a:lstStyle/>
    <a:p>
      <a:pPr>
        <a:defRPr sz="1200">
          <a:latin typeface="Times New Roman" pitchFamily="18" charset="0"/>
          <a:cs typeface="Times New Roman"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4429B-6218-43B8-B700-B333A1438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9249</Words>
  <Characters>52724</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2</cp:revision>
  <cp:lastPrinted>2019-12-05T10:53:00Z</cp:lastPrinted>
  <dcterms:created xsi:type="dcterms:W3CDTF">2020-01-28T00:27:00Z</dcterms:created>
  <dcterms:modified xsi:type="dcterms:W3CDTF">2020-01-28T00:27:00Z</dcterms:modified>
</cp:coreProperties>
</file>