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B2B" w:rsidRDefault="00541B2B" w:rsidP="00541B2B">
      <w:pPr>
        <w:pStyle w:val="a3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МИНИСТЕРСТВО ЗДРАВООХРАНЕНИЯ </w:t>
      </w:r>
      <w:r w:rsidR="00AE720C">
        <w:rPr>
          <w:b/>
          <w:sz w:val="28"/>
          <w:szCs w:val="28"/>
        </w:rPr>
        <w:br/>
      </w:r>
      <w:r>
        <w:rPr>
          <w:b/>
          <w:sz w:val="28"/>
          <w:szCs w:val="28"/>
        </w:rPr>
        <w:t>КЫРГЫЗСКОЙ РЕСПУБЛИКИ</w:t>
      </w:r>
    </w:p>
    <w:p w:rsidR="00541B2B" w:rsidRDefault="00541B2B" w:rsidP="00541B2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НАЦИОНАЛЬНЫЙ ЦЕНТР ОХРАНЫ МАТЕРИНСТВА И ДЕТСТВА</w:t>
      </w:r>
    </w:p>
    <w:p w:rsidR="00541B2B" w:rsidRDefault="00541B2B" w:rsidP="00541B2B">
      <w:pPr>
        <w:spacing w:line="360" w:lineRule="auto"/>
        <w:jc w:val="center"/>
        <w:rPr>
          <w:b/>
          <w:sz w:val="28"/>
          <w:szCs w:val="28"/>
        </w:rPr>
      </w:pPr>
      <w:r w:rsidRPr="00C6654D">
        <w:rPr>
          <w:b/>
          <w:sz w:val="28"/>
          <w:szCs w:val="28"/>
        </w:rPr>
        <w:t>Диссертационный совет</w:t>
      </w:r>
      <w:proofErr w:type="gramStart"/>
      <w:r w:rsidRPr="00C6654D">
        <w:rPr>
          <w:b/>
          <w:sz w:val="28"/>
          <w:szCs w:val="28"/>
        </w:rPr>
        <w:t xml:space="preserve">  Д</w:t>
      </w:r>
      <w:proofErr w:type="gramEnd"/>
      <w:r w:rsidR="00C6654D">
        <w:rPr>
          <w:b/>
          <w:sz w:val="28"/>
          <w:szCs w:val="28"/>
        </w:rPr>
        <w:t xml:space="preserve"> 14.13.001</w:t>
      </w:r>
    </w:p>
    <w:p w:rsidR="00541B2B" w:rsidRDefault="00541B2B" w:rsidP="00541B2B">
      <w:pPr>
        <w:pStyle w:val="a3"/>
        <w:jc w:val="center"/>
        <w:rPr>
          <w:sz w:val="28"/>
          <w:szCs w:val="28"/>
        </w:rPr>
      </w:pPr>
    </w:p>
    <w:p w:rsidR="00541B2B" w:rsidRDefault="00541B2B" w:rsidP="00541B2B">
      <w:pPr>
        <w:pStyle w:val="a3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На правах рукописи</w:t>
      </w:r>
    </w:p>
    <w:p w:rsidR="00541B2B" w:rsidRDefault="00541B2B" w:rsidP="00541B2B">
      <w:pPr>
        <w:rPr>
          <w:szCs w:val="22"/>
        </w:rPr>
      </w:pPr>
    </w:p>
    <w:p w:rsidR="00541B2B" w:rsidRDefault="00541B2B" w:rsidP="00541B2B">
      <w:pPr>
        <w:rPr>
          <w:b/>
          <w:sz w:val="24"/>
          <w:szCs w:val="24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b/>
          <w:sz w:val="24"/>
          <w:szCs w:val="24"/>
        </w:rPr>
        <w:t>УДК 616.33-002.44-053.2-08</w:t>
      </w:r>
    </w:p>
    <w:p w:rsidR="00541B2B" w:rsidRDefault="00541B2B" w:rsidP="00541B2B">
      <w:pPr>
        <w:rPr>
          <w:szCs w:val="22"/>
        </w:rPr>
      </w:pPr>
    </w:p>
    <w:p w:rsidR="00541B2B" w:rsidRDefault="00541B2B" w:rsidP="00541B2B">
      <w:pPr>
        <w:rPr>
          <w:szCs w:val="22"/>
        </w:rPr>
      </w:pPr>
    </w:p>
    <w:p w:rsidR="00541B2B" w:rsidRDefault="00541B2B" w:rsidP="00541B2B">
      <w:pPr>
        <w:rPr>
          <w:szCs w:val="22"/>
        </w:rPr>
      </w:pPr>
    </w:p>
    <w:p w:rsidR="00541B2B" w:rsidRDefault="00541B2B" w:rsidP="00541B2B">
      <w:pPr>
        <w:rPr>
          <w:szCs w:val="22"/>
        </w:rPr>
      </w:pPr>
    </w:p>
    <w:p w:rsidR="00541B2B" w:rsidRDefault="00541B2B" w:rsidP="00541B2B">
      <w:pPr>
        <w:rPr>
          <w:szCs w:val="22"/>
        </w:rPr>
      </w:pPr>
    </w:p>
    <w:p w:rsidR="00541B2B" w:rsidRDefault="00541B2B" w:rsidP="00541B2B">
      <w:pPr>
        <w:rPr>
          <w:szCs w:val="22"/>
        </w:rPr>
      </w:pPr>
    </w:p>
    <w:p w:rsidR="00541B2B" w:rsidRDefault="00541B2B" w:rsidP="00541B2B">
      <w:pPr>
        <w:rPr>
          <w:szCs w:val="22"/>
        </w:rPr>
      </w:pPr>
    </w:p>
    <w:p w:rsidR="00541B2B" w:rsidRDefault="00541B2B" w:rsidP="00541B2B">
      <w:pPr>
        <w:rPr>
          <w:szCs w:val="22"/>
        </w:rPr>
      </w:pPr>
    </w:p>
    <w:p w:rsidR="00541B2B" w:rsidRDefault="00541B2B" w:rsidP="00541B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y-KG"/>
        </w:rPr>
        <w:t>К</w:t>
      </w:r>
      <w:r>
        <w:rPr>
          <w:b/>
          <w:sz w:val="28"/>
          <w:szCs w:val="28"/>
        </w:rPr>
        <w:t>ОЖОНАЗАРОВА ГУЛЬСАРА КЕНЖЕБАЕВНА</w:t>
      </w:r>
    </w:p>
    <w:p w:rsidR="00541B2B" w:rsidRDefault="00541B2B" w:rsidP="00541B2B">
      <w:pPr>
        <w:jc w:val="center"/>
        <w:rPr>
          <w:b/>
          <w:sz w:val="28"/>
          <w:szCs w:val="28"/>
        </w:rPr>
      </w:pPr>
    </w:p>
    <w:p w:rsidR="00541B2B" w:rsidRDefault="00541B2B" w:rsidP="00541B2B">
      <w:pPr>
        <w:rPr>
          <w:szCs w:val="22"/>
        </w:rPr>
      </w:pPr>
    </w:p>
    <w:p w:rsidR="00541B2B" w:rsidRDefault="00541B2B" w:rsidP="00541B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ВОССТАНОВИТЕЛЬНОЕ  ЛЕЧЕНИЕ  ДЕТЕЙ </w:t>
      </w:r>
      <w:r w:rsidR="00AE720C">
        <w:rPr>
          <w:b/>
          <w:sz w:val="28"/>
          <w:szCs w:val="28"/>
        </w:rPr>
        <w:br/>
      </w:r>
      <w:r>
        <w:rPr>
          <w:b/>
          <w:sz w:val="28"/>
          <w:szCs w:val="28"/>
        </w:rPr>
        <w:t>С ГАСТРОДУОДЕНАЛЬНОЙ ПАТОЛОГИЕЙ</w:t>
      </w:r>
    </w:p>
    <w:p w:rsidR="00541B2B" w:rsidRDefault="00541B2B" w:rsidP="00541B2B">
      <w:pPr>
        <w:rPr>
          <w:szCs w:val="22"/>
        </w:rPr>
      </w:pPr>
    </w:p>
    <w:p w:rsidR="00541B2B" w:rsidRDefault="00541B2B" w:rsidP="00541B2B">
      <w:pPr>
        <w:rPr>
          <w:szCs w:val="22"/>
        </w:rPr>
      </w:pPr>
    </w:p>
    <w:p w:rsidR="00541B2B" w:rsidRDefault="00541B2B" w:rsidP="00541B2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14.01.08 - педиатрия</w:t>
      </w:r>
    </w:p>
    <w:p w:rsidR="00541B2B" w:rsidRDefault="00541B2B" w:rsidP="00541B2B">
      <w:pPr>
        <w:pStyle w:val="a3"/>
        <w:jc w:val="center"/>
        <w:rPr>
          <w:sz w:val="28"/>
          <w:szCs w:val="28"/>
        </w:rPr>
      </w:pPr>
    </w:p>
    <w:p w:rsidR="00541B2B" w:rsidRDefault="00541B2B" w:rsidP="00541B2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АВТОРЕФЕРАТ</w:t>
      </w:r>
    </w:p>
    <w:p w:rsidR="00541B2B" w:rsidRDefault="00541B2B" w:rsidP="00541B2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диссертации на соискание ученой степени </w:t>
      </w:r>
    </w:p>
    <w:p w:rsidR="00541B2B" w:rsidRDefault="00541B2B" w:rsidP="00541B2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кандидата медицинских наук</w:t>
      </w:r>
    </w:p>
    <w:p w:rsidR="00541B2B" w:rsidRDefault="00541B2B" w:rsidP="00541B2B">
      <w:pPr>
        <w:pStyle w:val="a3"/>
        <w:jc w:val="center"/>
        <w:rPr>
          <w:b/>
          <w:sz w:val="28"/>
          <w:szCs w:val="28"/>
        </w:rPr>
      </w:pPr>
    </w:p>
    <w:p w:rsidR="00541B2B" w:rsidRDefault="00541B2B" w:rsidP="00541B2B">
      <w:pPr>
        <w:pStyle w:val="a3"/>
        <w:jc w:val="center"/>
        <w:rPr>
          <w:sz w:val="28"/>
          <w:szCs w:val="28"/>
        </w:rPr>
      </w:pPr>
    </w:p>
    <w:p w:rsidR="00541B2B" w:rsidRDefault="00541B2B" w:rsidP="00541B2B">
      <w:pPr>
        <w:pStyle w:val="a3"/>
        <w:jc w:val="center"/>
        <w:rPr>
          <w:sz w:val="28"/>
          <w:szCs w:val="28"/>
        </w:rPr>
      </w:pPr>
    </w:p>
    <w:p w:rsidR="00541B2B" w:rsidRDefault="00541B2B" w:rsidP="00541B2B">
      <w:pPr>
        <w:pStyle w:val="a3"/>
        <w:jc w:val="center"/>
        <w:rPr>
          <w:sz w:val="28"/>
          <w:szCs w:val="28"/>
        </w:rPr>
      </w:pPr>
    </w:p>
    <w:p w:rsidR="00541B2B" w:rsidRDefault="00541B2B" w:rsidP="00541B2B">
      <w:pPr>
        <w:pStyle w:val="a3"/>
        <w:jc w:val="center"/>
        <w:rPr>
          <w:sz w:val="28"/>
          <w:szCs w:val="28"/>
        </w:rPr>
      </w:pPr>
    </w:p>
    <w:p w:rsidR="00541B2B" w:rsidRDefault="00541B2B" w:rsidP="00541B2B">
      <w:pPr>
        <w:pStyle w:val="a3"/>
        <w:jc w:val="center"/>
        <w:rPr>
          <w:sz w:val="28"/>
          <w:szCs w:val="28"/>
        </w:rPr>
      </w:pPr>
    </w:p>
    <w:p w:rsidR="00541B2B" w:rsidRDefault="00541B2B" w:rsidP="00541B2B">
      <w:pPr>
        <w:pStyle w:val="a3"/>
        <w:jc w:val="center"/>
        <w:rPr>
          <w:sz w:val="28"/>
          <w:szCs w:val="28"/>
        </w:rPr>
      </w:pPr>
    </w:p>
    <w:p w:rsidR="00541B2B" w:rsidRDefault="00541B2B" w:rsidP="00541B2B">
      <w:pPr>
        <w:pStyle w:val="a3"/>
        <w:jc w:val="center"/>
        <w:rPr>
          <w:sz w:val="28"/>
          <w:szCs w:val="28"/>
        </w:rPr>
      </w:pPr>
    </w:p>
    <w:p w:rsidR="00541B2B" w:rsidRDefault="00541B2B" w:rsidP="00541B2B">
      <w:pPr>
        <w:ind w:left="566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Научный руководитель: </w:t>
      </w:r>
    </w:p>
    <w:p w:rsidR="00541B2B" w:rsidRDefault="00541B2B" w:rsidP="00541B2B">
      <w:pPr>
        <w:ind w:left="566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доктор медицинских наук,</w:t>
      </w:r>
    </w:p>
    <w:p w:rsidR="00541B2B" w:rsidRDefault="00541B2B" w:rsidP="00541B2B">
      <w:pPr>
        <w:ind w:left="566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профессор </w:t>
      </w:r>
      <w:proofErr w:type="spellStart"/>
      <w:r>
        <w:rPr>
          <w:b/>
          <w:sz w:val="28"/>
          <w:szCs w:val="28"/>
        </w:rPr>
        <w:t>Алы</w:t>
      </w:r>
      <w:r w:rsidR="0047466F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кулов</w:t>
      </w:r>
      <w:proofErr w:type="spellEnd"/>
      <w:r>
        <w:rPr>
          <w:b/>
          <w:sz w:val="28"/>
          <w:szCs w:val="28"/>
        </w:rPr>
        <w:t xml:space="preserve"> Р.Д.</w:t>
      </w:r>
    </w:p>
    <w:p w:rsidR="00541B2B" w:rsidRDefault="00541B2B" w:rsidP="00541B2B">
      <w:pPr>
        <w:pStyle w:val="a3"/>
        <w:ind w:left="4320"/>
        <w:rPr>
          <w:szCs w:val="22"/>
        </w:rPr>
      </w:pPr>
    </w:p>
    <w:p w:rsidR="00541B2B" w:rsidRDefault="00541B2B" w:rsidP="00541B2B">
      <w:pPr>
        <w:rPr>
          <w:szCs w:val="22"/>
        </w:rPr>
      </w:pPr>
    </w:p>
    <w:p w:rsidR="00541B2B" w:rsidRDefault="00541B2B" w:rsidP="00541B2B">
      <w:pPr>
        <w:rPr>
          <w:szCs w:val="22"/>
        </w:rPr>
      </w:pPr>
    </w:p>
    <w:p w:rsidR="00541B2B" w:rsidRDefault="00541B2B" w:rsidP="00541B2B">
      <w:pPr>
        <w:rPr>
          <w:szCs w:val="22"/>
        </w:rPr>
      </w:pPr>
    </w:p>
    <w:p w:rsidR="00541B2B" w:rsidRDefault="00541B2B" w:rsidP="00541B2B">
      <w:pPr>
        <w:rPr>
          <w:szCs w:val="22"/>
        </w:rPr>
      </w:pPr>
    </w:p>
    <w:p w:rsidR="001509FC" w:rsidRDefault="001509FC" w:rsidP="00AC7F28">
      <w:pPr>
        <w:jc w:val="center"/>
        <w:rPr>
          <w:sz w:val="28"/>
          <w:szCs w:val="28"/>
        </w:rPr>
      </w:pPr>
    </w:p>
    <w:p w:rsidR="00A51FDF" w:rsidRPr="004A4909" w:rsidRDefault="004017B1" w:rsidP="00AD09E8">
      <w:pPr>
        <w:jc w:val="center"/>
        <w:rPr>
          <w:b/>
          <w:sz w:val="28"/>
          <w:szCs w:val="28"/>
        </w:rPr>
      </w:pPr>
      <w:r w:rsidRPr="00C6654D">
        <w:rPr>
          <w:b/>
          <w:sz w:val="28"/>
          <w:szCs w:val="28"/>
        </w:rPr>
        <w:t>Бишкек – 201</w:t>
      </w:r>
      <w:r w:rsidR="00A51FDF" w:rsidRPr="004A4909">
        <w:rPr>
          <w:b/>
          <w:sz w:val="28"/>
          <w:szCs w:val="28"/>
        </w:rPr>
        <w:t>3</w:t>
      </w:r>
    </w:p>
    <w:p w:rsidR="00541B2B" w:rsidRPr="00541B2B" w:rsidRDefault="00541B2B" w:rsidP="00A001E9">
      <w:pPr>
        <w:jc w:val="both"/>
        <w:rPr>
          <w:b/>
          <w:sz w:val="28"/>
          <w:szCs w:val="28"/>
        </w:rPr>
      </w:pPr>
      <w:r w:rsidRPr="00541B2B">
        <w:rPr>
          <w:b/>
          <w:sz w:val="28"/>
          <w:szCs w:val="28"/>
        </w:rPr>
        <w:lastRenderedPageBreak/>
        <w:t xml:space="preserve">Работа </w:t>
      </w:r>
      <w:r>
        <w:rPr>
          <w:b/>
          <w:sz w:val="28"/>
          <w:szCs w:val="28"/>
        </w:rPr>
        <w:t xml:space="preserve">выполнена </w:t>
      </w:r>
      <w:r w:rsidR="00A001E9">
        <w:rPr>
          <w:b/>
          <w:sz w:val="28"/>
          <w:szCs w:val="28"/>
        </w:rPr>
        <w:t xml:space="preserve">на базе </w:t>
      </w:r>
      <w:proofErr w:type="gramStart"/>
      <w:r w:rsidR="00A001E9">
        <w:rPr>
          <w:b/>
          <w:sz w:val="28"/>
          <w:szCs w:val="28"/>
        </w:rPr>
        <w:t>отделения гастроэнтерологии Национального центра охраны материнства</w:t>
      </w:r>
      <w:proofErr w:type="gramEnd"/>
      <w:r w:rsidR="00A001E9">
        <w:rPr>
          <w:b/>
          <w:sz w:val="28"/>
          <w:szCs w:val="28"/>
        </w:rPr>
        <w:t xml:space="preserve"> и детства и на базе детского отделения Кыргызского научно-исследовательского института курортологии и восстановительного лечения Министерства здравоохранения Кыргызской Республики</w:t>
      </w:r>
    </w:p>
    <w:p w:rsidR="00A001E9" w:rsidRDefault="00A001E9" w:rsidP="00A001E9">
      <w:pPr>
        <w:rPr>
          <w:b/>
          <w:sz w:val="28"/>
          <w:szCs w:val="28"/>
        </w:rPr>
      </w:pPr>
    </w:p>
    <w:p w:rsidR="00A001E9" w:rsidRDefault="00A001E9" w:rsidP="00A001E9">
      <w:pPr>
        <w:rPr>
          <w:b/>
          <w:sz w:val="28"/>
          <w:szCs w:val="28"/>
        </w:rPr>
      </w:pPr>
    </w:p>
    <w:p w:rsidR="009F351E" w:rsidRPr="00A001E9" w:rsidRDefault="00541B2B" w:rsidP="009F351E">
      <w:pPr>
        <w:rPr>
          <w:sz w:val="28"/>
          <w:szCs w:val="28"/>
        </w:rPr>
      </w:pPr>
      <w:r w:rsidRPr="00B268DA">
        <w:rPr>
          <w:b/>
          <w:sz w:val="28"/>
          <w:szCs w:val="28"/>
        </w:rPr>
        <w:t>Научный руководитель</w:t>
      </w:r>
      <w:r w:rsidR="00A001E9">
        <w:rPr>
          <w:b/>
          <w:sz w:val="28"/>
          <w:szCs w:val="28"/>
        </w:rPr>
        <w:t>:</w:t>
      </w:r>
      <w:r w:rsidR="009F351E">
        <w:rPr>
          <w:b/>
          <w:sz w:val="28"/>
          <w:szCs w:val="28"/>
        </w:rPr>
        <w:t xml:space="preserve">                      </w:t>
      </w:r>
      <w:r w:rsidR="009F351E">
        <w:rPr>
          <w:sz w:val="28"/>
          <w:szCs w:val="28"/>
        </w:rPr>
        <w:t>доктор медицинских наук,  профессор</w:t>
      </w:r>
    </w:p>
    <w:p w:rsidR="00A001E9" w:rsidRDefault="009F351E" w:rsidP="00A001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proofErr w:type="spellStart"/>
      <w:r w:rsidR="00A001E9">
        <w:rPr>
          <w:sz w:val="28"/>
          <w:szCs w:val="28"/>
        </w:rPr>
        <w:t>Алымкулов</w:t>
      </w:r>
      <w:proofErr w:type="spellEnd"/>
      <w:r w:rsidR="0047466F">
        <w:rPr>
          <w:sz w:val="28"/>
          <w:szCs w:val="28"/>
        </w:rPr>
        <w:t xml:space="preserve">  </w:t>
      </w:r>
      <w:proofErr w:type="spellStart"/>
      <w:r w:rsidR="00A001E9">
        <w:rPr>
          <w:sz w:val="28"/>
          <w:szCs w:val="28"/>
        </w:rPr>
        <w:t>Раушанбек</w:t>
      </w:r>
      <w:proofErr w:type="spellEnd"/>
      <w:r w:rsidR="0047466F">
        <w:rPr>
          <w:sz w:val="28"/>
          <w:szCs w:val="28"/>
        </w:rPr>
        <w:t xml:space="preserve">  </w:t>
      </w:r>
      <w:proofErr w:type="spellStart"/>
      <w:r w:rsidR="00A001E9">
        <w:rPr>
          <w:sz w:val="28"/>
          <w:szCs w:val="28"/>
        </w:rPr>
        <w:t>Добулбекович</w:t>
      </w:r>
      <w:proofErr w:type="spellEnd"/>
    </w:p>
    <w:p w:rsidR="009F351E" w:rsidRPr="009F351E" w:rsidRDefault="009F351E" w:rsidP="00A001E9">
      <w:pPr>
        <w:rPr>
          <w:b/>
          <w:sz w:val="28"/>
          <w:szCs w:val="28"/>
        </w:rPr>
      </w:pPr>
    </w:p>
    <w:p w:rsidR="009F351E" w:rsidRDefault="00541B2B" w:rsidP="009F351E">
      <w:pPr>
        <w:rPr>
          <w:sz w:val="28"/>
          <w:szCs w:val="28"/>
        </w:rPr>
      </w:pPr>
      <w:r w:rsidRPr="00B268DA">
        <w:rPr>
          <w:b/>
          <w:sz w:val="28"/>
          <w:szCs w:val="28"/>
        </w:rPr>
        <w:t>Официальные оппоненты:</w:t>
      </w:r>
      <w:r w:rsidRPr="004F45C5">
        <w:rPr>
          <w:sz w:val="28"/>
          <w:szCs w:val="28"/>
        </w:rPr>
        <w:tab/>
      </w:r>
      <w:r w:rsidR="009F351E">
        <w:rPr>
          <w:sz w:val="28"/>
          <w:szCs w:val="28"/>
        </w:rPr>
        <w:t xml:space="preserve">                доктор медицинских наук, доцент</w:t>
      </w:r>
    </w:p>
    <w:p w:rsidR="002D5281" w:rsidRDefault="009F351E" w:rsidP="002D528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proofErr w:type="spellStart"/>
      <w:r w:rsidR="004A4909">
        <w:rPr>
          <w:sz w:val="28"/>
          <w:szCs w:val="28"/>
        </w:rPr>
        <w:t>Мамырбаева</w:t>
      </w:r>
      <w:proofErr w:type="spellEnd"/>
      <w:r w:rsidR="0047466F">
        <w:rPr>
          <w:sz w:val="28"/>
          <w:szCs w:val="28"/>
        </w:rPr>
        <w:t xml:space="preserve">  </w:t>
      </w:r>
      <w:proofErr w:type="spellStart"/>
      <w:r w:rsidR="004A4909">
        <w:rPr>
          <w:sz w:val="28"/>
          <w:szCs w:val="28"/>
        </w:rPr>
        <w:t>Турсун</w:t>
      </w:r>
      <w:proofErr w:type="spellEnd"/>
      <w:r w:rsidR="0047466F">
        <w:rPr>
          <w:sz w:val="28"/>
          <w:szCs w:val="28"/>
        </w:rPr>
        <w:t xml:space="preserve">  </w:t>
      </w:r>
      <w:proofErr w:type="spellStart"/>
      <w:r w:rsidR="004A4909">
        <w:rPr>
          <w:sz w:val="28"/>
          <w:szCs w:val="28"/>
        </w:rPr>
        <w:t>Турга</w:t>
      </w:r>
      <w:r w:rsidR="002D5281">
        <w:rPr>
          <w:sz w:val="28"/>
          <w:szCs w:val="28"/>
        </w:rPr>
        <w:t>нбаевна</w:t>
      </w:r>
      <w:proofErr w:type="spellEnd"/>
    </w:p>
    <w:p w:rsidR="009F351E" w:rsidRDefault="009F351E" w:rsidP="002D5281">
      <w:pPr>
        <w:rPr>
          <w:sz w:val="28"/>
          <w:szCs w:val="28"/>
        </w:rPr>
      </w:pPr>
    </w:p>
    <w:p w:rsidR="002D5281" w:rsidRDefault="009F351E" w:rsidP="002D528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2D5281">
        <w:rPr>
          <w:sz w:val="28"/>
          <w:szCs w:val="28"/>
        </w:rPr>
        <w:t>кандидат медицинских наук,</w:t>
      </w:r>
    </w:p>
    <w:p w:rsidR="009F351E" w:rsidRDefault="009F351E" w:rsidP="002D528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4A4909">
        <w:rPr>
          <w:sz w:val="28"/>
          <w:szCs w:val="28"/>
        </w:rPr>
        <w:t>старший нау</w:t>
      </w:r>
      <w:r w:rsidR="0047466F">
        <w:rPr>
          <w:sz w:val="28"/>
          <w:szCs w:val="28"/>
        </w:rPr>
        <w:t xml:space="preserve">чный сотрудник              </w:t>
      </w:r>
    </w:p>
    <w:p w:rsidR="002D5281" w:rsidRDefault="0047466F" w:rsidP="002D528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351E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</w:t>
      </w:r>
      <w:proofErr w:type="spellStart"/>
      <w:r w:rsidR="004A4909">
        <w:rPr>
          <w:sz w:val="28"/>
          <w:szCs w:val="28"/>
        </w:rPr>
        <w:t>Саралинова</w:t>
      </w:r>
      <w:proofErr w:type="spellEnd"/>
      <w:r>
        <w:rPr>
          <w:sz w:val="28"/>
          <w:szCs w:val="28"/>
        </w:rPr>
        <w:t xml:space="preserve">  </w:t>
      </w:r>
      <w:proofErr w:type="spellStart"/>
      <w:r w:rsidR="004A4909">
        <w:rPr>
          <w:sz w:val="28"/>
          <w:szCs w:val="28"/>
        </w:rPr>
        <w:t>Гю</w:t>
      </w:r>
      <w:r w:rsidR="002D5281">
        <w:rPr>
          <w:sz w:val="28"/>
          <w:szCs w:val="28"/>
        </w:rPr>
        <w:t>льнара</w:t>
      </w:r>
      <w:proofErr w:type="spellEnd"/>
      <w:r>
        <w:rPr>
          <w:sz w:val="28"/>
          <w:szCs w:val="28"/>
        </w:rPr>
        <w:t xml:space="preserve">  </w:t>
      </w:r>
      <w:proofErr w:type="spellStart"/>
      <w:r w:rsidR="002D5281">
        <w:rPr>
          <w:sz w:val="28"/>
          <w:szCs w:val="28"/>
        </w:rPr>
        <w:t>Меровна</w:t>
      </w:r>
      <w:proofErr w:type="spellEnd"/>
    </w:p>
    <w:p w:rsidR="002D5281" w:rsidRPr="00B268DA" w:rsidRDefault="002D5281" w:rsidP="002D5281">
      <w:pPr>
        <w:rPr>
          <w:b/>
          <w:sz w:val="28"/>
          <w:szCs w:val="28"/>
        </w:rPr>
      </w:pPr>
    </w:p>
    <w:p w:rsidR="001509FC" w:rsidRDefault="002D5281" w:rsidP="002D5281">
      <w:pPr>
        <w:rPr>
          <w:sz w:val="28"/>
          <w:szCs w:val="28"/>
        </w:rPr>
      </w:pPr>
      <w:r>
        <w:rPr>
          <w:b/>
          <w:sz w:val="28"/>
          <w:szCs w:val="28"/>
        </w:rPr>
        <w:t>Ведущая</w:t>
      </w:r>
      <w:r w:rsidR="00541B2B" w:rsidRPr="00B268DA">
        <w:rPr>
          <w:b/>
          <w:sz w:val="28"/>
          <w:szCs w:val="28"/>
        </w:rPr>
        <w:t xml:space="preserve"> организация:</w:t>
      </w:r>
      <w:r w:rsidR="001509FC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Международный университет Кыргызстана, </w:t>
      </w:r>
    </w:p>
    <w:p w:rsidR="00541B2B" w:rsidRDefault="001509FC" w:rsidP="002D528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2D5281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2D5281">
        <w:rPr>
          <w:sz w:val="28"/>
          <w:szCs w:val="28"/>
        </w:rPr>
        <w:t>Бишкек</w:t>
      </w:r>
    </w:p>
    <w:p w:rsidR="002D5281" w:rsidRPr="00B268DA" w:rsidRDefault="002D5281" w:rsidP="002D5281"/>
    <w:p w:rsidR="004F6BC7" w:rsidRDefault="00541B2B" w:rsidP="00935EF9">
      <w:pPr>
        <w:jc w:val="both"/>
        <w:rPr>
          <w:sz w:val="28"/>
          <w:szCs w:val="28"/>
        </w:rPr>
      </w:pPr>
      <w:r w:rsidRPr="004F45C5">
        <w:rPr>
          <w:sz w:val="28"/>
          <w:szCs w:val="28"/>
        </w:rPr>
        <w:t xml:space="preserve">Защита состоится </w:t>
      </w:r>
      <w:r w:rsidR="002D5281">
        <w:rPr>
          <w:sz w:val="28"/>
          <w:szCs w:val="28"/>
        </w:rPr>
        <w:t>«</w:t>
      </w:r>
      <w:r w:rsidR="00935EF9">
        <w:rPr>
          <w:sz w:val="28"/>
          <w:szCs w:val="28"/>
        </w:rPr>
        <w:t xml:space="preserve"> 20 </w:t>
      </w:r>
      <w:r w:rsidR="002D5281">
        <w:rPr>
          <w:sz w:val="28"/>
          <w:szCs w:val="28"/>
        </w:rPr>
        <w:t>»</w:t>
      </w:r>
      <w:r w:rsidR="00935EF9">
        <w:rPr>
          <w:sz w:val="28"/>
          <w:szCs w:val="28"/>
        </w:rPr>
        <w:t xml:space="preserve">  июня </w:t>
      </w:r>
      <w:r w:rsidR="002D5281">
        <w:rPr>
          <w:sz w:val="28"/>
          <w:szCs w:val="28"/>
        </w:rPr>
        <w:t>2013 года</w:t>
      </w:r>
      <w:r w:rsidR="004F6BC7">
        <w:rPr>
          <w:sz w:val="28"/>
          <w:szCs w:val="28"/>
        </w:rPr>
        <w:t xml:space="preserve"> </w:t>
      </w:r>
      <w:r w:rsidR="002D5281">
        <w:rPr>
          <w:sz w:val="28"/>
          <w:szCs w:val="28"/>
        </w:rPr>
        <w:t xml:space="preserve"> в</w:t>
      </w:r>
      <w:r w:rsidR="00935EF9">
        <w:rPr>
          <w:sz w:val="28"/>
          <w:szCs w:val="28"/>
        </w:rPr>
        <w:t xml:space="preserve"> 13.00 </w:t>
      </w:r>
      <w:r w:rsidR="002D5281">
        <w:rPr>
          <w:sz w:val="28"/>
          <w:szCs w:val="28"/>
        </w:rPr>
        <w:t>часов</w:t>
      </w:r>
      <w:r w:rsidR="00935EF9">
        <w:rPr>
          <w:sz w:val="28"/>
          <w:szCs w:val="28"/>
        </w:rPr>
        <w:t xml:space="preserve"> </w:t>
      </w:r>
      <w:r w:rsidRPr="004F45C5">
        <w:rPr>
          <w:sz w:val="28"/>
          <w:szCs w:val="28"/>
        </w:rPr>
        <w:t>на заседании диссертационного</w:t>
      </w:r>
      <w:r w:rsidR="0047466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4F45C5">
        <w:rPr>
          <w:sz w:val="28"/>
          <w:szCs w:val="28"/>
        </w:rPr>
        <w:t>овета</w:t>
      </w:r>
      <w:r w:rsidR="002D5281">
        <w:rPr>
          <w:sz w:val="28"/>
          <w:szCs w:val="28"/>
        </w:rPr>
        <w:t xml:space="preserve"> </w:t>
      </w:r>
      <w:r w:rsidR="004F6BC7">
        <w:rPr>
          <w:sz w:val="28"/>
          <w:szCs w:val="28"/>
        </w:rPr>
        <w:t xml:space="preserve"> </w:t>
      </w:r>
      <w:r w:rsidR="002D5281">
        <w:rPr>
          <w:sz w:val="28"/>
          <w:szCs w:val="28"/>
        </w:rPr>
        <w:t>Д 14.</w:t>
      </w:r>
      <w:r w:rsidR="00EB122C" w:rsidRPr="00EB122C">
        <w:rPr>
          <w:sz w:val="28"/>
          <w:szCs w:val="28"/>
        </w:rPr>
        <w:t>13.001</w:t>
      </w:r>
      <w:r w:rsidR="002D5281">
        <w:rPr>
          <w:sz w:val="28"/>
          <w:szCs w:val="28"/>
        </w:rPr>
        <w:t xml:space="preserve">  при Национальном центре охраны материнства и детства МЗ </w:t>
      </w:r>
      <w:proofErr w:type="gramStart"/>
      <w:r w:rsidR="002D5281">
        <w:rPr>
          <w:sz w:val="28"/>
          <w:szCs w:val="28"/>
        </w:rPr>
        <w:t>КР</w:t>
      </w:r>
      <w:proofErr w:type="gramEnd"/>
      <w:r w:rsidR="002D5281">
        <w:rPr>
          <w:sz w:val="28"/>
          <w:szCs w:val="28"/>
        </w:rPr>
        <w:t xml:space="preserve"> (720038, Кыргызская Республика, </w:t>
      </w:r>
    </w:p>
    <w:p w:rsidR="002D5281" w:rsidRDefault="002D5281" w:rsidP="00541B2B">
      <w:pPr>
        <w:rPr>
          <w:sz w:val="28"/>
          <w:szCs w:val="28"/>
        </w:rPr>
      </w:pPr>
      <w:r>
        <w:rPr>
          <w:sz w:val="28"/>
          <w:szCs w:val="28"/>
        </w:rPr>
        <w:t>г.</w:t>
      </w:r>
      <w:r w:rsidR="004F6BC7">
        <w:rPr>
          <w:sz w:val="28"/>
          <w:szCs w:val="28"/>
        </w:rPr>
        <w:t xml:space="preserve"> </w:t>
      </w:r>
      <w:r>
        <w:rPr>
          <w:sz w:val="28"/>
          <w:szCs w:val="28"/>
        </w:rPr>
        <w:t>Бишкек, ул.</w:t>
      </w:r>
      <w:r w:rsidR="004F6B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Ахунбаева</w:t>
      </w:r>
      <w:proofErr w:type="spellEnd"/>
      <w:r>
        <w:rPr>
          <w:sz w:val="28"/>
          <w:szCs w:val="28"/>
        </w:rPr>
        <w:t>, 190).</w:t>
      </w:r>
    </w:p>
    <w:p w:rsidR="002D5281" w:rsidRDefault="002D5281" w:rsidP="00541B2B">
      <w:pPr>
        <w:rPr>
          <w:sz w:val="28"/>
          <w:szCs w:val="28"/>
        </w:rPr>
      </w:pPr>
    </w:p>
    <w:p w:rsidR="002D5281" w:rsidRDefault="002D5281" w:rsidP="00541B2B">
      <w:pPr>
        <w:rPr>
          <w:sz w:val="28"/>
          <w:szCs w:val="28"/>
        </w:rPr>
      </w:pPr>
    </w:p>
    <w:p w:rsidR="00541B2B" w:rsidRPr="004F45C5" w:rsidRDefault="00541B2B" w:rsidP="00541B2B">
      <w:pPr>
        <w:rPr>
          <w:sz w:val="28"/>
          <w:szCs w:val="28"/>
        </w:rPr>
      </w:pPr>
      <w:r w:rsidRPr="004F45C5">
        <w:rPr>
          <w:sz w:val="28"/>
          <w:szCs w:val="28"/>
        </w:rPr>
        <w:tab/>
      </w:r>
    </w:p>
    <w:p w:rsidR="00541B2B" w:rsidRDefault="00541B2B" w:rsidP="00541B2B">
      <w:pPr>
        <w:rPr>
          <w:sz w:val="28"/>
          <w:szCs w:val="28"/>
        </w:rPr>
      </w:pPr>
      <w:bookmarkStart w:id="0" w:name="bookmark3"/>
      <w:r w:rsidRPr="004F45C5">
        <w:rPr>
          <w:sz w:val="28"/>
          <w:szCs w:val="28"/>
        </w:rPr>
        <w:t>С диссертацией можно ознакомиться в библиотеке</w:t>
      </w:r>
      <w:r w:rsidR="0047466F">
        <w:rPr>
          <w:sz w:val="28"/>
          <w:szCs w:val="28"/>
        </w:rPr>
        <w:t xml:space="preserve">  </w:t>
      </w:r>
      <w:proofErr w:type="spellStart"/>
      <w:r w:rsidR="002D5281">
        <w:rPr>
          <w:sz w:val="28"/>
          <w:szCs w:val="28"/>
        </w:rPr>
        <w:t>НЦОМиД</w:t>
      </w:r>
      <w:proofErr w:type="spellEnd"/>
      <w:r w:rsidR="002D5281">
        <w:rPr>
          <w:sz w:val="28"/>
          <w:szCs w:val="28"/>
        </w:rPr>
        <w:t xml:space="preserve"> </w:t>
      </w:r>
      <w:r w:rsidR="001509FC">
        <w:rPr>
          <w:sz w:val="28"/>
          <w:szCs w:val="28"/>
        </w:rPr>
        <w:t xml:space="preserve"> </w:t>
      </w:r>
      <w:r w:rsidR="002D5281">
        <w:rPr>
          <w:sz w:val="28"/>
          <w:szCs w:val="28"/>
        </w:rPr>
        <w:t>Министерства здравоохранения Кыргызской Республики.</w:t>
      </w:r>
    </w:p>
    <w:p w:rsidR="002D5281" w:rsidRDefault="002D5281" w:rsidP="00541B2B">
      <w:pPr>
        <w:rPr>
          <w:sz w:val="28"/>
          <w:szCs w:val="28"/>
        </w:rPr>
      </w:pPr>
    </w:p>
    <w:p w:rsidR="002D5281" w:rsidRDefault="002D5281" w:rsidP="00541B2B">
      <w:pPr>
        <w:rPr>
          <w:sz w:val="28"/>
          <w:szCs w:val="28"/>
        </w:rPr>
      </w:pPr>
    </w:p>
    <w:p w:rsidR="00541B2B" w:rsidRDefault="00541B2B" w:rsidP="00E50187">
      <w:pPr>
        <w:rPr>
          <w:sz w:val="28"/>
          <w:szCs w:val="28"/>
        </w:rPr>
      </w:pPr>
      <w:bookmarkStart w:id="1" w:name="bookmark4"/>
      <w:bookmarkEnd w:id="0"/>
      <w:r w:rsidRPr="004F45C5">
        <w:rPr>
          <w:sz w:val="28"/>
          <w:szCs w:val="28"/>
        </w:rPr>
        <w:t>Автореферат разослан</w:t>
      </w:r>
      <w:r w:rsidR="002D5281">
        <w:rPr>
          <w:sz w:val="28"/>
          <w:szCs w:val="28"/>
        </w:rPr>
        <w:t xml:space="preserve"> «</w:t>
      </w:r>
      <w:r>
        <w:rPr>
          <w:sz w:val="28"/>
          <w:szCs w:val="28"/>
        </w:rPr>
        <w:t>_____</w:t>
      </w:r>
      <w:r w:rsidR="00E50187">
        <w:rPr>
          <w:sz w:val="28"/>
          <w:szCs w:val="28"/>
        </w:rPr>
        <w:t>»</w:t>
      </w:r>
      <w:r>
        <w:rPr>
          <w:sz w:val="28"/>
          <w:szCs w:val="28"/>
        </w:rPr>
        <w:t>_______________</w:t>
      </w:r>
      <w:r w:rsidR="00E50187">
        <w:rPr>
          <w:sz w:val="28"/>
          <w:szCs w:val="28"/>
        </w:rPr>
        <w:t>2013 г.</w:t>
      </w:r>
      <w:bookmarkEnd w:id="1"/>
    </w:p>
    <w:p w:rsidR="00E50187" w:rsidRDefault="00E50187" w:rsidP="00E50187">
      <w:pPr>
        <w:rPr>
          <w:sz w:val="28"/>
          <w:szCs w:val="28"/>
        </w:rPr>
      </w:pPr>
    </w:p>
    <w:p w:rsidR="00E50187" w:rsidRDefault="00E50187" w:rsidP="00E50187"/>
    <w:p w:rsidR="00E50187" w:rsidRDefault="00E50187" w:rsidP="00E50187"/>
    <w:p w:rsidR="00E50187" w:rsidRDefault="00E50187" w:rsidP="00E50187"/>
    <w:p w:rsidR="00E50187" w:rsidRDefault="00E50187" w:rsidP="00E50187"/>
    <w:p w:rsidR="00E50187" w:rsidRDefault="00E50187" w:rsidP="00E50187"/>
    <w:p w:rsidR="00E50187" w:rsidRDefault="00E50187" w:rsidP="00E50187"/>
    <w:p w:rsidR="00E50187" w:rsidRPr="00B268DA" w:rsidRDefault="00E50187" w:rsidP="00E50187"/>
    <w:p w:rsidR="00541B2B" w:rsidRPr="00E50187" w:rsidRDefault="00541B2B" w:rsidP="00541B2B">
      <w:pPr>
        <w:rPr>
          <w:b/>
          <w:sz w:val="28"/>
          <w:szCs w:val="28"/>
        </w:rPr>
      </w:pPr>
      <w:bookmarkStart w:id="2" w:name="bookmark5"/>
      <w:r w:rsidRPr="00E50187">
        <w:rPr>
          <w:b/>
          <w:sz w:val="28"/>
          <w:szCs w:val="28"/>
        </w:rPr>
        <w:t>Ученый секретарь</w:t>
      </w:r>
    </w:p>
    <w:p w:rsidR="00541B2B" w:rsidRPr="00E50187" w:rsidRDefault="00541B2B" w:rsidP="00541B2B">
      <w:pPr>
        <w:rPr>
          <w:b/>
          <w:sz w:val="28"/>
          <w:szCs w:val="28"/>
        </w:rPr>
      </w:pPr>
      <w:r w:rsidRPr="00E50187">
        <w:rPr>
          <w:b/>
          <w:sz w:val="28"/>
          <w:szCs w:val="28"/>
        </w:rPr>
        <w:t xml:space="preserve">диссертационного совета </w:t>
      </w:r>
    </w:p>
    <w:bookmarkEnd w:id="2"/>
    <w:p w:rsidR="00541B2B" w:rsidRPr="00E50187" w:rsidRDefault="00E50187" w:rsidP="00541B2B">
      <w:pPr>
        <w:rPr>
          <w:b/>
        </w:rPr>
      </w:pPr>
      <w:r w:rsidRPr="00E50187">
        <w:rPr>
          <w:b/>
          <w:sz w:val="28"/>
          <w:szCs w:val="28"/>
        </w:rPr>
        <w:t xml:space="preserve">кандидат медицинских наук                                              </w:t>
      </w:r>
      <w:r w:rsidR="007677D8">
        <w:rPr>
          <w:b/>
          <w:sz w:val="28"/>
          <w:szCs w:val="28"/>
        </w:rPr>
        <w:t xml:space="preserve">          </w:t>
      </w:r>
      <w:r w:rsidRPr="00E50187">
        <w:rPr>
          <w:b/>
          <w:sz w:val="28"/>
          <w:szCs w:val="28"/>
        </w:rPr>
        <w:t>А.С.</w:t>
      </w:r>
      <w:r w:rsidR="007677D8">
        <w:rPr>
          <w:b/>
          <w:sz w:val="28"/>
          <w:szCs w:val="28"/>
        </w:rPr>
        <w:t xml:space="preserve"> </w:t>
      </w:r>
      <w:proofErr w:type="spellStart"/>
      <w:r w:rsidRPr="00E50187">
        <w:rPr>
          <w:b/>
          <w:sz w:val="28"/>
          <w:szCs w:val="28"/>
        </w:rPr>
        <w:t>Эшалиева</w:t>
      </w:r>
      <w:proofErr w:type="spellEnd"/>
    </w:p>
    <w:p w:rsidR="00541B2B" w:rsidRDefault="00541B2B" w:rsidP="00541B2B"/>
    <w:p w:rsidR="00541B2B" w:rsidRDefault="00541B2B" w:rsidP="00541B2B"/>
    <w:p w:rsidR="004017B1" w:rsidRDefault="009F351E" w:rsidP="009F351E">
      <w:pPr>
        <w:rPr>
          <w:b/>
          <w:sz w:val="28"/>
          <w:szCs w:val="28"/>
        </w:rPr>
      </w:pPr>
      <w:r>
        <w:lastRenderedPageBreak/>
        <w:t xml:space="preserve">                                                </w:t>
      </w:r>
      <w:r w:rsidR="004017B1" w:rsidRPr="00AC7F28">
        <w:rPr>
          <w:b/>
          <w:sz w:val="28"/>
          <w:szCs w:val="28"/>
        </w:rPr>
        <w:t>ОБЩАЯ ХАРАКТЕРИСТИКА РАБОТЫ</w:t>
      </w:r>
    </w:p>
    <w:p w:rsidR="009F351E" w:rsidRDefault="009F351E" w:rsidP="004A4909">
      <w:pPr>
        <w:pStyle w:val="a5"/>
        <w:spacing w:after="0"/>
        <w:ind w:left="0" w:firstLine="708"/>
        <w:jc w:val="both"/>
        <w:rPr>
          <w:b/>
          <w:spacing w:val="4"/>
          <w:sz w:val="28"/>
        </w:rPr>
      </w:pPr>
    </w:p>
    <w:p w:rsidR="004017B1" w:rsidRPr="00935EF9" w:rsidRDefault="004017B1" w:rsidP="004A4909">
      <w:pPr>
        <w:pStyle w:val="a5"/>
        <w:spacing w:after="0"/>
        <w:ind w:left="0" w:firstLine="708"/>
        <w:jc w:val="both"/>
        <w:rPr>
          <w:b/>
          <w:spacing w:val="4"/>
          <w:sz w:val="28"/>
        </w:rPr>
      </w:pPr>
      <w:r w:rsidRPr="00935EF9">
        <w:rPr>
          <w:b/>
          <w:spacing w:val="4"/>
          <w:sz w:val="28"/>
        </w:rPr>
        <w:t xml:space="preserve">Актуальность </w:t>
      </w:r>
      <w:r w:rsidR="00F14E2A">
        <w:rPr>
          <w:b/>
          <w:spacing w:val="4"/>
          <w:sz w:val="28"/>
        </w:rPr>
        <w:t xml:space="preserve">темы </w:t>
      </w:r>
      <w:bookmarkStart w:id="3" w:name="_GoBack"/>
      <w:bookmarkEnd w:id="3"/>
      <w:r w:rsidRPr="00935EF9">
        <w:rPr>
          <w:b/>
          <w:spacing w:val="4"/>
          <w:sz w:val="28"/>
        </w:rPr>
        <w:t xml:space="preserve">исследования. </w:t>
      </w:r>
      <w:r w:rsidRPr="00935EF9">
        <w:rPr>
          <w:spacing w:val="4"/>
          <w:sz w:val="28"/>
        </w:rPr>
        <w:t xml:space="preserve">Отмечаемый за последние десятилетия рост </w:t>
      </w:r>
      <w:proofErr w:type="spellStart"/>
      <w:r w:rsidRPr="00935EF9">
        <w:rPr>
          <w:spacing w:val="4"/>
          <w:sz w:val="28"/>
        </w:rPr>
        <w:t>гастродуоденаль</w:t>
      </w:r>
      <w:r w:rsidR="00E50187" w:rsidRPr="00935EF9">
        <w:rPr>
          <w:spacing w:val="4"/>
          <w:sz w:val="28"/>
        </w:rPr>
        <w:t>ной</w:t>
      </w:r>
      <w:proofErr w:type="spellEnd"/>
      <w:r w:rsidR="00E50187" w:rsidRPr="00935EF9">
        <w:rPr>
          <w:spacing w:val="4"/>
          <w:sz w:val="28"/>
        </w:rPr>
        <w:t xml:space="preserve"> патологии и более тяжелое ее</w:t>
      </w:r>
      <w:r w:rsidRPr="00935EF9">
        <w:rPr>
          <w:spacing w:val="4"/>
          <w:sz w:val="28"/>
        </w:rPr>
        <w:t xml:space="preserve"> течение выдвигают изучение различных аспектов этой патологии на одно из первых мест среди проблем современной медицины. </w:t>
      </w:r>
      <w:proofErr w:type="gramStart"/>
      <w:r w:rsidRPr="00935EF9">
        <w:rPr>
          <w:spacing w:val="4"/>
          <w:sz w:val="28"/>
          <w:szCs w:val="28"/>
        </w:rPr>
        <w:t>Медико-социальное</w:t>
      </w:r>
      <w:proofErr w:type="gramEnd"/>
      <w:r w:rsidRPr="00935EF9">
        <w:rPr>
          <w:spacing w:val="4"/>
          <w:sz w:val="28"/>
          <w:szCs w:val="28"/>
        </w:rPr>
        <w:t xml:space="preserve"> значение данной проблемы определяется значительным распространением этих заболеваний, хроническим рецидивирующим их течением, формированием основных видов патологии в наиболее ответственные этапы развития</w:t>
      </w:r>
      <w:r w:rsidR="00E50187" w:rsidRPr="00935EF9">
        <w:rPr>
          <w:spacing w:val="4"/>
          <w:sz w:val="28"/>
          <w:szCs w:val="28"/>
        </w:rPr>
        <w:t xml:space="preserve"> детей.</w:t>
      </w:r>
    </w:p>
    <w:p w:rsidR="004017B1" w:rsidRPr="00935EF9" w:rsidRDefault="0047466F" w:rsidP="004A4909">
      <w:pPr>
        <w:pStyle w:val="21"/>
        <w:spacing w:after="0" w:line="240" w:lineRule="auto"/>
        <w:ind w:left="0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17B1" w:rsidRPr="00935EF9">
        <w:rPr>
          <w:spacing w:val="4"/>
          <w:sz w:val="28"/>
          <w:szCs w:val="28"/>
        </w:rPr>
        <w:t>По данным эпидемиологических исследований, распространенность хронических гастроэнтерологических болезней у детей в Кыргызской Республике колеблется от 80 до 240 на 1000 детского населения (</w:t>
      </w:r>
      <w:r w:rsidR="00E50187" w:rsidRPr="00935EF9">
        <w:rPr>
          <w:spacing w:val="4"/>
          <w:sz w:val="28"/>
          <w:szCs w:val="28"/>
        </w:rPr>
        <w:t xml:space="preserve">К.К. </w:t>
      </w:r>
      <w:proofErr w:type="spellStart"/>
      <w:r w:rsidR="004017B1" w:rsidRPr="00935EF9">
        <w:rPr>
          <w:spacing w:val="4"/>
          <w:sz w:val="28"/>
          <w:szCs w:val="28"/>
        </w:rPr>
        <w:t>Кожоназаров</w:t>
      </w:r>
      <w:proofErr w:type="spellEnd"/>
      <w:r w:rsidR="00E50187" w:rsidRPr="00935EF9">
        <w:rPr>
          <w:spacing w:val="4"/>
          <w:sz w:val="28"/>
          <w:szCs w:val="28"/>
        </w:rPr>
        <w:t>,</w:t>
      </w:r>
      <w:r w:rsidRPr="00935EF9">
        <w:rPr>
          <w:spacing w:val="4"/>
          <w:sz w:val="28"/>
          <w:szCs w:val="28"/>
        </w:rPr>
        <w:t xml:space="preserve"> </w:t>
      </w:r>
      <w:r w:rsidR="00E50187" w:rsidRPr="00935EF9">
        <w:rPr>
          <w:spacing w:val="4"/>
          <w:sz w:val="28"/>
          <w:szCs w:val="28"/>
        </w:rPr>
        <w:t xml:space="preserve">Э.Ш. </w:t>
      </w:r>
      <w:proofErr w:type="spellStart"/>
      <w:r w:rsidR="004017B1" w:rsidRPr="00935EF9">
        <w:rPr>
          <w:spacing w:val="4"/>
          <w:sz w:val="28"/>
          <w:szCs w:val="28"/>
        </w:rPr>
        <w:t>Алымбаев</w:t>
      </w:r>
      <w:proofErr w:type="spellEnd"/>
      <w:r w:rsidR="004017B1" w:rsidRPr="00935EF9">
        <w:rPr>
          <w:spacing w:val="4"/>
          <w:sz w:val="28"/>
          <w:szCs w:val="28"/>
        </w:rPr>
        <w:t xml:space="preserve"> 2000). Повышенная распространенность их отмечается в возрасте 6-7 и 12-14 лет</w:t>
      </w:r>
      <w:r w:rsidRPr="00935EF9">
        <w:rPr>
          <w:spacing w:val="4"/>
          <w:sz w:val="28"/>
          <w:szCs w:val="28"/>
        </w:rPr>
        <w:t xml:space="preserve">, </w:t>
      </w:r>
      <w:r w:rsidR="004017B1" w:rsidRPr="00935EF9">
        <w:rPr>
          <w:spacing w:val="4"/>
          <w:sz w:val="28"/>
          <w:szCs w:val="28"/>
        </w:rPr>
        <w:t xml:space="preserve"> т.е. в периоды интенсивного роста.</w:t>
      </w:r>
    </w:p>
    <w:p w:rsidR="004017B1" w:rsidRDefault="004017B1" w:rsidP="00E50187">
      <w:pPr>
        <w:ind w:firstLine="540"/>
        <w:jc w:val="both"/>
        <w:rPr>
          <w:sz w:val="28"/>
        </w:rPr>
      </w:pPr>
      <w:r>
        <w:rPr>
          <w:sz w:val="28"/>
        </w:rPr>
        <w:t xml:space="preserve">В последние годы благодаря внедрению </w:t>
      </w:r>
      <w:proofErr w:type="spellStart"/>
      <w:r>
        <w:rPr>
          <w:sz w:val="28"/>
        </w:rPr>
        <w:t>антигеликобактерной</w:t>
      </w:r>
      <w:proofErr w:type="spellEnd"/>
      <w:r>
        <w:rPr>
          <w:sz w:val="28"/>
        </w:rPr>
        <w:t xml:space="preserve"> терапии достигнуты большие успехи в лечении гастродуоденитов и язвенной болезни. Однако эти успехи пока не решают важнейшей проблемы - возникновение рецидивов заболевания. По данным литературы (</w:t>
      </w:r>
      <w:r w:rsidR="008648F2">
        <w:rPr>
          <w:sz w:val="28"/>
        </w:rPr>
        <w:t xml:space="preserve">Ю.В. </w:t>
      </w:r>
      <w:r>
        <w:rPr>
          <w:sz w:val="28"/>
        </w:rPr>
        <w:t>Белоусов</w:t>
      </w:r>
      <w:r w:rsidR="008648F2">
        <w:rPr>
          <w:sz w:val="28"/>
        </w:rPr>
        <w:t xml:space="preserve">, 2006; Д.С. </w:t>
      </w:r>
      <w:proofErr w:type="spellStart"/>
      <w:r w:rsidR="008648F2">
        <w:rPr>
          <w:sz w:val="28"/>
        </w:rPr>
        <w:t>Бельмер</w:t>
      </w:r>
      <w:proofErr w:type="spellEnd"/>
      <w:r w:rsidR="00935EF9">
        <w:rPr>
          <w:sz w:val="28"/>
        </w:rPr>
        <w:t xml:space="preserve"> </w:t>
      </w:r>
      <w:r>
        <w:rPr>
          <w:sz w:val="28"/>
        </w:rPr>
        <w:t xml:space="preserve">с </w:t>
      </w:r>
      <w:proofErr w:type="spellStart"/>
      <w:r>
        <w:rPr>
          <w:sz w:val="28"/>
        </w:rPr>
        <w:t>соавт</w:t>
      </w:r>
      <w:proofErr w:type="spellEnd"/>
      <w:r>
        <w:rPr>
          <w:sz w:val="28"/>
        </w:rPr>
        <w:t>.,</w:t>
      </w:r>
      <w:r w:rsidR="004B794E">
        <w:rPr>
          <w:sz w:val="28"/>
        </w:rPr>
        <w:t xml:space="preserve"> </w:t>
      </w:r>
      <w:r>
        <w:rPr>
          <w:sz w:val="28"/>
        </w:rPr>
        <w:t xml:space="preserve">2003; </w:t>
      </w:r>
      <w:r w:rsidR="008648F2">
        <w:rPr>
          <w:sz w:val="28"/>
        </w:rPr>
        <w:t>О.А.</w:t>
      </w:r>
      <w:r w:rsidR="00935EF9">
        <w:rPr>
          <w:sz w:val="28"/>
        </w:rPr>
        <w:t xml:space="preserve"> </w:t>
      </w:r>
      <w:r>
        <w:rPr>
          <w:sz w:val="28"/>
        </w:rPr>
        <w:t>Горячева</w:t>
      </w:r>
      <w:r w:rsidR="008648F2">
        <w:rPr>
          <w:sz w:val="28"/>
        </w:rPr>
        <w:t>,</w:t>
      </w:r>
      <w:r>
        <w:rPr>
          <w:sz w:val="28"/>
        </w:rPr>
        <w:t xml:space="preserve"> 2010; </w:t>
      </w:r>
      <w:r w:rsidR="008648F2">
        <w:rPr>
          <w:sz w:val="28"/>
        </w:rPr>
        <w:t xml:space="preserve">А.М. </w:t>
      </w:r>
      <w:proofErr w:type="spellStart"/>
      <w:r>
        <w:rPr>
          <w:sz w:val="28"/>
        </w:rPr>
        <w:t>Запруднов</w:t>
      </w:r>
      <w:proofErr w:type="spellEnd"/>
      <w:r>
        <w:rPr>
          <w:sz w:val="28"/>
        </w:rPr>
        <w:t xml:space="preserve"> с </w:t>
      </w:r>
      <w:proofErr w:type="spellStart"/>
      <w:r>
        <w:rPr>
          <w:sz w:val="28"/>
        </w:rPr>
        <w:t>соавт</w:t>
      </w:r>
      <w:proofErr w:type="spellEnd"/>
      <w:r>
        <w:rPr>
          <w:sz w:val="28"/>
        </w:rPr>
        <w:t>., 2011) у большинства детей, также как и у взрослых, после успешного лечения обострений гастродуоденитов и язвенной болезни возникают рецидивы в  ближайшие 2 - 3 года.</w:t>
      </w:r>
    </w:p>
    <w:p w:rsidR="004017B1" w:rsidRDefault="004017B1" w:rsidP="004A4909">
      <w:pPr>
        <w:ind w:firstLine="540"/>
        <w:jc w:val="both"/>
        <w:rPr>
          <w:sz w:val="28"/>
        </w:rPr>
      </w:pPr>
      <w:r>
        <w:rPr>
          <w:sz w:val="28"/>
        </w:rPr>
        <w:t>В связи с этим актуальны разработка и внедрение в практику новых методов лечения и профилактики, поиск рациональных форм специализированной помощи детям при патологии пищеварительной системы.</w:t>
      </w:r>
    </w:p>
    <w:p w:rsidR="004017B1" w:rsidRPr="008A441E" w:rsidRDefault="004017B1" w:rsidP="00E50187">
      <w:pPr>
        <w:ind w:firstLine="708"/>
        <w:jc w:val="both"/>
        <w:rPr>
          <w:bCs/>
          <w:sz w:val="28"/>
        </w:rPr>
      </w:pPr>
      <w:r>
        <w:rPr>
          <w:b/>
          <w:bCs/>
          <w:sz w:val="28"/>
        </w:rPr>
        <w:t>Цель иссл</w:t>
      </w:r>
      <w:r w:rsidR="004A4909">
        <w:rPr>
          <w:b/>
          <w:bCs/>
          <w:sz w:val="28"/>
        </w:rPr>
        <w:t xml:space="preserve">едования. </w:t>
      </w:r>
      <w:r w:rsidRPr="00C14778">
        <w:rPr>
          <w:bCs/>
          <w:sz w:val="28"/>
        </w:rPr>
        <w:t>На</w:t>
      </w:r>
      <w:r>
        <w:rPr>
          <w:bCs/>
          <w:sz w:val="28"/>
        </w:rPr>
        <w:t xml:space="preserve"> основании изучения особенностей течения H.</w:t>
      </w:r>
      <w:r>
        <w:rPr>
          <w:bCs/>
          <w:sz w:val="28"/>
          <w:lang w:val="en-US"/>
        </w:rPr>
        <w:t>pylori</w:t>
      </w:r>
      <w:r w:rsidRPr="00C14778">
        <w:rPr>
          <w:bCs/>
          <w:sz w:val="28"/>
        </w:rPr>
        <w:t xml:space="preserve">-ассоциированной </w:t>
      </w:r>
      <w:proofErr w:type="spellStart"/>
      <w:r w:rsidRPr="00C14778">
        <w:rPr>
          <w:bCs/>
          <w:sz w:val="28"/>
        </w:rPr>
        <w:t>гастродуоденальной</w:t>
      </w:r>
      <w:proofErr w:type="spellEnd"/>
      <w:r w:rsidRPr="00C14778">
        <w:rPr>
          <w:bCs/>
          <w:sz w:val="28"/>
        </w:rPr>
        <w:t xml:space="preserve"> патологии и оценки эффективности различных методов терапи</w:t>
      </w:r>
      <w:r>
        <w:rPr>
          <w:bCs/>
          <w:sz w:val="28"/>
        </w:rPr>
        <w:t>и</w:t>
      </w:r>
      <w:r w:rsidRPr="00C14778">
        <w:rPr>
          <w:bCs/>
          <w:sz w:val="28"/>
        </w:rPr>
        <w:t xml:space="preserve"> разработать комплексную программу лечения и реабилитации детей с хроническими гастритами и язвенной болезнью</w:t>
      </w:r>
      <w:r>
        <w:rPr>
          <w:bCs/>
          <w:sz w:val="28"/>
        </w:rPr>
        <w:t>.</w:t>
      </w:r>
    </w:p>
    <w:p w:rsidR="004017B1" w:rsidRPr="003F6FF6" w:rsidRDefault="004B794E" w:rsidP="00E50187">
      <w:pPr>
        <w:pStyle w:val="2"/>
        <w:spacing w:line="24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017B1" w:rsidRPr="003F6FF6">
        <w:rPr>
          <w:sz w:val="28"/>
          <w:szCs w:val="28"/>
        </w:rPr>
        <w:t>Задачи исследования:</w:t>
      </w:r>
    </w:p>
    <w:p w:rsidR="004017B1" w:rsidRPr="0047466F" w:rsidRDefault="004017B1" w:rsidP="001509FC">
      <w:pPr>
        <w:pStyle w:val="af0"/>
        <w:numPr>
          <w:ilvl w:val="0"/>
          <w:numId w:val="30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 w:rsidRPr="0047466F">
        <w:rPr>
          <w:rFonts w:ascii="Times New Roman" w:hAnsi="Times New Roman" w:cs="Times New Roman"/>
          <w:sz w:val="28"/>
        </w:rPr>
        <w:t xml:space="preserve">Изучить клинико-эндоскопические особенности </w:t>
      </w:r>
      <w:proofErr w:type="spellStart"/>
      <w:r w:rsidRPr="0047466F">
        <w:rPr>
          <w:rFonts w:ascii="Times New Roman" w:hAnsi="Times New Roman" w:cs="Times New Roman"/>
          <w:sz w:val="28"/>
        </w:rPr>
        <w:t>геликобакте</w:t>
      </w:r>
      <w:proofErr w:type="gramStart"/>
      <w:r w:rsidRPr="0047466F">
        <w:rPr>
          <w:rFonts w:ascii="Times New Roman" w:hAnsi="Times New Roman" w:cs="Times New Roman"/>
          <w:sz w:val="28"/>
        </w:rPr>
        <w:t>р</w:t>
      </w:r>
      <w:proofErr w:type="spellEnd"/>
      <w:r w:rsidRPr="0047466F">
        <w:rPr>
          <w:rFonts w:ascii="Times New Roman" w:hAnsi="Times New Roman" w:cs="Times New Roman"/>
          <w:sz w:val="28"/>
        </w:rPr>
        <w:t>-</w:t>
      </w:r>
      <w:proofErr w:type="gramEnd"/>
      <w:r w:rsidRPr="0047466F">
        <w:rPr>
          <w:rFonts w:ascii="Times New Roman" w:hAnsi="Times New Roman" w:cs="Times New Roman"/>
          <w:sz w:val="28"/>
        </w:rPr>
        <w:t xml:space="preserve"> ассоциированных гастродуоденитов и язвенной болезни у детей.</w:t>
      </w:r>
    </w:p>
    <w:p w:rsidR="004017B1" w:rsidRPr="0047466F" w:rsidRDefault="004017B1" w:rsidP="001509FC">
      <w:pPr>
        <w:pStyle w:val="af0"/>
        <w:numPr>
          <w:ilvl w:val="0"/>
          <w:numId w:val="30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 w:rsidRPr="0047466F">
        <w:rPr>
          <w:rFonts w:ascii="Times New Roman" w:hAnsi="Times New Roman" w:cs="Times New Roman"/>
          <w:sz w:val="28"/>
        </w:rPr>
        <w:t xml:space="preserve">Оценить  эффективность различных схем </w:t>
      </w:r>
      <w:proofErr w:type="spellStart"/>
      <w:r w:rsidRPr="0047466F">
        <w:rPr>
          <w:rFonts w:ascii="Times New Roman" w:hAnsi="Times New Roman" w:cs="Times New Roman"/>
          <w:sz w:val="28"/>
        </w:rPr>
        <w:t>антигеликобактерной</w:t>
      </w:r>
      <w:proofErr w:type="spellEnd"/>
      <w:r w:rsidRPr="0047466F">
        <w:rPr>
          <w:rFonts w:ascii="Times New Roman" w:hAnsi="Times New Roman" w:cs="Times New Roman"/>
          <w:sz w:val="28"/>
        </w:rPr>
        <w:t xml:space="preserve"> терапии при лечении гастродуоденитов и язвенной болезни, ассоциированных </w:t>
      </w:r>
      <w:proofErr w:type="gramStart"/>
      <w:r w:rsidRPr="0047466F">
        <w:rPr>
          <w:rFonts w:ascii="Times New Roman" w:hAnsi="Times New Roman" w:cs="Times New Roman"/>
          <w:sz w:val="28"/>
        </w:rPr>
        <w:t>Н</w:t>
      </w:r>
      <w:proofErr w:type="spellStart"/>
      <w:proofErr w:type="gramEnd"/>
      <w:r w:rsidRPr="0047466F">
        <w:rPr>
          <w:rFonts w:ascii="Times New Roman" w:hAnsi="Times New Roman" w:cs="Times New Roman"/>
          <w:sz w:val="28"/>
          <w:lang w:val="en-US"/>
        </w:rPr>
        <w:t>elicobacter</w:t>
      </w:r>
      <w:proofErr w:type="spellEnd"/>
      <w:r w:rsidR="0047466F">
        <w:rPr>
          <w:rFonts w:ascii="Times New Roman" w:hAnsi="Times New Roman" w:cs="Times New Roman"/>
          <w:sz w:val="28"/>
        </w:rPr>
        <w:t xml:space="preserve"> </w:t>
      </w:r>
      <w:r w:rsidRPr="0047466F">
        <w:rPr>
          <w:rFonts w:ascii="Times New Roman" w:hAnsi="Times New Roman" w:cs="Times New Roman"/>
          <w:sz w:val="28"/>
          <w:lang w:val="en-US"/>
        </w:rPr>
        <w:t>pylori</w:t>
      </w:r>
      <w:r w:rsidRPr="0047466F">
        <w:rPr>
          <w:rFonts w:ascii="Times New Roman" w:hAnsi="Times New Roman" w:cs="Times New Roman"/>
          <w:sz w:val="28"/>
        </w:rPr>
        <w:t>.</w:t>
      </w:r>
    </w:p>
    <w:p w:rsidR="004017B1" w:rsidRPr="0047466F" w:rsidRDefault="004017B1" w:rsidP="001509FC">
      <w:pPr>
        <w:pStyle w:val="af0"/>
        <w:numPr>
          <w:ilvl w:val="0"/>
          <w:numId w:val="30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 w:rsidRPr="0047466F">
        <w:rPr>
          <w:rFonts w:ascii="Times New Roman" w:hAnsi="Times New Roman" w:cs="Times New Roman"/>
          <w:sz w:val="28"/>
        </w:rPr>
        <w:t>Изучить вли</w:t>
      </w:r>
      <w:r w:rsidR="0047466F">
        <w:rPr>
          <w:rFonts w:ascii="Times New Roman" w:hAnsi="Times New Roman" w:cs="Times New Roman"/>
          <w:sz w:val="28"/>
        </w:rPr>
        <w:t>яние синусоидально–</w:t>
      </w:r>
      <w:r w:rsidRPr="0047466F">
        <w:rPr>
          <w:rFonts w:ascii="Times New Roman" w:hAnsi="Times New Roman" w:cs="Times New Roman"/>
          <w:sz w:val="28"/>
        </w:rPr>
        <w:t>модулированных токов с применением грязевой аппликации на течение хронических гастродуоденитов и язвенной болезни в восстановительном периоде.</w:t>
      </w:r>
    </w:p>
    <w:p w:rsidR="004017B1" w:rsidRPr="0047466F" w:rsidRDefault="004017B1" w:rsidP="001509FC">
      <w:pPr>
        <w:pStyle w:val="af0"/>
        <w:numPr>
          <w:ilvl w:val="0"/>
          <w:numId w:val="30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 w:rsidRPr="0047466F">
        <w:rPr>
          <w:rFonts w:ascii="Times New Roman" w:hAnsi="Times New Roman" w:cs="Times New Roman"/>
          <w:sz w:val="28"/>
        </w:rPr>
        <w:t xml:space="preserve">Разработать модель реабилитационной терапии  </w:t>
      </w:r>
      <w:r w:rsidRPr="0047466F">
        <w:rPr>
          <w:rFonts w:ascii="Times New Roman" w:hAnsi="Times New Roman" w:cs="Times New Roman"/>
          <w:bCs/>
          <w:sz w:val="28"/>
        </w:rPr>
        <w:t>H.</w:t>
      </w:r>
      <w:r w:rsidRPr="0047466F">
        <w:rPr>
          <w:rFonts w:ascii="Times New Roman" w:hAnsi="Times New Roman" w:cs="Times New Roman"/>
          <w:bCs/>
          <w:sz w:val="28"/>
          <w:lang w:val="en-US"/>
        </w:rPr>
        <w:t>pylori</w:t>
      </w:r>
      <w:r w:rsidRPr="0047466F">
        <w:rPr>
          <w:rFonts w:ascii="Times New Roman" w:hAnsi="Times New Roman" w:cs="Times New Roman"/>
          <w:bCs/>
          <w:sz w:val="28"/>
        </w:rPr>
        <w:t>-</w:t>
      </w:r>
      <w:r w:rsidRPr="0047466F">
        <w:rPr>
          <w:rFonts w:ascii="Times New Roman" w:hAnsi="Times New Roman" w:cs="Times New Roman"/>
          <w:sz w:val="28"/>
        </w:rPr>
        <w:t xml:space="preserve"> ассоциированных заболеваний </w:t>
      </w:r>
      <w:proofErr w:type="spellStart"/>
      <w:r w:rsidRPr="0047466F">
        <w:rPr>
          <w:rFonts w:ascii="Times New Roman" w:hAnsi="Times New Roman" w:cs="Times New Roman"/>
          <w:sz w:val="28"/>
        </w:rPr>
        <w:t>гастродуоденальной</w:t>
      </w:r>
      <w:proofErr w:type="spellEnd"/>
      <w:r w:rsidRPr="0047466F">
        <w:rPr>
          <w:rFonts w:ascii="Times New Roman" w:hAnsi="Times New Roman" w:cs="Times New Roman"/>
          <w:sz w:val="28"/>
        </w:rPr>
        <w:t xml:space="preserve"> зоны у детей.</w:t>
      </w:r>
    </w:p>
    <w:p w:rsidR="002920DF" w:rsidRDefault="002920DF" w:rsidP="00B55F5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Связь темы диссертации с основными</w:t>
      </w:r>
      <w:r w:rsidR="00027E67">
        <w:rPr>
          <w:b/>
          <w:sz w:val="28"/>
          <w:szCs w:val="28"/>
        </w:rPr>
        <w:t xml:space="preserve"> научно-исследовательскими работами, </w:t>
      </w:r>
      <w:r w:rsidR="0047466F">
        <w:rPr>
          <w:b/>
          <w:sz w:val="28"/>
          <w:szCs w:val="28"/>
        </w:rPr>
        <w:t>проводимыми научным учреждением</w:t>
      </w:r>
    </w:p>
    <w:p w:rsidR="00027E67" w:rsidRDefault="00027E67" w:rsidP="00027E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выполнялось в рамках основного плана НИР Научно-исследовательского института курортологии и восстановительного лечения</w:t>
      </w:r>
      <w:r w:rsidR="0047466F">
        <w:rPr>
          <w:sz w:val="28"/>
          <w:szCs w:val="28"/>
        </w:rPr>
        <w:t>,</w:t>
      </w:r>
    </w:p>
    <w:p w:rsidR="00946DBA" w:rsidRDefault="00946DBA" w:rsidP="00946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proofErr w:type="spellStart"/>
      <w:r>
        <w:rPr>
          <w:sz w:val="28"/>
          <w:szCs w:val="28"/>
        </w:rPr>
        <w:t>гос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егистрации</w:t>
      </w:r>
      <w:proofErr w:type="spellEnd"/>
      <w:r>
        <w:rPr>
          <w:sz w:val="28"/>
          <w:szCs w:val="28"/>
        </w:rPr>
        <w:t xml:space="preserve"> </w:t>
      </w:r>
      <w:r w:rsidR="004B794E">
        <w:rPr>
          <w:sz w:val="28"/>
          <w:szCs w:val="28"/>
        </w:rPr>
        <w:t xml:space="preserve"> </w:t>
      </w:r>
      <w:r>
        <w:rPr>
          <w:sz w:val="28"/>
          <w:szCs w:val="28"/>
        </w:rPr>
        <w:t>ПМБМ – 05/2010.</w:t>
      </w:r>
    </w:p>
    <w:p w:rsidR="004017B1" w:rsidRDefault="004017B1" w:rsidP="00027E67">
      <w:pPr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Научная н</w:t>
      </w:r>
      <w:r w:rsidRPr="00931B2E">
        <w:rPr>
          <w:b/>
          <w:sz w:val="28"/>
          <w:szCs w:val="28"/>
        </w:rPr>
        <w:t>овизна</w:t>
      </w:r>
      <w:r w:rsidR="000E765A">
        <w:rPr>
          <w:b/>
          <w:sz w:val="28"/>
          <w:szCs w:val="28"/>
        </w:rPr>
        <w:t xml:space="preserve"> исследования</w:t>
      </w:r>
    </w:p>
    <w:p w:rsidR="00946DBA" w:rsidRDefault="00946DBA" w:rsidP="00A8483F">
      <w:pPr>
        <w:numPr>
          <w:ilvl w:val="0"/>
          <w:numId w:val="8"/>
        </w:numPr>
        <w:ind w:left="0" w:firstLine="360"/>
        <w:jc w:val="both"/>
        <w:rPr>
          <w:sz w:val="28"/>
          <w:szCs w:val="28"/>
        </w:rPr>
      </w:pPr>
      <w:r w:rsidRPr="00946DBA">
        <w:rPr>
          <w:sz w:val="28"/>
          <w:szCs w:val="28"/>
        </w:rPr>
        <w:t xml:space="preserve">Подтвержден факт этиологической </w:t>
      </w:r>
      <w:r>
        <w:rPr>
          <w:sz w:val="28"/>
          <w:szCs w:val="28"/>
        </w:rPr>
        <w:t xml:space="preserve">значимости </w:t>
      </w:r>
      <w:r w:rsidR="00B55F5A">
        <w:rPr>
          <w:sz w:val="28"/>
          <w:szCs w:val="28"/>
          <w:lang w:val="en-US"/>
        </w:rPr>
        <w:t>Helicoba</w:t>
      </w:r>
      <w:r>
        <w:rPr>
          <w:sz w:val="28"/>
          <w:szCs w:val="28"/>
          <w:lang w:val="en-US"/>
        </w:rPr>
        <w:t>cter</w:t>
      </w:r>
      <w:r w:rsidR="0047466F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pylori</w:t>
      </w:r>
      <w:r w:rsidR="0047466F">
        <w:rPr>
          <w:sz w:val="28"/>
          <w:szCs w:val="28"/>
        </w:rPr>
        <w:t xml:space="preserve"> </w:t>
      </w:r>
      <w:r>
        <w:rPr>
          <w:sz w:val="28"/>
          <w:szCs w:val="28"/>
        </w:rPr>
        <w:t>в реализации клинических проявлений гастродуоденитов и язвенной болезни у детей, при этом показано, что их особенностью являются стойкость болевого</w:t>
      </w:r>
      <w:r w:rsidR="001206A4">
        <w:rPr>
          <w:sz w:val="28"/>
          <w:szCs w:val="28"/>
        </w:rPr>
        <w:t xml:space="preserve"> и диспепсического синдромов, высокая кислотность желудочного сока, выраженные симптомы активного воспалительного процесса при эндоскопическом исследовании.</w:t>
      </w:r>
    </w:p>
    <w:p w:rsidR="001206A4" w:rsidRDefault="001206A4" w:rsidP="00A8483F">
      <w:pPr>
        <w:numPr>
          <w:ilvl w:val="0"/>
          <w:numId w:val="8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 основе анализа различных схем лечения детей с гастродуоденитами и язвенной болезнью доказана клиническая эффективность сочетанного использования</w:t>
      </w:r>
      <w:r w:rsidR="00083083">
        <w:rPr>
          <w:sz w:val="28"/>
          <w:szCs w:val="28"/>
        </w:rPr>
        <w:t xml:space="preserve"> с терапевтической целью блокаторов Н</w:t>
      </w:r>
      <w:proofErr w:type="gramStart"/>
      <w:r w:rsidR="00083083">
        <w:rPr>
          <w:sz w:val="28"/>
          <w:szCs w:val="28"/>
        </w:rPr>
        <w:t>2</w:t>
      </w:r>
      <w:proofErr w:type="gramEnd"/>
      <w:r w:rsidR="00083083">
        <w:rPr>
          <w:sz w:val="28"/>
          <w:szCs w:val="28"/>
        </w:rPr>
        <w:t xml:space="preserve"> – рецепторов гистамина третьего поколения, блокаторов протонного насоса и антибактериальных препаратов.</w:t>
      </w:r>
    </w:p>
    <w:p w:rsidR="00083083" w:rsidRDefault="00083083" w:rsidP="00A8483F">
      <w:pPr>
        <w:numPr>
          <w:ilvl w:val="0"/>
          <w:numId w:val="8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Доказана целесообразность использования в восстановительном периоде реабилитации детей, больных гастродуоденитами и язвенной болезнью, комплекса физических факторов, включающих грязевые аппликации с синусоидально-модулированными ток</w:t>
      </w:r>
      <w:r w:rsidR="000E765A">
        <w:rPr>
          <w:sz w:val="28"/>
          <w:szCs w:val="28"/>
        </w:rPr>
        <w:t xml:space="preserve">ами и </w:t>
      </w:r>
      <w:r>
        <w:rPr>
          <w:sz w:val="28"/>
          <w:szCs w:val="28"/>
        </w:rPr>
        <w:t xml:space="preserve"> электросон</w:t>
      </w:r>
      <w:r w:rsidR="001C7449">
        <w:rPr>
          <w:sz w:val="28"/>
          <w:szCs w:val="28"/>
        </w:rPr>
        <w:t>, что подтверждается снижением воспалительных и дистрофических изменений в слизистой желудка и двенадцатиперстной кишки, нормализацией ее структуры, уменьшением проявлений вегето-сосудистой дистонии и восстановлением функции желчевыводящей системы.</w:t>
      </w:r>
    </w:p>
    <w:p w:rsidR="001C7449" w:rsidRPr="00946DBA" w:rsidRDefault="001C7449" w:rsidP="00A8483F">
      <w:pPr>
        <w:numPr>
          <w:ilvl w:val="0"/>
          <w:numId w:val="8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Впервые представлено новое решение проблемы лечения хронических гастродуоденитов и язвенной болезни у детей, новизна которого заключается в использовании трехэтапного метода врачебного контроля, отличающегося комплексностью, определенной последовательностью и непрерывностью.</w:t>
      </w:r>
    </w:p>
    <w:p w:rsidR="004017B1" w:rsidRDefault="004017B1" w:rsidP="00027E67">
      <w:pPr>
        <w:ind w:firstLine="504"/>
        <w:jc w:val="both"/>
        <w:rPr>
          <w:b/>
          <w:bCs/>
          <w:sz w:val="28"/>
        </w:rPr>
      </w:pPr>
      <w:r>
        <w:rPr>
          <w:b/>
          <w:bCs/>
          <w:sz w:val="28"/>
        </w:rPr>
        <w:t>Практ</w:t>
      </w:r>
      <w:r w:rsidR="000E765A">
        <w:rPr>
          <w:b/>
          <w:bCs/>
          <w:sz w:val="28"/>
        </w:rPr>
        <w:t>ическая значимость исследования</w:t>
      </w:r>
    </w:p>
    <w:p w:rsidR="00A8483F" w:rsidRDefault="00A8483F" w:rsidP="00027E67">
      <w:pPr>
        <w:ind w:firstLine="504"/>
        <w:jc w:val="both"/>
        <w:rPr>
          <w:bCs/>
          <w:sz w:val="28"/>
        </w:rPr>
      </w:pPr>
      <w:r w:rsidRPr="00A8483F">
        <w:rPr>
          <w:bCs/>
          <w:sz w:val="28"/>
        </w:rPr>
        <w:t>Для практического здравоохранения разработана модель</w:t>
      </w:r>
      <w:r w:rsidR="0047466F">
        <w:rPr>
          <w:bCs/>
          <w:sz w:val="28"/>
        </w:rPr>
        <w:t xml:space="preserve"> </w:t>
      </w:r>
      <w:r w:rsidR="00A51FDF">
        <w:rPr>
          <w:bCs/>
          <w:sz w:val="28"/>
        </w:rPr>
        <w:t xml:space="preserve">реабилитации детей с </w:t>
      </w:r>
      <w:proofErr w:type="spellStart"/>
      <w:r w:rsidR="00A51FDF">
        <w:rPr>
          <w:bCs/>
          <w:sz w:val="28"/>
        </w:rPr>
        <w:t>Нр</w:t>
      </w:r>
      <w:proofErr w:type="spellEnd"/>
      <w:r w:rsidR="00A51FDF">
        <w:rPr>
          <w:bCs/>
          <w:sz w:val="28"/>
        </w:rPr>
        <w:t>-ассоциированными гастродуоденитами и язвенной болезнью двенадцатиперстной кишки, включающая три последовательных этапа:</w:t>
      </w:r>
    </w:p>
    <w:p w:rsidR="00A51FDF" w:rsidRDefault="00A51FDF" w:rsidP="00B55F5A">
      <w:pPr>
        <w:numPr>
          <w:ilvl w:val="0"/>
          <w:numId w:val="11"/>
        </w:numPr>
        <w:ind w:left="0" w:firstLine="426"/>
        <w:jc w:val="both"/>
        <w:rPr>
          <w:bCs/>
          <w:sz w:val="28"/>
        </w:rPr>
      </w:pPr>
      <w:r>
        <w:rPr>
          <w:bCs/>
          <w:sz w:val="28"/>
        </w:rPr>
        <w:t>Стационарное лечение, предполагающее использование комплекса антибактериального лечения.</w:t>
      </w:r>
    </w:p>
    <w:p w:rsidR="00A51FDF" w:rsidRDefault="00A51FDF" w:rsidP="00935EF9">
      <w:pPr>
        <w:numPr>
          <w:ilvl w:val="0"/>
          <w:numId w:val="11"/>
        </w:numPr>
        <w:ind w:left="0" w:firstLine="426"/>
        <w:jc w:val="both"/>
        <w:rPr>
          <w:bCs/>
          <w:sz w:val="28"/>
        </w:rPr>
      </w:pPr>
      <w:r>
        <w:rPr>
          <w:bCs/>
          <w:sz w:val="28"/>
        </w:rPr>
        <w:t>Восстановительный период, включающий стационарное лечение с использованием физических факторов.</w:t>
      </w:r>
    </w:p>
    <w:p w:rsidR="00A51FDF" w:rsidRPr="00935EF9" w:rsidRDefault="00A51FDF" w:rsidP="00935EF9">
      <w:pPr>
        <w:numPr>
          <w:ilvl w:val="0"/>
          <w:numId w:val="11"/>
        </w:numPr>
        <w:ind w:left="0" w:firstLine="426"/>
        <w:jc w:val="both"/>
        <w:rPr>
          <w:bCs/>
          <w:sz w:val="28"/>
        </w:rPr>
      </w:pPr>
      <w:r w:rsidRPr="00935EF9">
        <w:rPr>
          <w:bCs/>
          <w:sz w:val="28"/>
        </w:rPr>
        <w:t xml:space="preserve">Диспансерное наблюдение с регулярным </w:t>
      </w:r>
      <w:proofErr w:type="gramStart"/>
      <w:r w:rsidRPr="00935EF9">
        <w:rPr>
          <w:bCs/>
          <w:sz w:val="28"/>
        </w:rPr>
        <w:t>контролем</w:t>
      </w:r>
      <w:r w:rsidR="00EC253B" w:rsidRPr="00935EF9">
        <w:rPr>
          <w:bCs/>
          <w:sz w:val="28"/>
        </w:rPr>
        <w:t xml:space="preserve"> </w:t>
      </w:r>
      <w:r w:rsidRPr="00935EF9">
        <w:rPr>
          <w:bCs/>
          <w:sz w:val="28"/>
        </w:rPr>
        <w:t xml:space="preserve"> за</w:t>
      </w:r>
      <w:proofErr w:type="gramEnd"/>
      <w:r w:rsidRPr="00935EF9">
        <w:rPr>
          <w:bCs/>
          <w:sz w:val="28"/>
        </w:rPr>
        <w:t xml:space="preserve"> течением заболевания и проведением адекватной терапии.</w:t>
      </w:r>
    </w:p>
    <w:p w:rsidR="00A51FDF" w:rsidRDefault="004E1266" w:rsidP="007677D8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>Предложенный</w:t>
      </w:r>
      <w:r w:rsidR="007677D8">
        <w:rPr>
          <w:bCs/>
          <w:sz w:val="28"/>
        </w:rPr>
        <w:t xml:space="preserve"> </w:t>
      </w:r>
      <w:r>
        <w:rPr>
          <w:bCs/>
          <w:sz w:val="28"/>
        </w:rPr>
        <w:t>алгоритм</w:t>
      </w:r>
      <w:r w:rsidR="007677D8">
        <w:rPr>
          <w:bCs/>
          <w:sz w:val="28"/>
        </w:rPr>
        <w:t xml:space="preserve"> </w:t>
      </w:r>
      <w:r>
        <w:rPr>
          <w:bCs/>
          <w:sz w:val="28"/>
        </w:rPr>
        <w:t>реабилитации</w:t>
      </w:r>
      <w:r w:rsidR="007677D8">
        <w:rPr>
          <w:bCs/>
          <w:sz w:val="28"/>
        </w:rPr>
        <w:t xml:space="preserve"> </w:t>
      </w:r>
      <w:r>
        <w:rPr>
          <w:bCs/>
          <w:sz w:val="28"/>
        </w:rPr>
        <w:t>детей</w:t>
      </w:r>
      <w:r w:rsidR="007677D8">
        <w:rPr>
          <w:bCs/>
          <w:sz w:val="28"/>
        </w:rPr>
        <w:t xml:space="preserve"> </w:t>
      </w:r>
      <w:r>
        <w:rPr>
          <w:bCs/>
          <w:sz w:val="28"/>
        </w:rPr>
        <w:t>с</w:t>
      </w:r>
      <w:r w:rsidR="007677D8">
        <w:rPr>
          <w:bCs/>
          <w:sz w:val="28"/>
        </w:rPr>
        <w:t xml:space="preserve"> </w:t>
      </w:r>
      <w:r>
        <w:rPr>
          <w:bCs/>
          <w:sz w:val="28"/>
        </w:rPr>
        <w:t>хроническим</w:t>
      </w:r>
      <w:r w:rsidR="007677D8">
        <w:rPr>
          <w:bCs/>
          <w:sz w:val="28"/>
        </w:rPr>
        <w:t xml:space="preserve"> </w:t>
      </w:r>
      <w:r>
        <w:rPr>
          <w:bCs/>
          <w:sz w:val="28"/>
        </w:rPr>
        <w:t xml:space="preserve">гастродуоденитом и язвенной болезнью двенадцатиперстной кишки позволит </w:t>
      </w:r>
      <w:r>
        <w:rPr>
          <w:bCs/>
          <w:sz w:val="28"/>
        </w:rPr>
        <w:lastRenderedPageBreak/>
        <w:t xml:space="preserve">сократить сроки лечения больных и увеличить число пациентов с </w:t>
      </w:r>
      <w:proofErr w:type="spellStart"/>
      <w:r>
        <w:rPr>
          <w:bCs/>
          <w:sz w:val="28"/>
        </w:rPr>
        <w:t>безрецидивным</w:t>
      </w:r>
      <w:proofErr w:type="spellEnd"/>
      <w:r>
        <w:rPr>
          <w:bCs/>
          <w:sz w:val="28"/>
        </w:rPr>
        <w:t xml:space="preserve"> течением заболеваний.</w:t>
      </w:r>
    </w:p>
    <w:p w:rsidR="000E765A" w:rsidRPr="000E765A" w:rsidRDefault="004B794E" w:rsidP="000E765A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    </w:t>
      </w:r>
      <w:r w:rsidR="000E765A" w:rsidRPr="000E765A">
        <w:rPr>
          <w:b/>
          <w:bCs/>
          <w:sz w:val="28"/>
        </w:rPr>
        <w:t xml:space="preserve"> Экономическая значимость полученных результатов</w:t>
      </w:r>
    </w:p>
    <w:p w:rsidR="000E765A" w:rsidRDefault="000E765A" w:rsidP="000E765A">
      <w:pPr>
        <w:ind w:firstLine="708"/>
        <w:jc w:val="both"/>
        <w:rPr>
          <w:sz w:val="28"/>
        </w:rPr>
      </w:pPr>
      <w:r>
        <w:rPr>
          <w:sz w:val="28"/>
        </w:rPr>
        <w:t>Внедрение комплексной трехэтапной  схемы лечения детей, больных хроническим гастродуоденитом и язвенной болезнью двенадцатиперстной кишки,  включающей  стационарный, санаторный и реабилитационный этапы, будет иметь медико-экономическую эффективность за счет сокращения сроков лечения и частоты рецидивов заболевания.</w:t>
      </w:r>
    </w:p>
    <w:p w:rsidR="00C621C9" w:rsidRDefault="004B794E" w:rsidP="00C621C9">
      <w:pPr>
        <w:ind w:firstLine="567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</w:t>
      </w:r>
      <w:r w:rsidR="00C621C9">
        <w:rPr>
          <w:b/>
          <w:bCs/>
          <w:sz w:val="28"/>
        </w:rPr>
        <w:t>Внедрение результатов исследования</w:t>
      </w:r>
    </w:p>
    <w:p w:rsidR="00C621C9" w:rsidRDefault="00EC253B" w:rsidP="00C621C9">
      <w:pPr>
        <w:ind w:firstLine="708"/>
        <w:jc w:val="both"/>
        <w:rPr>
          <w:sz w:val="28"/>
        </w:rPr>
      </w:pPr>
      <w:r>
        <w:rPr>
          <w:sz w:val="28"/>
        </w:rPr>
        <w:t xml:space="preserve">Основные результаты исследования </w:t>
      </w:r>
      <w:r w:rsidR="00C621C9">
        <w:rPr>
          <w:sz w:val="28"/>
        </w:rPr>
        <w:t>внедрены в</w:t>
      </w:r>
      <w:r>
        <w:rPr>
          <w:sz w:val="28"/>
        </w:rPr>
        <w:t xml:space="preserve">  </w:t>
      </w:r>
      <w:r w:rsidR="00C621C9">
        <w:rPr>
          <w:sz w:val="28"/>
        </w:rPr>
        <w:t xml:space="preserve">практику </w:t>
      </w:r>
      <w:r>
        <w:rPr>
          <w:sz w:val="28"/>
        </w:rPr>
        <w:t xml:space="preserve">работы </w:t>
      </w:r>
      <w:r w:rsidR="00C621C9">
        <w:rPr>
          <w:sz w:val="28"/>
        </w:rPr>
        <w:t xml:space="preserve">детского отделения КНИИК и </w:t>
      </w:r>
      <w:proofErr w:type="gramStart"/>
      <w:r w:rsidR="00C621C9">
        <w:rPr>
          <w:sz w:val="28"/>
        </w:rPr>
        <w:t>ВЛ</w:t>
      </w:r>
      <w:proofErr w:type="gramEnd"/>
      <w:r w:rsidR="00C621C9">
        <w:rPr>
          <w:sz w:val="28"/>
        </w:rPr>
        <w:t xml:space="preserve"> и отделения гастроэнтерологии </w:t>
      </w:r>
      <w:proofErr w:type="spellStart"/>
      <w:r w:rsidR="00C621C9">
        <w:rPr>
          <w:sz w:val="28"/>
        </w:rPr>
        <w:t>НЦОМиД</w:t>
      </w:r>
      <w:proofErr w:type="spellEnd"/>
      <w:r w:rsidR="00C621C9">
        <w:rPr>
          <w:sz w:val="28"/>
        </w:rPr>
        <w:t xml:space="preserve">. Полученные данные используются в обучении студентов и клинических ординаторов Кыргызской государственной медицинской академии им. И.К. </w:t>
      </w:r>
      <w:proofErr w:type="spellStart"/>
      <w:r w:rsidR="00C621C9">
        <w:rPr>
          <w:sz w:val="28"/>
        </w:rPr>
        <w:t>Ахунбаева</w:t>
      </w:r>
      <w:proofErr w:type="spellEnd"/>
      <w:r w:rsidR="00C621C9">
        <w:rPr>
          <w:sz w:val="28"/>
        </w:rPr>
        <w:t>.</w:t>
      </w:r>
    </w:p>
    <w:p w:rsidR="004017B1" w:rsidRPr="007C3E8A" w:rsidRDefault="004017B1" w:rsidP="00027E67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п</w:t>
      </w:r>
      <w:r w:rsidRPr="00E748D8">
        <w:rPr>
          <w:b/>
          <w:sz w:val="28"/>
          <w:szCs w:val="28"/>
        </w:rPr>
        <w:t>оложения</w:t>
      </w:r>
      <w:r>
        <w:rPr>
          <w:b/>
          <w:sz w:val="28"/>
          <w:szCs w:val="28"/>
        </w:rPr>
        <w:t xml:space="preserve"> диссертации, </w:t>
      </w:r>
      <w:r w:rsidRPr="00E748D8">
        <w:rPr>
          <w:b/>
          <w:sz w:val="28"/>
          <w:szCs w:val="28"/>
        </w:rPr>
        <w:t xml:space="preserve"> выносимые на защиту</w:t>
      </w:r>
    </w:p>
    <w:p w:rsidR="004017B1" w:rsidRDefault="004017B1" w:rsidP="00027E67">
      <w:pPr>
        <w:ind w:firstLine="360"/>
        <w:jc w:val="both"/>
        <w:rPr>
          <w:sz w:val="28"/>
        </w:rPr>
      </w:pPr>
      <w:r>
        <w:rPr>
          <w:sz w:val="28"/>
        </w:rPr>
        <w:t>1.</w:t>
      </w:r>
      <w:r w:rsidR="00793B4D">
        <w:rPr>
          <w:sz w:val="28"/>
        </w:rPr>
        <w:t xml:space="preserve"> </w:t>
      </w:r>
      <w:r>
        <w:rPr>
          <w:sz w:val="28"/>
        </w:rPr>
        <w:t xml:space="preserve">При гистологическом исследовании </w:t>
      </w:r>
      <w:proofErr w:type="spellStart"/>
      <w:r>
        <w:rPr>
          <w:sz w:val="28"/>
        </w:rPr>
        <w:t>антрального</w:t>
      </w:r>
      <w:proofErr w:type="spellEnd"/>
      <w:r>
        <w:rPr>
          <w:sz w:val="28"/>
        </w:rPr>
        <w:t xml:space="preserve"> отдела слизистой оболочки желудка у 90% детей с гастродуоденитом и у 100% язвенной болезнью выявляется </w:t>
      </w:r>
      <w:proofErr w:type="spellStart"/>
      <w:r>
        <w:rPr>
          <w:sz w:val="28"/>
        </w:rPr>
        <w:t>Helicobacter</w:t>
      </w:r>
      <w:proofErr w:type="spellEnd"/>
      <w:r w:rsidR="00935EF9">
        <w:rPr>
          <w:sz w:val="28"/>
        </w:rPr>
        <w:t xml:space="preserve"> </w:t>
      </w:r>
      <w:proofErr w:type="spellStart"/>
      <w:r>
        <w:rPr>
          <w:sz w:val="28"/>
        </w:rPr>
        <w:t>pylori</w:t>
      </w:r>
      <w:proofErr w:type="spellEnd"/>
      <w:r>
        <w:rPr>
          <w:sz w:val="28"/>
        </w:rPr>
        <w:t xml:space="preserve"> (</w:t>
      </w:r>
      <w:proofErr w:type="spellStart"/>
      <w:proofErr w:type="gramStart"/>
      <w:r>
        <w:rPr>
          <w:sz w:val="28"/>
        </w:rPr>
        <w:t>H</w:t>
      </w:r>
      <w:proofErr w:type="gramEnd"/>
      <w:r>
        <w:rPr>
          <w:sz w:val="28"/>
        </w:rPr>
        <w:t>р</w:t>
      </w:r>
      <w:proofErr w:type="spellEnd"/>
      <w:r>
        <w:rPr>
          <w:sz w:val="28"/>
        </w:rPr>
        <w:t>).</w:t>
      </w:r>
    </w:p>
    <w:p w:rsidR="004017B1" w:rsidRDefault="004017B1" w:rsidP="00027E67">
      <w:pPr>
        <w:ind w:firstLine="360"/>
        <w:jc w:val="both"/>
        <w:rPr>
          <w:sz w:val="28"/>
        </w:rPr>
      </w:pPr>
      <w:r>
        <w:rPr>
          <w:sz w:val="28"/>
        </w:rPr>
        <w:t>2.</w:t>
      </w:r>
      <w:r w:rsidR="00793B4D">
        <w:rPr>
          <w:sz w:val="28"/>
        </w:rPr>
        <w:t xml:space="preserve"> </w:t>
      </w:r>
      <w:proofErr w:type="spellStart"/>
      <w:r>
        <w:rPr>
          <w:sz w:val="28"/>
        </w:rPr>
        <w:t>Нр-ассоцированная</w:t>
      </w:r>
      <w:proofErr w:type="spellEnd"/>
      <w:r>
        <w:rPr>
          <w:sz w:val="28"/>
        </w:rPr>
        <w:t xml:space="preserve"> патология </w:t>
      </w:r>
      <w:proofErr w:type="spellStart"/>
      <w:r>
        <w:rPr>
          <w:sz w:val="28"/>
        </w:rPr>
        <w:t>гастродуоденальной</w:t>
      </w:r>
      <w:proofErr w:type="spellEnd"/>
      <w:r>
        <w:rPr>
          <w:sz w:val="28"/>
        </w:rPr>
        <w:t xml:space="preserve"> зоны у детей проявляется более выраженной клинической симптоматикой. </w:t>
      </w:r>
    </w:p>
    <w:p w:rsidR="004017B1" w:rsidRPr="0044630D" w:rsidRDefault="004017B1" w:rsidP="00027E67">
      <w:pPr>
        <w:jc w:val="both"/>
        <w:rPr>
          <w:sz w:val="28"/>
          <w:szCs w:val="28"/>
        </w:rPr>
      </w:pPr>
      <w:r>
        <w:rPr>
          <w:sz w:val="28"/>
        </w:rPr>
        <w:t xml:space="preserve">     3.</w:t>
      </w:r>
      <w:r w:rsidR="00793B4D">
        <w:rPr>
          <w:sz w:val="28"/>
        </w:rPr>
        <w:t xml:space="preserve"> </w:t>
      </w:r>
      <w:r>
        <w:rPr>
          <w:sz w:val="28"/>
        </w:rPr>
        <w:t xml:space="preserve">Внедрение </w:t>
      </w:r>
      <w:r>
        <w:rPr>
          <w:sz w:val="28"/>
          <w:szCs w:val="28"/>
        </w:rPr>
        <w:t xml:space="preserve"> трехэтапного  восстановительного лечения   детей с </w:t>
      </w:r>
      <w:proofErr w:type="spellStart"/>
      <w:r>
        <w:rPr>
          <w:sz w:val="28"/>
          <w:szCs w:val="28"/>
        </w:rPr>
        <w:t>Нр</w:t>
      </w:r>
      <w:proofErr w:type="spellEnd"/>
      <w:r>
        <w:rPr>
          <w:sz w:val="28"/>
          <w:szCs w:val="28"/>
        </w:rPr>
        <w:t>-ассоциированными гастродуоденитами и язвенной болезнью дв</w:t>
      </w:r>
      <w:r w:rsidR="00C621C9">
        <w:rPr>
          <w:sz w:val="28"/>
          <w:szCs w:val="28"/>
        </w:rPr>
        <w:t xml:space="preserve">енадцатиперстной кишки </w:t>
      </w:r>
      <w:r w:rsidR="00C621C9">
        <w:rPr>
          <w:sz w:val="28"/>
        </w:rPr>
        <w:t xml:space="preserve">у детей  </w:t>
      </w:r>
      <w:r w:rsidR="00C621C9">
        <w:rPr>
          <w:sz w:val="28"/>
          <w:szCs w:val="28"/>
        </w:rPr>
        <w:t>позволяет</w:t>
      </w:r>
      <w:r w:rsidR="00C621C9">
        <w:rPr>
          <w:sz w:val="28"/>
        </w:rPr>
        <w:t xml:space="preserve"> сократить  частоту  рецидивов</w:t>
      </w:r>
      <w:r>
        <w:rPr>
          <w:sz w:val="28"/>
        </w:rPr>
        <w:t xml:space="preserve"> заболеваний и практически решить проблему лечения гаст</w:t>
      </w:r>
      <w:r w:rsidR="000E765A">
        <w:rPr>
          <w:sz w:val="28"/>
        </w:rPr>
        <w:t xml:space="preserve">родуоденитов и язвенной болезни, </w:t>
      </w:r>
      <w:r>
        <w:rPr>
          <w:sz w:val="28"/>
        </w:rPr>
        <w:t xml:space="preserve">ассоциированных </w:t>
      </w:r>
      <w:proofErr w:type="spellStart"/>
      <w:r>
        <w:rPr>
          <w:sz w:val="28"/>
        </w:rPr>
        <w:t>Helicobacter</w:t>
      </w:r>
      <w:proofErr w:type="spellEnd"/>
      <w:r w:rsidR="00935EF9">
        <w:rPr>
          <w:sz w:val="28"/>
        </w:rPr>
        <w:t xml:space="preserve"> </w:t>
      </w:r>
      <w:proofErr w:type="spellStart"/>
      <w:r>
        <w:rPr>
          <w:sz w:val="28"/>
        </w:rPr>
        <w:t>pylori</w:t>
      </w:r>
      <w:proofErr w:type="spellEnd"/>
      <w:r>
        <w:rPr>
          <w:sz w:val="28"/>
        </w:rPr>
        <w:t xml:space="preserve"> (</w:t>
      </w:r>
      <w:proofErr w:type="spellStart"/>
      <w:proofErr w:type="gramStart"/>
      <w:r>
        <w:rPr>
          <w:sz w:val="28"/>
        </w:rPr>
        <w:t>H</w:t>
      </w:r>
      <w:proofErr w:type="gramEnd"/>
      <w:r>
        <w:rPr>
          <w:sz w:val="28"/>
        </w:rPr>
        <w:t>р</w:t>
      </w:r>
      <w:proofErr w:type="spellEnd"/>
      <w:r>
        <w:rPr>
          <w:sz w:val="28"/>
        </w:rPr>
        <w:t>).</w:t>
      </w:r>
    </w:p>
    <w:p w:rsidR="004017B1" w:rsidRPr="00DD7064" w:rsidRDefault="002559E5" w:rsidP="00027E67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017B1" w:rsidRPr="00DD7064">
        <w:rPr>
          <w:b/>
          <w:sz w:val="28"/>
          <w:szCs w:val="28"/>
        </w:rPr>
        <w:t>Личное участие автора</w:t>
      </w:r>
    </w:p>
    <w:p w:rsidR="004017B1" w:rsidRDefault="002559E5" w:rsidP="00027E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017B1">
        <w:rPr>
          <w:sz w:val="28"/>
          <w:szCs w:val="28"/>
        </w:rPr>
        <w:t>Участие автора охватывает все разделы планирования и выполнения общеклинических, инструментальных и статистических методов исследования. На основании полученных данных сформулированы выводы и заключения.</w:t>
      </w:r>
    </w:p>
    <w:p w:rsidR="00C621C9" w:rsidRDefault="002559E5" w:rsidP="00027E67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621C9" w:rsidRPr="00C621C9">
        <w:rPr>
          <w:b/>
          <w:sz w:val="28"/>
          <w:szCs w:val="28"/>
        </w:rPr>
        <w:t>Апробация результатов диссертации</w:t>
      </w:r>
    </w:p>
    <w:p w:rsidR="00C621C9" w:rsidRDefault="002559E5" w:rsidP="00027E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21C9">
        <w:rPr>
          <w:sz w:val="28"/>
          <w:szCs w:val="28"/>
        </w:rPr>
        <w:t xml:space="preserve">Основные положения диссертации </w:t>
      </w:r>
      <w:r w:rsidR="00F42040">
        <w:rPr>
          <w:sz w:val="28"/>
          <w:szCs w:val="28"/>
        </w:rPr>
        <w:t xml:space="preserve">доложены на </w:t>
      </w:r>
      <w:r w:rsidR="00C621C9">
        <w:rPr>
          <w:sz w:val="28"/>
          <w:szCs w:val="28"/>
        </w:rPr>
        <w:t xml:space="preserve"> конференции </w:t>
      </w:r>
      <w:proofErr w:type="spellStart"/>
      <w:r w:rsidR="00C621C9">
        <w:rPr>
          <w:sz w:val="28"/>
          <w:szCs w:val="28"/>
        </w:rPr>
        <w:t>НЦО</w:t>
      </w:r>
      <w:r w:rsidR="00F42040">
        <w:rPr>
          <w:sz w:val="28"/>
          <w:szCs w:val="28"/>
        </w:rPr>
        <w:t>МиД</w:t>
      </w:r>
      <w:proofErr w:type="spellEnd"/>
      <w:r w:rsidR="00F42040">
        <w:rPr>
          <w:sz w:val="28"/>
          <w:szCs w:val="28"/>
        </w:rPr>
        <w:t xml:space="preserve"> (Бишкек, 2011)</w:t>
      </w:r>
      <w:r w:rsidR="00C621C9">
        <w:rPr>
          <w:sz w:val="28"/>
          <w:szCs w:val="28"/>
        </w:rPr>
        <w:t xml:space="preserve">; </w:t>
      </w:r>
      <w:r w:rsidR="00F42040">
        <w:rPr>
          <w:sz w:val="28"/>
          <w:szCs w:val="28"/>
        </w:rPr>
        <w:t>заседании общества педиатров Кыргызской Республики (Бишкек, 2012); на конферен</w:t>
      </w:r>
      <w:r w:rsidR="000E765A">
        <w:rPr>
          <w:sz w:val="28"/>
          <w:szCs w:val="28"/>
        </w:rPr>
        <w:t xml:space="preserve">ции </w:t>
      </w:r>
      <w:proofErr w:type="spellStart"/>
      <w:r w:rsidR="000E765A">
        <w:rPr>
          <w:sz w:val="28"/>
          <w:szCs w:val="28"/>
        </w:rPr>
        <w:t>КНИИКиВЛ</w:t>
      </w:r>
      <w:proofErr w:type="spellEnd"/>
      <w:r w:rsidR="000E765A">
        <w:rPr>
          <w:sz w:val="28"/>
          <w:szCs w:val="28"/>
        </w:rPr>
        <w:t xml:space="preserve"> (с.</w:t>
      </w:r>
      <w:r w:rsidR="00935EF9">
        <w:rPr>
          <w:sz w:val="28"/>
          <w:szCs w:val="28"/>
        </w:rPr>
        <w:t xml:space="preserve"> </w:t>
      </w:r>
      <w:proofErr w:type="spellStart"/>
      <w:r w:rsidR="000E765A">
        <w:rPr>
          <w:sz w:val="28"/>
          <w:szCs w:val="28"/>
        </w:rPr>
        <w:t>Таш-Тюбе</w:t>
      </w:r>
      <w:proofErr w:type="spellEnd"/>
      <w:r w:rsidR="000E765A">
        <w:rPr>
          <w:sz w:val="28"/>
          <w:szCs w:val="28"/>
        </w:rPr>
        <w:t>, 2012).</w:t>
      </w:r>
    </w:p>
    <w:p w:rsidR="00F42040" w:rsidRDefault="002559E5" w:rsidP="00027E67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42040">
        <w:rPr>
          <w:b/>
          <w:sz w:val="28"/>
          <w:szCs w:val="28"/>
        </w:rPr>
        <w:t>Полнота отражения результатов и</w:t>
      </w:r>
      <w:r w:rsidR="000E765A">
        <w:rPr>
          <w:b/>
          <w:sz w:val="28"/>
          <w:szCs w:val="28"/>
        </w:rPr>
        <w:t>сследования в публикациях</w:t>
      </w:r>
    </w:p>
    <w:p w:rsidR="00F42040" w:rsidRPr="00F42040" w:rsidRDefault="002559E5" w:rsidP="00027E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0FAB">
        <w:rPr>
          <w:sz w:val="28"/>
          <w:szCs w:val="28"/>
        </w:rPr>
        <w:t xml:space="preserve">Результаты исследования опубликованы в 11 печатных работах, в том числе </w:t>
      </w:r>
      <w:r w:rsidR="000E765A">
        <w:rPr>
          <w:sz w:val="28"/>
          <w:szCs w:val="28"/>
        </w:rPr>
        <w:t xml:space="preserve">в </w:t>
      </w:r>
      <w:r w:rsidR="00AF0FAB">
        <w:rPr>
          <w:sz w:val="28"/>
          <w:szCs w:val="28"/>
        </w:rPr>
        <w:t>10 статьях и 1 методической рекомендации.</w:t>
      </w:r>
    </w:p>
    <w:p w:rsidR="004017B1" w:rsidRDefault="00EE6FAD" w:rsidP="007677D8">
      <w:pPr>
        <w:ind w:firstLine="567"/>
        <w:jc w:val="both"/>
        <w:rPr>
          <w:b/>
          <w:bCs/>
          <w:sz w:val="28"/>
        </w:rPr>
      </w:pPr>
      <w:r>
        <w:rPr>
          <w:b/>
          <w:bCs/>
          <w:sz w:val="28"/>
        </w:rPr>
        <w:t>Структура диссертации</w:t>
      </w:r>
    </w:p>
    <w:p w:rsidR="00EE6FAD" w:rsidRDefault="004017B1" w:rsidP="00027E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16B78">
        <w:rPr>
          <w:sz w:val="28"/>
          <w:szCs w:val="28"/>
        </w:rPr>
        <w:t xml:space="preserve">иссертация изложена на </w:t>
      </w:r>
      <w:r w:rsidR="00EE6FAD">
        <w:rPr>
          <w:sz w:val="28"/>
          <w:szCs w:val="28"/>
        </w:rPr>
        <w:t>105</w:t>
      </w:r>
      <w:r>
        <w:rPr>
          <w:sz w:val="28"/>
          <w:szCs w:val="28"/>
        </w:rPr>
        <w:t xml:space="preserve"> страницах</w:t>
      </w:r>
      <w:r w:rsidRPr="00A16B78">
        <w:rPr>
          <w:sz w:val="28"/>
          <w:szCs w:val="28"/>
        </w:rPr>
        <w:t xml:space="preserve">, состоит из введения, </w:t>
      </w:r>
      <w:r>
        <w:rPr>
          <w:sz w:val="28"/>
          <w:szCs w:val="28"/>
        </w:rPr>
        <w:t>5</w:t>
      </w:r>
      <w:r w:rsidRPr="00A16B78">
        <w:rPr>
          <w:sz w:val="28"/>
          <w:szCs w:val="28"/>
        </w:rPr>
        <w:t xml:space="preserve"> глав,  </w:t>
      </w:r>
    </w:p>
    <w:p w:rsidR="004017B1" w:rsidRDefault="004017B1" w:rsidP="0012404C">
      <w:pPr>
        <w:jc w:val="both"/>
        <w:rPr>
          <w:sz w:val="28"/>
          <w:szCs w:val="28"/>
        </w:rPr>
      </w:pPr>
      <w:r w:rsidRPr="00A16B78">
        <w:rPr>
          <w:sz w:val="28"/>
          <w:szCs w:val="28"/>
        </w:rPr>
        <w:t xml:space="preserve">выводов, практических рекомендаций. Библиография включает </w:t>
      </w:r>
      <w:r w:rsidR="00EE6FAD">
        <w:rPr>
          <w:sz w:val="28"/>
          <w:szCs w:val="28"/>
        </w:rPr>
        <w:t>171 источник</w:t>
      </w:r>
      <w:r>
        <w:rPr>
          <w:sz w:val="28"/>
          <w:szCs w:val="28"/>
        </w:rPr>
        <w:t>.</w:t>
      </w:r>
      <w:r w:rsidRPr="00A16B78">
        <w:rPr>
          <w:sz w:val="28"/>
          <w:szCs w:val="28"/>
        </w:rPr>
        <w:t xml:space="preserve"> Работа иллюстрирована  </w:t>
      </w:r>
      <w:r w:rsidR="00B55F5A">
        <w:rPr>
          <w:sz w:val="28"/>
          <w:szCs w:val="28"/>
        </w:rPr>
        <w:t>1</w:t>
      </w:r>
      <w:r w:rsidR="00B55F5A" w:rsidRPr="00793B4D">
        <w:rPr>
          <w:sz w:val="28"/>
          <w:szCs w:val="28"/>
        </w:rPr>
        <w:t>3</w:t>
      </w:r>
      <w:r w:rsidR="00793B4D">
        <w:rPr>
          <w:sz w:val="28"/>
          <w:szCs w:val="28"/>
        </w:rPr>
        <w:t xml:space="preserve">  </w:t>
      </w:r>
      <w:r w:rsidRPr="00A16B78">
        <w:rPr>
          <w:sz w:val="28"/>
          <w:szCs w:val="28"/>
        </w:rPr>
        <w:t>таблицами</w:t>
      </w:r>
      <w:r>
        <w:rPr>
          <w:sz w:val="28"/>
          <w:szCs w:val="28"/>
        </w:rPr>
        <w:t xml:space="preserve"> и </w:t>
      </w:r>
      <w:r w:rsidR="00B55F5A" w:rsidRPr="00793B4D">
        <w:rPr>
          <w:sz w:val="28"/>
          <w:szCs w:val="28"/>
        </w:rPr>
        <w:t>6</w:t>
      </w:r>
      <w:r w:rsidR="00793B4D">
        <w:rPr>
          <w:sz w:val="28"/>
          <w:szCs w:val="28"/>
        </w:rPr>
        <w:t xml:space="preserve">  </w:t>
      </w:r>
      <w:r>
        <w:rPr>
          <w:sz w:val="28"/>
          <w:szCs w:val="28"/>
        </w:rPr>
        <w:t>рисунками</w:t>
      </w:r>
      <w:r w:rsidRPr="00A16B78">
        <w:rPr>
          <w:sz w:val="28"/>
          <w:szCs w:val="28"/>
        </w:rPr>
        <w:t>.</w:t>
      </w:r>
    </w:p>
    <w:p w:rsidR="007677D8" w:rsidRPr="00A16B78" w:rsidRDefault="007677D8" w:rsidP="0012404C">
      <w:pPr>
        <w:jc w:val="both"/>
        <w:rPr>
          <w:sz w:val="28"/>
          <w:szCs w:val="28"/>
        </w:rPr>
      </w:pPr>
    </w:p>
    <w:p w:rsidR="004017B1" w:rsidRDefault="004017B1" w:rsidP="00027E67">
      <w:pPr>
        <w:jc w:val="center"/>
        <w:rPr>
          <w:b/>
          <w:sz w:val="28"/>
        </w:rPr>
      </w:pPr>
      <w:r w:rsidRPr="004518A4">
        <w:rPr>
          <w:b/>
          <w:sz w:val="28"/>
        </w:rPr>
        <w:lastRenderedPageBreak/>
        <w:t>СОДЕРЖАНИЕ РАБОТЫ</w:t>
      </w:r>
    </w:p>
    <w:p w:rsidR="004017B1" w:rsidRDefault="004017B1" w:rsidP="00027E67">
      <w:pPr>
        <w:ind w:firstLine="567"/>
        <w:jc w:val="both"/>
        <w:rPr>
          <w:sz w:val="28"/>
        </w:rPr>
      </w:pPr>
      <w:r>
        <w:rPr>
          <w:b/>
          <w:sz w:val="28"/>
        </w:rPr>
        <w:t xml:space="preserve"> Во введении </w:t>
      </w:r>
      <w:r>
        <w:rPr>
          <w:sz w:val="28"/>
        </w:rPr>
        <w:t>диссе</w:t>
      </w:r>
      <w:r w:rsidR="00214DAD">
        <w:rPr>
          <w:sz w:val="28"/>
        </w:rPr>
        <w:t>ртации представлены  обоснование необходимости и актуальность</w:t>
      </w:r>
      <w:r>
        <w:rPr>
          <w:sz w:val="28"/>
        </w:rPr>
        <w:t xml:space="preserve"> проведения исследования, новизна, практическая значимость.</w:t>
      </w:r>
    </w:p>
    <w:p w:rsidR="004017B1" w:rsidRDefault="004017B1" w:rsidP="00027E67">
      <w:pPr>
        <w:ind w:firstLine="567"/>
        <w:jc w:val="both"/>
        <w:rPr>
          <w:sz w:val="28"/>
        </w:rPr>
      </w:pPr>
      <w:r>
        <w:rPr>
          <w:b/>
          <w:sz w:val="28"/>
        </w:rPr>
        <w:t xml:space="preserve"> В первой главе – </w:t>
      </w:r>
      <w:r>
        <w:rPr>
          <w:sz w:val="28"/>
        </w:rPr>
        <w:t>в литературном обзоре представлен анализ публикаций по выполненной теме с акцентом на спорных суждениях и на вопросах, требующих дальнейшего изучения.</w:t>
      </w:r>
    </w:p>
    <w:p w:rsidR="004017B1" w:rsidRDefault="00793B4D" w:rsidP="00027E67">
      <w:pPr>
        <w:ind w:firstLine="567"/>
        <w:jc w:val="both"/>
        <w:rPr>
          <w:sz w:val="28"/>
        </w:rPr>
      </w:pPr>
      <w:r>
        <w:rPr>
          <w:b/>
          <w:sz w:val="28"/>
        </w:rPr>
        <w:t xml:space="preserve"> </w:t>
      </w:r>
      <w:r w:rsidR="004017B1">
        <w:rPr>
          <w:b/>
          <w:sz w:val="28"/>
        </w:rPr>
        <w:t xml:space="preserve">Во второй главе </w:t>
      </w:r>
      <w:r w:rsidR="004017B1">
        <w:rPr>
          <w:sz w:val="28"/>
        </w:rPr>
        <w:t>представлены сведения о материалах и методах исследования.</w:t>
      </w:r>
    </w:p>
    <w:p w:rsidR="004017B1" w:rsidRDefault="004017B1" w:rsidP="00027E67">
      <w:pPr>
        <w:ind w:firstLine="567"/>
        <w:jc w:val="both"/>
        <w:rPr>
          <w:sz w:val="28"/>
        </w:rPr>
      </w:pPr>
      <w:r>
        <w:rPr>
          <w:sz w:val="28"/>
        </w:rPr>
        <w:t xml:space="preserve">  Исследование проводилось на базе отделения гастроэнтерологии </w:t>
      </w:r>
      <w:proofErr w:type="spellStart"/>
      <w:r>
        <w:rPr>
          <w:sz w:val="28"/>
        </w:rPr>
        <w:t>НЦОМиД</w:t>
      </w:r>
      <w:proofErr w:type="spellEnd"/>
      <w:r>
        <w:rPr>
          <w:sz w:val="28"/>
        </w:rPr>
        <w:t xml:space="preserve"> </w:t>
      </w:r>
      <w:r>
        <w:rPr>
          <w:sz w:val="28"/>
          <w:szCs w:val="28"/>
        </w:rPr>
        <w:t>МЗ Кыргызской Республики</w:t>
      </w:r>
      <w:r w:rsidR="00B24D74">
        <w:rPr>
          <w:sz w:val="28"/>
        </w:rPr>
        <w:t xml:space="preserve">  и детского отделения КН</w:t>
      </w:r>
      <w:r>
        <w:rPr>
          <w:sz w:val="28"/>
        </w:rPr>
        <w:t>ИИ курортологии и восстановительного лечения.</w:t>
      </w:r>
    </w:p>
    <w:p w:rsidR="004017B1" w:rsidRDefault="004017B1" w:rsidP="00027E67">
      <w:pPr>
        <w:ind w:firstLine="567"/>
        <w:jc w:val="both"/>
        <w:rPr>
          <w:sz w:val="28"/>
        </w:rPr>
      </w:pPr>
      <w:r>
        <w:rPr>
          <w:sz w:val="28"/>
        </w:rPr>
        <w:t>Под наблюдением находилось 130 больных хроническим гастродуоденитом</w:t>
      </w:r>
      <w:r w:rsidR="003C795C">
        <w:rPr>
          <w:sz w:val="28"/>
        </w:rPr>
        <w:t xml:space="preserve"> (ХГД)</w:t>
      </w:r>
      <w:r>
        <w:rPr>
          <w:sz w:val="28"/>
        </w:rPr>
        <w:t xml:space="preserve"> и язвенной болезнью двенадцатиперстной кишки </w:t>
      </w:r>
      <w:r w:rsidR="003C795C">
        <w:rPr>
          <w:sz w:val="28"/>
        </w:rPr>
        <w:t xml:space="preserve">(ЯБДПК) </w:t>
      </w:r>
      <w:r>
        <w:rPr>
          <w:sz w:val="28"/>
        </w:rPr>
        <w:t>в возрасте от 9 до 14 лет, в</w:t>
      </w:r>
      <w:r w:rsidR="00EC253B">
        <w:rPr>
          <w:sz w:val="28"/>
        </w:rPr>
        <w:t xml:space="preserve"> </w:t>
      </w:r>
      <w:r>
        <w:rPr>
          <w:sz w:val="28"/>
        </w:rPr>
        <w:t xml:space="preserve">том числе </w:t>
      </w:r>
      <w:r w:rsidR="00B24D74">
        <w:rPr>
          <w:sz w:val="28"/>
        </w:rPr>
        <w:t xml:space="preserve">с </w:t>
      </w:r>
      <w:r w:rsidR="003C795C">
        <w:rPr>
          <w:sz w:val="28"/>
        </w:rPr>
        <w:t>ХГД</w:t>
      </w:r>
      <w:r>
        <w:rPr>
          <w:sz w:val="28"/>
        </w:rPr>
        <w:t xml:space="preserve"> - 90 и </w:t>
      </w:r>
      <w:r w:rsidR="00B24D74">
        <w:rPr>
          <w:sz w:val="28"/>
        </w:rPr>
        <w:t xml:space="preserve">с </w:t>
      </w:r>
      <w:r>
        <w:rPr>
          <w:sz w:val="28"/>
        </w:rPr>
        <w:t xml:space="preserve">язвенной болезнью - 40. </w:t>
      </w:r>
    </w:p>
    <w:p w:rsidR="004017B1" w:rsidRDefault="00B24D74" w:rsidP="00027E67">
      <w:pPr>
        <w:ind w:firstLine="567"/>
        <w:jc w:val="both"/>
        <w:rPr>
          <w:sz w:val="28"/>
        </w:rPr>
      </w:pPr>
      <w:r>
        <w:rPr>
          <w:sz w:val="28"/>
        </w:rPr>
        <w:t>П</w:t>
      </w:r>
      <w:r w:rsidR="004017B1">
        <w:rPr>
          <w:sz w:val="28"/>
        </w:rPr>
        <w:t>роводилась оценка клинических, лабораторно-инструментальных данных, поэтапной эффективности лечения.</w:t>
      </w:r>
    </w:p>
    <w:p w:rsidR="004017B1" w:rsidRDefault="004017B1" w:rsidP="00027E67">
      <w:pPr>
        <w:ind w:firstLine="567"/>
        <w:jc w:val="both"/>
        <w:rPr>
          <w:sz w:val="28"/>
        </w:rPr>
      </w:pPr>
      <w:r>
        <w:rPr>
          <w:sz w:val="28"/>
        </w:rPr>
        <w:t>Больные прошли три этапа лечения:</w:t>
      </w:r>
    </w:p>
    <w:p w:rsidR="004017B1" w:rsidRDefault="004017B1" w:rsidP="00C06C6B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 xml:space="preserve">Стационар –  отделение гастроэнтерологии </w:t>
      </w:r>
      <w:proofErr w:type="spellStart"/>
      <w:r>
        <w:rPr>
          <w:sz w:val="28"/>
        </w:rPr>
        <w:t>НЦОМиД</w:t>
      </w:r>
      <w:proofErr w:type="spellEnd"/>
      <w:r>
        <w:rPr>
          <w:sz w:val="28"/>
        </w:rPr>
        <w:t>.</w:t>
      </w:r>
    </w:p>
    <w:p w:rsidR="004017B1" w:rsidRDefault="004017B1" w:rsidP="00C06C6B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Санаторное лечение – детское отделение КНИИ курортологии и восстановительного лечения.</w:t>
      </w:r>
    </w:p>
    <w:p w:rsidR="004017B1" w:rsidRDefault="004017B1" w:rsidP="00C06C6B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 xml:space="preserve">Диспансерное наблюдение. </w:t>
      </w:r>
    </w:p>
    <w:p w:rsidR="004017B1" w:rsidRPr="00002D0B" w:rsidRDefault="004017B1" w:rsidP="00027E67">
      <w:pPr>
        <w:ind w:firstLine="708"/>
        <w:jc w:val="both"/>
        <w:rPr>
          <w:sz w:val="28"/>
        </w:rPr>
      </w:pPr>
      <w:r w:rsidRPr="000C2CA1">
        <w:rPr>
          <w:sz w:val="28"/>
        </w:rPr>
        <w:t>Анамнестическое исследование</w:t>
      </w:r>
      <w:r>
        <w:rPr>
          <w:sz w:val="28"/>
        </w:rPr>
        <w:t xml:space="preserve"> проводилось по специально составленной карте, включающей вопросы социального, гигиеничес</w:t>
      </w:r>
      <w:r w:rsidR="00002D0B">
        <w:rPr>
          <w:sz w:val="28"/>
        </w:rPr>
        <w:t>кого и биологического характера</w:t>
      </w:r>
      <w:r w:rsidR="00002D0B" w:rsidRPr="00002D0B">
        <w:rPr>
          <w:sz w:val="28"/>
        </w:rPr>
        <w:t>.</w:t>
      </w:r>
    </w:p>
    <w:p w:rsidR="004017B1" w:rsidRDefault="004017B1" w:rsidP="00002D0B">
      <w:pPr>
        <w:ind w:firstLine="360"/>
        <w:jc w:val="both"/>
        <w:rPr>
          <w:sz w:val="28"/>
        </w:rPr>
      </w:pPr>
      <w:proofErr w:type="spellStart"/>
      <w:r>
        <w:rPr>
          <w:sz w:val="28"/>
        </w:rPr>
        <w:t>Эзофагогастродуоденоскопия</w:t>
      </w:r>
      <w:proofErr w:type="spellEnd"/>
      <w:r w:rsidR="00EC253B">
        <w:rPr>
          <w:sz w:val="28"/>
        </w:rPr>
        <w:t xml:space="preserve"> </w:t>
      </w:r>
      <w:r w:rsidR="003C795C">
        <w:rPr>
          <w:sz w:val="28"/>
        </w:rPr>
        <w:t xml:space="preserve">(ЭГДС) </w:t>
      </w:r>
      <w:proofErr w:type="gramStart"/>
      <w:r>
        <w:rPr>
          <w:sz w:val="28"/>
        </w:rPr>
        <w:t>проведена</w:t>
      </w:r>
      <w:proofErr w:type="gramEnd"/>
      <w:r>
        <w:rPr>
          <w:sz w:val="28"/>
        </w:rPr>
        <w:t xml:space="preserve"> всем 130 больным </w:t>
      </w:r>
      <w:r w:rsidR="00997ADE">
        <w:rPr>
          <w:sz w:val="28"/>
        </w:rPr>
        <w:t>на трех этапах наблюдения.</w:t>
      </w:r>
      <w:r w:rsidR="00793B4D">
        <w:rPr>
          <w:sz w:val="28"/>
        </w:rPr>
        <w:t xml:space="preserve"> </w:t>
      </w:r>
      <w:r>
        <w:rPr>
          <w:sz w:val="28"/>
        </w:rPr>
        <w:t xml:space="preserve">Во время ЭГДС определялось состояние слизистой оболочки желудка  и двенадцатиперстной кишки, проводилась прицельная биопсия слизистой оболочки </w:t>
      </w:r>
      <w:r w:rsidR="00793B4D">
        <w:rPr>
          <w:sz w:val="28"/>
        </w:rPr>
        <w:t xml:space="preserve"> </w:t>
      </w:r>
      <w:proofErr w:type="spellStart"/>
      <w:r>
        <w:rPr>
          <w:sz w:val="28"/>
        </w:rPr>
        <w:t>антрального</w:t>
      </w:r>
      <w:proofErr w:type="spellEnd"/>
      <w:r>
        <w:rPr>
          <w:sz w:val="28"/>
        </w:rPr>
        <w:t xml:space="preserve"> отдела желудка (СОЖ).</w:t>
      </w:r>
    </w:p>
    <w:p w:rsidR="00C71DAF" w:rsidRDefault="004017B1" w:rsidP="00027E67">
      <w:pPr>
        <w:ind w:firstLine="360"/>
        <w:jc w:val="both"/>
        <w:rPr>
          <w:sz w:val="28"/>
        </w:rPr>
      </w:pPr>
      <w:r>
        <w:rPr>
          <w:sz w:val="28"/>
        </w:rPr>
        <w:t xml:space="preserve">Для определения </w:t>
      </w:r>
      <w:r>
        <w:rPr>
          <w:sz w:val="28"/>
          <w:lang w:val="en-US"/>
        </w:rPr>
        <w:t>Helicobacter</w:t>
      </w:r>
      <w:r w:rsidR="00D0436F">
        <w:rPr>
          <w:sz w:val="28"/>
        </w:rPr>
        <w:t xml:space="preserve"> </w:t>
      </w:r>
      <w:r>
        <w:rPr>
          <w:sz w:val="28"/>
          <w:lang w:val="en-US"/>
        </w:rPr>
        <w:t>pylori</w:t>
      </w:r>
      <w:r w:rsidR="00793B4D">
        <w:rPr>
          <w:sz w:val="28"/>
        </w:rPr>
        <w:t xml:space="preserve"> </w:t>
      </w:r>
      <w:r w:rsidRPr="007A7FA7">
        <w:rPr>
          <w:sz w:val="28"/>
        </w:rPr>
        <w:t>проводилась бактериос</w:t>
      </w:r>
      <w:r>
        <w:rPr>
          <w:sz w:val="28"/>
        </w:rPr>
        <w:t>копия отп</w:t>
      </w:r>
      <w:r w:rsidR="00B24D74">
        <w:rPr>
          <w:sz w:val="28"/>
        </w:rPr>
        <w:t xml:space="preserve">ечатков СОЖ, окрашенных по </w:t>
      </w:r>
      <w:proofErr w:type="spellStart"/>
      <w:r w:rsidR="00B24D74">
        <w:rPr>
          <w:sz w:val="28"/>
        </w:rPr>
        <w:t>Гимзе</w:t>
      </w:r>
      <w:proofErr w:type="spellEnd"/>
      <w:r>
        <w:rPr>
          <w:sz w:val="28"/>
        </w:rPr>
        <w:t xml:space="preserve">. </w:t>
      </w:r>
    </w:p>
    <w:p w:rsidR="004017B1" w:rsidRDefault="004017B1" w:rsidP="00027E67">
      <w:pPr>
        <w:ind w:firstLine="360"/>
        <w:jc w:val="both"/>
        <w:rPr>
          <w:sz w:val="28"/>
        </w:rPr>
      </w:pPr>
      <w:r>
        <w:rPr>
          <w:sz w:val="28"/>
        </w:rPr>
        <w:t xml:space="preserve">Кислотообразующая функция желудка определялась </w:t>
      </w:r>
      <w:r w:rsidR="00002D0B">
        <w:rPr>
          <w:sz w:val="28"/>
        </w:rPr>
        <w:t xml:space="preserve"> портативным рН-метром</w:t>
      </w:r>
      <w:r>
        <w:rPr>
          <w:sz w:val="28"/>
        </w:rPr>
        <w:t xml:space="preserve"> 40 больным </w:t>
      </w:r>
      <w:r w:rsidR="003C795C">
        <w:rPr>
          <w:sz w:val="28"/>
        </w:rPr>
        <w:t>ХГД</w:t>
      </w:r>
      <w:r>
        <w:rPr>
          <w:sz w:val="28"/>
        </w:rPr>
        <w:t xml:space="preserve"> и 26 больным язвенной болезнью двенадцатиперстной кишки </w:t>
      </w:r>
      <w:r w:rsidR="00D0436F">
        <w:rPr>
          <w:sz w:val="28"/>
        </w:rPr>
        <w:t xml:space="preserve"> </w:t>
      </w:r>
      <w:r>
        <w:rPr>
          <w:sz w:val="28"/>
        </w:rPr>
        <w:t>трехкратно – до начала лечени</w:t>
      </w:r>
      <w:r w:rsidR="00B24D74">
        <w:rPr>
          <w:sz w:val="28"/>
        </w:rPr>
        <w:t>я, перед выпиской из стационара</w:t>
      </w:r>
      <w:r>
        <w:rPr>
          <w:sz w:val="28"/>
        </w:rPr>
        <w:t xml:space="preserve"> и перед выпиской после санаторного лечения.</w:t>
      </w:r>
    </w:p>
    <w:p w:rsidR="004017B1" w:rsidRDefault="00002D0B" w:rsidP="00002D0B">
      <w:pPr>
        <w:ind w:firstLine="360"/>
        <w:jc w:val="both"/>
        <w:rPr>
          <w:sz w:val="28"/>
        </w:rPr>
      </w:pPr>
      <w:r>
        <w:rPr>
          <w:sz w:val="28"/>
        </w:rPr>
        <w:t>Также  всем больным проводилось  ультразвуковое исследование.</w:t>
      </w:r>
    </w:p>
    <w:p w:rsidR="002A2BF8" w:rsidRPr="00002D0B" w:rsidRDefault="001E7113" w:rsidP="00027E67">
      <w:pPr>
        <w:ind w:firstLine="708"/>
        <w:jc w:val="both"/>
        <w:rPr>
          <w:sz w:val="28"/>
        </w:rPr>
      </w:pPr>
      <w:r>
        <w:rPr>
          <w:sz w:val="28"/>
        </w:rPr>
        <w:t>Статистическая обработка полученных количественных данных осуществлялась методом определения общепризнанных критериев параметрической статистики, с расчетом относительных показателей, средних величин и критерия достоверности различий Стьюдента.</w:t>
      </w:r>
    </w:p>
    <w:p w:rsidR="004017B1" w:rsidRPr="004B2365" w:rsidRDefault="004017B1" w:rsidP="00027E67">
      <w:pPr>
        <w:ind w:firstLine="708"/>
        <w:jc w:val="both"/>
        <w:rPr>
          <w:sz w:val="28"/>
        </w:rPr>
      </w:pPr>
      <w:r w:rsidRPr="004B2365">
        <w:rPr>
          <w:b/>
          <w:sz w:val="28"/>
        </w:rPr>
        <w:lastRenderedPageBreak/>
        <w:t xml:space="preserve">В третьей главе </w:t>
      </w:r>
      <w:r>
        <w:rPr>
          <w:sz w:val="28"/>
        </w:rPr>
        <w:t>представлены результаты собственных исследований, касающиеся клинической и эндоскопической характеристики обследованных больных.</w:t>
      </w:r>
    </w:p>
    <w:p w:rsidR="004017B1" w:rsidRDefault="0012404C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Под </w:t>
      </w:r>
      <w:r w:rsidR="004017B1">
        <w:rPr>
          <w:sz w:val="28"/>
        </w:rPr>
        <w:t xml:space="preserve"> наблюдением наход</w:t>
      </w:r>
      <w:r w:rsidR="003C795C">
        <w:rPr>
          <w:sz w:val="28"/>
        </w:rPr>
        <w:t xml:space="preserve">илось 130 больных, в том числе с </w:t>
      </w:r>
      <w:r w:rsidR="004017B1">
        <w:rPr>
          <w:sz w:val="28"/>
        </w:rPr>
        <w:t>ХГД</w:t>
      </w:r>
      <w:r w:rsidR="003C795C">
        <w:rPr>
          <w:sz w:val="28"/>
        </w:rPr>
        <w:t xml:space="preserve"> - 90, </w:t>
      </w:r>
      <w:r w:rsidR="004017B1">
        <w:rPr>
          <w:sz w:val="28"/>
        </w:rPr>
        <w:t>ЯБДПК – 40.</w:t>
      </w:r>
    </w:p>
    <w:p w:rsidR="0012404C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Основной жалобой больных с </w:t>
      </w:r>
      <w:proofErr w:type="spellStart"/>
      <w:r>
        <w:rPr>
          <w:sz w:val="28"/>
        </w:rPr>
        <w:t>гастродуоденальной</w:t>
      </w:r>
      <w:proofErr w:type="spellEnd"/>
      <w:r>
        <w:rPr>
          <w:sz w:val="28"/>
        </w:rPr>
        <w:t xml:space="preserve"> патологией была боль в животе. При хронич</w:t>
      </w:r>
      <w:r w:rsidR="00861F2A">
        <w:rPr>
          <w:sz w:val="28"/>
        </w:rPr>
        <w:t xml:space="preserve">еском </w:t>
      </w:r>
      <w:r w:rsidR="00D0436F">
        <w:rPr>
          <w:sz w:val="28"/>
        </w:rPr>
        <w:t xml:space="preserve"> </w:t>
      </w:r>
      <w:r w:rsidR="00861F2A">
        <w:rPr>
          <w:sz w:val="28"/>
        </w:rPr>
        <w:t xml:space="preserve">гастродуодените боли носили </w:t>
      </w:r>
      <w:r>
        <w:rPr>
          <w:sz w:val="28"/>
        </w:rPr>
        <w:t xml:space="preserve"> полим</w:t>
      </w:r>
      <w:r w:rsidR="00EC253B">
        <w:rPr>
          <w:sz w:val="28"/>
        </w:rPr>
        <w:t xml:space="preserve">орфный характер, чаще всего </w:t>
      </w:r>
      <w:r>
        <w:rPr>
          <w:sz w:val="28"/>
        </w:rPr>
        <w:t xml:space="preserve"> имели  ноющий, иногда приступообразный характер, в</w:t>
      </w:r>
      <w:r w:rsidR="00EC253B">
        <w:rPr>
          <w:sz w:val="28"/>
        </w:rPr>
        <w:t xml:space="preserve"> </w:t>
      </w:r>
      <w:r>
        <w:rPr>
          <w:sz w:val="28"/>
        </w:rPr>
        <w:t>основном были с</w:t>
      </w:r>
      <w:r w:rsidR="00861F2A">
        <w:rPr>
          <w:sz w:val="28"/>
        </w:rPr>
        <w:t xml:space="preserve">вязаны с приемом пищи. Особенно часто </w:t>
      </w:r>
      <w:r>
        <w:rPr>
          <w:sz w:val="28"/>
        </w:rPr>
        <w:t xml:space="preserve"> боли появлялись  после приема острой, жирной пищи, </w:t>
      </w:r>
      <w:r w:rsidR="00793B4D">
        <w:rPr>
          <w:sz w:val="28"/>
        </w:rPr>
        <w:t xml:space="preserve"> </w:t>
      </w:r>
      <w:proofErr w:type="gramStart"/>
      <w:r>
        <w:rPr>
          <w:sz w:val="28"/>
        </w:rPr>
        <w:t>при</w:t>
      </w:r>
      <w:proofErr w:type="gramEnd"/>
    </w:p>
    <w:p w:rsidR="004017B1" w:rsidRDefault="004017B1" w:rsidP="0012404C">
      <w:pPr>
        <w:jc w:val="both"/>
        <w:rPr>
          <w:sz w:val="28"/>
        </w:rPr>
      </w:pPr>
      <w:proofErr w:type="gramStart"/>
      <w:r>
        <w:rPr>
          <w:sz w:val="28"/>
        </w:rPr>
        <w:t>употреблении</w:t>
      </w:r>
      <w:proofErr w:type="gramEnd"/>
      <w:r>
        <w:rPr>
          <w:sz w:val="28"/>
        </w:rPr>
        <w:t xml:space="preserve"> </w:t>
      </w:r>
      <w:r w:rsidR="00793B4D">
        <w:rPr>
          <w:sz w:val="28"/>
        </w:rPr>
        <w:t xml:space="preserve"> </w:t>
      </w:r>
      <w:r>
        <w:rPr>
          <w:sz w:val="28"/>
        </w:rPr>
        <w:t xml:space="preserve">пищи «всухомятку». Возникали через 30-40 минут, а иногда через 1 – 1,5 часа после еды. Нередко больные гастродуоденитом предъявляли  жалобы на "голодные" и </w:t>
      </w:r>
      <w:r w:rsidR="00D0436F">
        <w:rPr>
          <w:sz w:val="28"/>
        </w:rPr>
        <w:t>«</w:t>
      </w:r>
      <w:r>
        <w:rPr>
          <w:sz w:val="28"/>
        </w:rPr>
        <w:t>ночные</w:t>
      </w:r>
      <w:r w:rsidR="00D0436F">
        <w:rPr>
          <w:sz w:val="28"/>
        </w:rPr>
        <w:t>»</w:t>
      </w:r>
      <w:r>
        <w:rPr>
          <w:sz w:val="28"/>
        </w:rPr>
        <w:t xml:space="preserve"> боли.</w:t>
      </w:r>
    </w:p>
    <w:p w:rsidR="004017B1" w:rsidRDefault="004017B1" w:rsidP="00027E67">
      <w:pPr>
        <w:pStyle w:val="a3"/>
        <w:ind w:firstLine="708"/>
        <w:rPr>
          <w:sz w:val="28"/>
        </w:rPr>
      </w:pPr>
      <w:r>
        <w:rPr>
          <w:sz w:val="28"/>
        </w:rPr>
        <w:t>У основной массы больных детей с</w:t>
      </w:r>
      <w:r w:rsidR="003C795C">
        <w:rPr>
          <w:sz w:val="28"/>
        </w:rPr>
        <w:t xml:space="preserve"> язвенной болезнью  отмечались «</w:t>
      </w:r>
      <w:r>
        <w:rPr>
          <w:sz w:val="28"/>
        </w:rPr>
        <w:t>голодные</w:t>
      </w:r>
      <w:r w:rsidR="003C795C">
        <w:rPr>
          <w:sz w:val="28"/>
        </w:rPr>
        <w:t>»</w:t>
      </w:r>
      <w:r>
        <w:rPr>
          <w:sz w:val="28"/>
        </w:rPr>
        <w:t xml:space="preserve"> и </w:t>
      </w:r>
      <w:r w:rsidR="003C795C">
        <w:rPr>
          <w:sz w:val="28"/>
        </w:rPr>
        <w:t>«</w:t>
      </w:r>
      <w:r>
        <w:rPr>
          <w:sz w:val="28"/>
        </w:rPr>
        <w:t>ночные</w:t>
      </w:r>
      <w:r w:rsidR="003C795C">
        <w:rPr>
          <w:sz w:val="28"/>
        </w:rPr>
        <w:t>»</w:t>
      </w:r>
      <w:r>
        <w:rPr>
          <w:sz w:val="28"/>
        </w:rPr>
        <w:t xml:space="preserve"> боли. Дети ночью просыпались  из-за резких болей в животе, у 2/3 из них боли носили типичный </w:t>
      </w:r>
      <w:proofErr w:type="spellStart"/>
      <w:r>
        <w:rPr>
          <w:sz w:val="28"/>
        </w:rPr>
        <w:t>Мойнигановский</w:t>
      </w:r>
      <w:proofErr w:type="spellEnd"/>
      <w:r>
        <w:rPr>
          <w:sz w:val="28"/>
        </w:rPr>
        <w:t xml:space="preserve"> характер «голод-боль - прием пищи – успокоение».  </w:t>
      </w:r>
    </w:p>
    <w:p w:rsidR="00EC253B" w:rsidRDefault="00EC253B" w:rsidP="00027E67">
      <w:pPr>
        <w:jc w:val="center"/>
        <w:rPr>
          <w:b/>
          <w:sz w:val="28"/>
        </w:rPr>
      </w:pPr>
    </w:p>
    <w:p w:rsidR="004017B1" w:rsidRDefault="00002D0B" w:rsidP="00027E67">
      <w:pPr>
        <w:jc w:val="center"/>
        <w:rPr>
          <w:b/>
          <w:sz w:val="28"/>
        </w:rPr>
      </w:pPr>
      <w:r>
        <w:rPr>
          <w:b/>
          <w:sz w:val="28"/>
        </w:rPr>
        <w:t>Таблица 1</w:t>
      </w:r>
      <w:r w:rsidR="00793B4D">
        <w:rPr>
          <w:b/>
          <w:sz w:val="28"/>
        </w:rPr>
        <w:t xml:space="preserve"> </w:t>
      </w:r>
      <w:r w:rsidR="0012404C" w:rsidRPr="0012404C">
        <w:rPr>
          <w:sz w:val="28"/>
        </w:rPr>
        <w:t>-</w:t>
      </w:r>
      <w:r w:rsidR="00793B4D">
        <w:rPr>
          <w:sz w:val="28"/>
        </w:rPr>
        <w:t xml:space="preserve"> </w:t>
      </w:r>
      <w:r w:rsidR="004017B1" w:rsidRPr="00F8192E">
        <w:rPr>
          <w:b/>
          <w:sz w:val="28"/>
        </w:rPr>
        <w:t>Характеристика болей у больных в зависимости от инфицированности</w:t>
      </w:r>
      <w:r w:rsidR="00935EF9">
        <w:rPr>
          <w:b/>
          <w:sz w:val="28"/>
        </w:rPr>
        <w:t xml:space="preserve"> </w:t>
      </w:r>
      <w:proofErr w:type="spellStart"/>
      <w:r w:rsidR="004017B1" w:rsidRPr="00F8192E">
        <w:rPr>
          <w:b/>
          <w:sz w:val="28"/>
        </w:rPr>
        <w:t>Нр</w:t>
      </w:r>
      <w:proofErr w:type="spellEnd"/>
      <w:proofErr w:type="gramStart"/>
      <w:r w:rsidR="004017B1" w:rsidRPr="00F8192E">
        <w:rPr>
          <w:b/>
          <w:sz w:val="28"/>
        </w:rPr>
        <w:t xml:space="preserve"> (%)</w:t>
      </w:r>
      <w:proofErr w:type="gramEnd"/>
    </w:p>
    <w:p w:rsidR="007677D8" w:rsidRDefault="007677D8" w:rsidP="00027E67">
      <w:pPr>
        <w:jc w:val="center"/>
        <w:rPr>
          <w:b/>
          <w:sz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1"/>
        <w:gridCol w:w="3346"/>
        <w:gridCol w:w="1190"/>
        <w:gridCol w:w="1240"/>
        <w:gridCol w:w="1345"/>
        <w:gridCol w:w="1208"/>
      </w:tblGrid>
      <w:tr w:rsidR="00AF547A" w:rsidRPr="003C795C" w:rsidTr="007677D8">
        <w:tc>
          <w:tcPr>
            <w:tcW w:w="4717" w:type="dxa"/>
            <w:gridSpan w:val="2"/>
          </w:tcPr>
          <w:p w:rsidR="007677D8" w:rsidRDefault="007677D8" w:rsidP="00C855B1">
            <w:pPr>
              <w:jc w:val="center"/>
              <w:rPr>
                <w:sz w:val="26"/>
                <w:szCs w:val="26"/>
              </w:rPr>
            </w:pPr>
          </w:p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Нозологическая форма</w:t>
            </w:r>
          </w:p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ХГД</w:t>
            </w:r>
          </w:p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proofErr w:type="spellStart"/>
            <w:r w:rsidRPr="003C795C">
              <w:rPr>
                <w:sz w:val="26"/>
                <w:szCs w:val="26"/>
              </w:rPr>
              <w:t>Нр</w:t>
            </w:r>
            <w:proofErr w:type="spellEnd"/>
            <w:proofErr w:type="gramStart"/>
            <w:r w:rsidRPr="003C795C">
              <w:rPr>
                <w:sz w:val="26"/>
                <w:szCs w:val="26"/>
              </w:rPr>
              <w:t xml:space="preserve"> (-)</w:t>
            </w:r>
            <w:proofErr w:type="gramEnd"/>
          </w:p>
          <w:p w:rsidR="00AF547A" w:rsidRPr="003C795C" w:rsidRDefault="00AF547A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  <w:lang w:val="en-US"/>
              </w:rPr>
              <w:t>n=30</w:t>
            </w:r>
          </w:p>
        </w:tc>
        <w:tc>
          <w:tcPr>
            <w:tcW w:w="124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ХГД</w:t>
            </w:r>
          </w:p>
          <w:p w:rsidR="00AF547A" w:rsidRPr="003C795C" w:rsidRDefault="00AF547A" w:rsidP="00C855B1">
            <w:pPr>
              <w:jc w:val="center"/>
              <w:rPr>
                <w:sz w:val="26"/>
                <w:szCs w:val="26"/>
                <w:lang w:val="en-US"/>
              </w:rPr>
            </w:pPr>
            <w:proofErr w:type="spellStart"/>
            <w:r w:rsidRPr="003C795C">
              <w:rPr>
                <w:sz w:val="26"/>
                <w:szCs w:val="26"/>
              </w:rPr>
              <w:t>Нр</w:t>
            </w:r>
            <w:proofErr w:type="spellEnd"/>
            <w:proofErr w:type="gramStart"/>
            <w:r w:rsidR="00935EF9">
              <w:rPr>
                <w:sz w:val="26"/>
                <w:szCs w:val="26"/>
              </w:rPr>
              <w:t xml:space="preserve"> </w:t>
            </w:r>
            <w:r w:rsidRPr="003C795C">
              <w:rPr>
                <w:sz w:val="26"/>
                <w:szCs w:val="26"/>
              </w:rPr>
              <w:t>(+)</w:t>
            </w:r>
            <w:proofErr w:type="gramEnd"/>
          </w:p>
          <w:p w:rsidR="00AF547A" w:rsidRPr="003C795C" w:rsidRDefault="00AF547A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  <w:lang w:val="en-US"/>
              </w:rPr>
              <w:t>n=40</w:t>
            </w:r>
          </w:p>
        </w:tc>
        <w:tc>
          <w:tcPr>
            <w:tcW w:w="1345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ЯБДПК</w:t>
            </w:r>
          </w:p>
          <w:p w:rsidR="00AF547A" w:rsidRPr="003C795C" w:rsidRDefault="00AF547A" w:rsidP="00C855B1">
            <w:pPr>
              <w:jc w:val="center"/>
              <w:rPr>
                <w:sz w:val="26"/>
                <w:szCs w:val="26"/>
                <w:lang w:val="en-US"/>
              </w:rPr>
            </w:pPr>
            <w:proofErr w:type="spellStart"/>
            <w:r w:rsidRPr="003C795C">
              <w:rPr>
                <w:sz w:val="26"/>
                <w:szCs w:val="26"/>
              </w:rPr>
              <w:t>Нр</w:t>
            </w:r>
            <w:proofErr w:type="spellEnd"/>
            <w:proofErr w:type="gramStart"/>
            <w:r w:rsidR="00935EF9">
              <w:rPr>
                <w:sz w:val="26"/>
                <w:szCs w:val="26"/>
              </w:rPr>
              <w:t xml:space="preserve"> </w:t>
            </w:r>
            <w:r w:rsidRPr="003C795C">
              <w:rPr>
                <w:sz w:val="26"/>
                <w:szCs w:val="26"/>
              </w:rPr>
              <w:t>(+)</w:t>
            </w:r>
            <w:proofErr w:type="gramEnd"/>
          </w:p>
          <w:p w:rsidR="00AF547A" w:rsidRPr="003C795C" w:rsidRDefault="00AF547A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  <w:lang w:val="en-US"/>
              </w:rPr>
              <w:t>n=40</w:t>
            </w:r>
          </w:p>
        </w:tc>
        <w:tc>
          <w:tcPr>
            <w:tcW w:w="1208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</w:p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proofErr w:type="gramStart"/>
            <w:r w:rsidRPr="003C795C">
              <w:rPr>
                <w:sz w:val="26"/>
                <w:szCs w:val="26"/>
              </w:rPr>
              <w:t>р</w:t>
            </w:r>
            <w:proofErr w:type="gramEnd"/>
          </w:p>
        </w:tc>
      </w:tr>
      <w:tr w:rsidR="00AF547A" w:rsidRPr="003C795C" w:rsidTr="007677D8">
        <w:trPr>
          <w:trHeight w:val="469"/>
        </w:trPr>
        <w:tc>
          <w:tcPr>
            <w:tcW w:w="1371" w:type="dxa"/>
            <w:vMerge w:val="restart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Характер</w:t>
            </w:r>
          </w:p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болей</w:t>
            </w:r>
          </w:p>
        </w:tc>
        <w:tc>
          <w:tcPr>
            <w:tcW w:w="3346" w:type="dxa"/>
          </w:tcPr>
          <w:p w:rsidR="00AF547A" w:rsidRPr="003C795C" w:rsidRDefault="00AF547A" w:rsidP="00861F2A">
            <w:pPr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Ноющие</w:t>
            </w:r>
          </w:p>
        </w:tc>
        <w:tc>
          <w:tcPr>
            <w:tcW w:w="119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66±</w:t>
            </w:r>
            <w:r w:rsidR="0003536D" w:rsidRPr="003C795C">
              <w:rPr>
                <w:sz w:val="26"/>
                <w:szCs w:val="26"/>
              </w:rPr>
              <w:t>5,1</w:t>
            </w:r>
          </w:p>
        </w:tc>
        <w:tc>
          <w:tcPr>
            <w:tcW w:w="124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25±</w:t>
            </w:r>
            <w:r w:rsidR="006B489B" w:rsidRPr="003C795C">
              <w:rPr>
                <w:sz w:val="26"/>
                <w:szCs w:val="26"/>
                <w:lang w:val="en-US"/>
              </w:rPr>
              <w:t>4,3</w:t>
            </w:r>
          </w:p>
        </w:tc>
        <w:tc>
          <w:tcPr>
            <w:tcW w:w="1345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7,5±</w:t>
            </w:r>
            <w:r w:rsidR="006B489B" w:rsidRPr="003C795C">
              <w:rPr>
                <w:sz w:val="26"/>
                <w:szCs w:val="26"/>
                <w:lang w:val="en-US"/>
              </w:rPr>
              <w:t>1,9</w:t>
            </w:r>
          </w:p>
        </w:tc>
        <w:tc>
          <w:tcPr>
            <w:tcW w:w="1208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</w:p>
        </w:tc>
      </w:tr>
      <w:tr w:rsidR="00AF547A" w:rsidRPr="003C795C" w:rsidTr="007677D8">
        <w:trPr>
          <w:trHeight w:val="445"/>
        </w:trPr>
        <w:tc>
          <w:tcPr>
            <w:tcW w:w="1371" w:type="dxa"/>
            <w:vMerge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46" w:type="dxa"/>
          </w:tcPr>
          <w:p w:rsidR="00AF547A" w:rsidRPr="003C795C" w:rsidRDefault="00AF547A" w:rsidP="00861F2A">
            <w:pPr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Колющие</w:t>
            </w:r>
          </w:p>
        </w:tc>
        <w:tc>
          <w:tcPr>
            <w:tcW w:w="119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24±</w:t>
            </w:r>
            <w:r w:rsidR="006B489B" w:rsidRPr="003C795C">
              <w:rPr>
                <w:sz w:val="26"/>
                <w:szCs w:val="26"/>
                <w:lang w:val="en-US"/>
              </w:rPr>
              <w:t>4,0</w:t>
            </w:r>
          </w:p>
        </w:tc>
        <w:tc>
          <w:tcPr>
            <w:tcW w:w="124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15±</w:t>
            </w:r>
            <w:r w:rsidR="006B489B" w:rsidRPr="003C795C">
              <w:rPr>
                <w:sz w:val="26"/>
                <w:szCs w:val="26"/>
                <w:lang w:val="en-US"/>
              </w:rPr>
              <w:t>3,4</w:t>
            </w:r>
          </w:p>
        </w:tc>
        <w:tc>
          <w:tcPr>
            <w:tcW w:w="1345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7,5±</w:t>
            </w:r>
            <w:r w:rsidR="006B489B" w:rsidRPr="003C795C">
              <w:rPr>
                <w:sz w:val="26"/>
                <w:szCs w:val="26"/>
                <w:lang w:val="en-US"/>
              </w:rPr>
              <w:t>2,5</w:t>
            </w:r>
          </w:p>
        </w:tc>
        <w:tc>
          <w:tcPr>
            <w:tcW w:w="1208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</w:p>
        </w:tc>
      </w:tr>
      <w:tr w:rsidR="00AF547A" w:rsidRPr="003C795C" w:rsidTr="007677D8">
        <w:trPr>
          <w:trHeight w:val="550"/>
        </w:trPr>
        <w:tc>
          <w:tcPr>
            <w:tcW w:w="1371" w:type="dxa"/>
            <w:vMerge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46" w:type="dxa"/>
          </w:tcPr>
          <w:p w:rsidR="00AF547A" w:rsidRPr="003C795C" w:rsidRDefault="00AF547A" w:rsidP="00861F2A">
            <w:pPr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Схваткообразные</w:t>
            </w:r>
          </w:p>
        </w:tc>
        <w:tc>
          <w:tcPr>
            <w:tcW w:w="119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10±</w:t>
            </w:r>
            <w:r w:rsidR="006B489B" w:rsidRPr="003C795C">
              <w:rPr>
                <w:sz w:val="26"/>
                <w:szCs w:val="26"/>
                <w:lang w:val="en-US"/>
              </w:rPr>
              <w:t>2,8</w:t>
            </w:r>
          </w:p>
        </w:tc>
        <w:tc>
          <w:tcPr>
            <w:tcW w:w="124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60±</w:t>
            </w:r>
            <w:r w:rsidR="006B489B" w:rsidRPr="003C795C">
              <w:rPr>
                <w:sz w:val="26"/>
                <w:szCs w:val="26"/>
                <w:lang w:val="en-US"/>
              </w:rPr>
              <w:t>4,6</w:t>
            </w:r>
          </w:p>
        </w:tc>
        <w:tc>
          <w:tcPr>
            <w:tcW w:w="1345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85±</w:t>
            </w:r>
            <w:r w:rsidR="006B489B" w:rsidRPr="003C795C">
              <w:rPr>
                <w:sz w:val="26"/>
                <w:szCs w:val="26"/>
                <w:lang w:val="en-US"/>
              </w:rPr>
              <w:t>3,4</w:t>
            </w:r>
          </w:p>
        </w:tc>
        <w:tc>
          <w:tcPr>
            <w:tcW w:w="1208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  <w:lang w:val="en-US"/>
              </w:rPr>
              <w:t>&lt;0,001</w:t>
            </w:r>
          </w:p>
        </w:tc>
      </w:tr>
      <w:tr w:rsidR="00AF547A" w:rsidRPr="003C795C" w:rsidTr="007677D8">
        <w:trPr>
          <w:trHeight w:val="415"/>
        </w:trPr>
        <w:tc>
          <w:tcPr>
            <w:tcW w:w="1371" w:type="dxa"/>
            <w:vMerge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46" w:type="dxa"/>
          </w:tcPr>
          <w:p w:rsidR="00AF547A" w:rsidRPr="003C795C" w:rsidRDefault="00AF547A" w:rsidP="00861F2A">
            <w:pPr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Умеренные</w:t>
            </w:r>
          </w:p>
        </w:tc>
        <w:tc>
          <w:tcPr>
            <w:tcW w:w="119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76±</w:t>
            </w:r>
            <w:r w:rsidR="006B489B" w:rsidRPr="003C795C">
              <w:rPr>
                <w:sz w:val="26"/>
                <w:szCs w:val="26"/>
                <w:lang w:val="en-US"/>
              </w:rPr>
              <w:t>4,0</w:t>
            </w:r>
          </w:p>
        </w:tc>
        <w:tc>
          <w:tcPr>
            <w:tcW w:w="124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20±</w:t>
            </w:r>
            <w:r w:rsidR="006B489B" w:rsidRPr="003C795C">
              <w:rPr>
                <w:sz w:val="26"/>
                <w:szCs w:val="26"/>
                <w:lang w:val="en-US"/>
              </w:rPr>
              <w:t>3,8</w:t>
            </w:r>
          </w:p>
        </w:tc>
        <w:tc>
          <w:tcPr>
            <w:tcW w:w="1345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10±</w:t>
            </w:r>
            <w:r w:rsidRPr="003C795C">
              <w:rPr>
                <w:sz w:val="26"/>
                <w:szCs w:val="26"/>
                <w:lang w:val="en-US"/>
              </w:rPr>
              <w:t>2,</w:t>
            </w:r>
            <w:r w:rsidR="006B489B" w:rsidRPr="003C795C">
              <w:rPr>
                <w:sz w:val="26"/>
                <w:szCs w:val="26"/>
                <w:lang w:val="en-US"/>
              </w:rPr>
              <w:t>8</w:t>
            </w:r>
          </w:p>
        </w:tc>
        <w:tc>
          <w:tcPr>
            <w:tcW w:w="1208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</w:p>
        </w:tc>
      </w:tr>
      <w:tr w:rsidR="00AF547A" w:rsidRPr="003C795C" w:rsidTr="007677D8">
        <w:trPr>
          <w:trHeight w:val="502"/>
        </w:trPr>
        <w:tc>
          <w:tcPr>
            <w:tcW w:w="1371" w:type="dxa"/>
            <w:vMerge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46" w:type="dxa"/>
          </w:tcPr>
          <w:p w:rsidR="00AF547A" w:rsidRPr="003C795C" w:rsidRDefault="00AF547A" w:rsidP="00861F2A">
            <w:pPr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Интенсивные</w:t>
            </w:r>
          </w:p>
        </w:tc>
        <w:tc>
          <w:tcPr>
            <w:tcW w:w="119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24±</w:t>
            </w:r>
            <w:r w:rsidR="006B489B" w:rsidRPr="003C795C">
              <w:rPr>
                <w:sz w:val="26"/>
                <w:szCs w:val="26"/>
                <w:lang w:val="en-US"/>
              </w:rPr>
              <w:t>4,0</w:t>
            </w:r>
          </w:p>
        </w:tc>
        <w:tc>
          <w:tcPr>
            <w:tcW w:w="124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80±</w:t>
            </w:r>
            <w:r w:rsidR="006B489B" w:rsidRPr="003C795C">
              <w:rPr>
                <w:sz w:val="26"/>
                <w:szCs w:val="26"/>
                <w:lang w:val="en-US"/>
              </w:rPr>
              <w:t>3,8</w:t>
            </w:r>
          </w:p>
        </w:tc>
        <w:tc>
          <w:tcPr>
            <w:tcW w:w="1345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90±</w:t>
            </w:r>
            <w:r w:rsidR="006B489B" w:rsidRPr="003C795C">
              <w:rPr>
                <w:sz w:val="26"/>
                <w:szCs w:val="26"/>
                <w:lang w:val="en-US"/>
              </w:rPr>
              <w:t>2,8</w:t>
            </w:r>
          </w:p>
        </w:tc>
        <w:tc>
          <w:tcPr>
            <w:tcW w:w="1208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  <w:lang w:val="en-US"/>
              </w:rPr>
              <w:t>&lt;0,001</w:t>
            </w:r>
          </w:p>
        </w:tc>
      </w:tr>
      <w:tr w:rsidR="00AF547A" w:rsidRPr="003C795C" w:rsidTr="007677D8">
        <w:trPr>
          <w:trHeight w:val="491"/>
        </w:trPr>
        <w:tc>
          <w:tcPr>
            <w:tcW w:w="1371" w:type="dxa"/>
            <w:vMerge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46" w:type="dxa"/>
          </w:tcPr>
          <w:p w:rsidR="00AF547A" w:rsidRPr="003C795C" w:rsidRDefault="00AF547A" w:rsidP="00861F2A">
            <w:pPr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Кратковременные</w:t>
            </w:r>
          </w:p>
        </w:tc>
        <w:tc>
          <w:tcPr>
            <w:tcW w:w="119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32±</w:t>
            </w:r>
            <w:r w:rsidR="006B489B" w:rsidRPr="003C795C">
              <w:rPr>
                <w:sz w:val="26"/>
                <w:szCs w:val="26"/>
                <w:lang w:val="en-US"/>
              </w:rPr>
              <w:t>4,4</w:t>
            </w:r>
          </w:p>
        </w:tc>
        <w:tc>
          <w:tcPr>
            <w:tcW w:w="124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12,5±</w:t>
            </w:r>
            <w:r w:rsidR="006B489B" w:rsidRPr="003C795C">
              <w:rPr>
                <w:sz w:val="26"/>
                <w:szCs w:val="26"/>
                <w:lang w:val="en-US"/>
              </w:rPr>
              <w:t>3,1</w:t>
            </w:r>
          </w:p>
        </w:tc>
        <w:tc>
          <w:tcPr>
            <w:tcW w:w="1345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5±</w:t>
            </w:r>
            <w:r w:rsidR="006B489B" w:rsidRPr="003C795C">
              <w:rPr>
                <w:sz w:val="26"/>
                <w:szCs w:val="26"/>
                <w:lang w:val="en-US"/>
              </w:rPr>
              <w:t>2,0</w:t>
            </w:r>
          </w:p>
        </w:tc>
        <w:tc>
          <w:tcPr>
            <w:tcW w:w="1208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</w:p>
        </w:tc>
      </w:tr>
      <w:tr w:rsidR="00AF547A" w:rsidRPr="003C795C" w:rsidTr="007677D8">
        <w:trPr>
          <w:trHeight w:val="454"/>
        </w:trPr>
        <w:tc>
          <w:tcPr>
            <w:tcW w:w="1371" w:type="dxa"/>
            <w:vMerge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46" w:type="dxa"/>
          </w:tcPr>
          <w:p w:rsidR="00AF547A" w:rsidRPr="003C795C" w:rsidRDefault="00AF547A" w:rsidP="00861F2A">
            <w:pPr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Продолжительные</w:t>
            </w:r>
          </w:p>
        </w:tc>
        <w:tc>
          <w:tcPr>
            <w:tcW w:w="119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68±</w:t>
            </w:r>
            <w:r w:rsidR="006B489B" w:rsidRPr="003C795C">
              <w:rPr>
                <w:sz w:val="26"/>
                <w:szCs w:val="26"/>
                <w:lang w:val="en-US"/>
              </w:rPr>
              <w:t>4,4</w:t>
            </w:r>
          </w:p>
        </w:tc>
        <w:tc>
          <w:tcPr>
            <w:tcW w:w="124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87,5±</w:t>
            </w:r>
            <w:r w:rsidR="006B489B" w:rsidRPr="003C795C">
              <w:rPr>
                <w:sz w:val="26"/>
                <w:szCs w:val="26"/>
                <w:lang w:val="en-US"/>
              </w:rPr>
              <w:t>3,1</w:t>
            </w:r>
          </w:p>
        </w:tc>
        <w:tc>
          <w:tcPr>
            <w:tcW w:w="1345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95±</w:t>
            </w:r>
            <w:r w:rsidR="006B489B" w:rsidRPr="003C795C">
              <w:rPr>
                <w:sz w:val="26"/>
                <w:szCs w:val="26"/>
                <w:lang w:val="en-US"/>
              </w:rPr>
              <w:t>2,0</w:t>
            </w:r>
          </w:p>
        </w:tc>
        <w:tc>
          <w:tcPr>
            <w:tcW w:w="1208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  <w:lang w:val="en-US"/>
              </w:rPr>
              <w:t>&lt;0,001</w:t>
            </w:r>
          </w:p>
        </w:tc>
      </w:tr>
      <w:tr w:rsidR="00AF547A" w:rsidRPr="003C795C" w:rsidTr="007677D8">
        <w:trPr>
          <w:trHeight w:val="443"/>
        </w:trPr>
        <w:tc>
          <w:tcPr>
            <w:tcW w:w="1371" w:type="dxa"/>
            <w:vMerge w:val="restart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Время появления</w:t>
            </w:r>
          </w:p>
        </w:tc>
        <w:tc>
          <w:tcPr>
            <w:tcW w:w="3346" w:type="dxa"/>
          </w:tcPr>
          <w:p w:rsidR="00AF547A" w:rsidRPr="003C795C" w:rsidRDefault="00AF547A" w:rsidP="00861F2A">
            <w:pPr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Через 20 мин после еды</w:t>
            </w:r>
          </w:p>
        </w:tc>
        <w:tc>
          <w:tcPr>
            <w:tcW w:w="119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12±</w:t>
            </w:r>
            <w:r w:rsidR="006B489B" w:rsidRPr="003C795C">
              <w:rPr>
                <w:sz w:val="26"/>
                <w:szCs w:val="26"/>
                <w:lang w:val="en-US"/>
              </w:rPr>
              <w:t>3,0</w:t>
            </w:r>
          </w:p>
        </w:tc>
        <w:tc>
          <w:tcPr>
            <w:tcW w:w="124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10±</w:t>
            </w:r>
            <w:r w:rsidRPr="003C795C">
              <w:rPr>
                <w:sz w:val="26"/>
                <w:szCs w:val="26"/>
                <w:lang w:val="en-US"/>
              </w:rPr>
              <w:t>2,</w:t>
            </w:r>
            <w:r w:rsidR="006B489B" w:rsidRPr="003C795C">
              <w:rPr>
                <w:sz w:val="26"/>
                <w:szCs w:val="26"/>
                <w:lang w:val="en-US"/>
              </w:rPr>
              <w:t>8</w:t>
            </w:r>
          </w:p>
        </w:tc>
        <w:tc>
          <w:tcPr>
            <w:tcW w:w="1345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-</w:t>
            </w:r>
          </w:p>
        </w:tc>
        <w:tc>
          <w:tcPr>
            <w:tcW w:w="1208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</w:p>
        </w:tc>
      </w:tr>
      <w:tr w:rsidR="00AF547A" w:rsidRPr="003C795C" w:rsidTr="007677D8">
        <w:trPr>
          <w:trHeight w:val="366"/>
        </w:trPr>
        <w:tc>
          <w:tcPr>
            <w:tcW w:w="1371" w:type="dxa"/>
            <w:vMerge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46" w:type="dxa"/>
          </w:tcPr>
          <w:p w:rsidR="00AF547A" w:rsidRPr="003C795C" w:rsidRDefault="00AF547A" w:rsidP="00861F2A">
            <w:pPr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Через 1-1,5 часа после еды</w:t>
            </w:r>
          </w:p>
        </w:tc>
        <w:tc>
          <w:tcPr>
            <w:tcW w:w="119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54±</w:t>
            </w:r>
            <w:r w:rsidR="006B489B" w:rsidRPr="003C795C">
              <w:rPr>
                <w:sz w:val="26"/>
                <w:szCs w:val="26"/>
                <w:lang w:val="en-US"/>
              </w:rPr>
              <w:t>4,7</w:t>
            </w:r>
          </w:p>
        </w:tc>
        <w:tc>
          <w:tcPr>
            <w:tcW w:w="124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50±</w:t>
            </w:r>
            <w:r w:rsidR="006B489B" w:rsidRPr="003C795C">
              <w:rPr>
                <w:sz w:val="26"/>
                <w:szCs w:val="26"/>
                <w:lang w:val="en-US"/>
              </w:rPr>
              <w:t>4,7</w:t>
            </w:r>
          </w:p>
        </w:tc>
        <w:tc>
          <w:tcPr>
            <w:tcW w:w="1345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15±</w:t>
            </w:r>
            <w:r w:rsidRPr="003C795C">
              <w:rPr>
                <w:sz w:val="26"/>
                <w:szCs w:val="26"/>
                <w:lang w:val="en-US"/>
              </w:rPr>
              <w:t>3,</w:t>
            </w:r>
            <w:r w:rsidR="006B489B" w:rsidRPr="003C795C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208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</w:p>
        </w:tc>
      </w:tr>
      <w:tr w:rsidR="00AF547A" w:rsidRPr="003C795C" w:rsidTr="007677D8">
        <w:trPr>
          <w:trHeight w:val="272"/>
        </w:trPr>
        <w:tc>
          <w:tcPr>
            <w:tcW w:w="1371" w:type="dxa"/>
            <w:vMerge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46" w:type="dxa"/>
          </w:tcPr>
          <w:p w:rsidR="00AF547A" w:rsidRPr="003C795C" w:rsidRDefault="00AF547A" w:rsidP="00861F2A">
            <w:pPr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Голодные и ночные</w:t>
            </w:r>
          </w:p>
        </w:tc>
        <w:tc>
          <w:tcPr>
            <w:tcW w:w="119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22±</w:t>
            </w:r>
            <w:r w:rsidR="00085AE2" w:rsidRPr="003C795C">
              <w:rPr>
                <w:sz w:val="26"/>
                <w:szCs w:val="26"/>
                <w:lang w:val="en-US"/>
              </w:rPr>
              <w:t>3,9</w:t>
            </w:r>
          </w:p>
        </w:tc>
        <w:tc>
          <w:tcPr>
            <w:tcW w:w="124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38±</w:t>
            </w:r>
            <w:r w:rsidR="00085AE2" w:rsidRPr="003C795C">
              <w:rPr>
                <w:sz w:val="26"/>
                <w:szCs w:val="26"/>
                <w:lang w:val="en-US"/>
              </w:rPr>
              <w:t>4,6</w:t>
            </w:r>
          </w:p>
        </w:tc>
        <w:tc>
          <w:tcPr>
            <w:tcW w:w="1345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85±</w:t>
            </w:r>
            <w:r w:rsidR="00085AE2" w:rsidRPr="003C795C">
              <w:rPr>
                <w:sz w:val="26"/>
                <w:szCs w:val="26"/>
                <w:lang w:val="en-US"/>
              </w:rPr>
              <w:t>3,4</w:t>
            </w:r>
          </w:p>
        </w:tc>
        <w:tc>
          <w:tcPr>
            <w:tcW w:w="1208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  <w:lang w:val="en-US"/>
              </w:rPr>
              <w:t>&lt;0,001</w:t>
            </w:r>
          </w:p>
        </w:tc>
      </w:tr>
      <w:tr w:rsidR="00AF547A" w:rsidRPr="003C795C" w:rsidTr="007677D8">
        <w:trPr>
          <w:trHeight w:val="619"/>
        </w:trPr>
        <w:tc>
          <w:tcPr>
            <w:tcW w:w="1371" w:type="dxa"/>
            <w:vMerge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46" w:type="dxa"/>
          </w:tcPr>
          <w:p w:rsidR="00AF547A" w:rsidRPr="003C795C" w:rsidRDefault="00AF547A" w:rsidP="00861F2A">
            <w:pPr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 xml:space="preserve">Не </w:t>
            </w:r>
            <w:proofErr w:type="gramStart"/>
            <w:r w:rsidRPr="003C795C">
              <w:rPr>
                <w:sz w:val="26"/>
                <w:szCs w:val="26"/>
              </w:rPr>
              <w:t>связаны</w:t>
            </w:r>
            <w:proofErr w:type="gramEnd"/>
            <w:r w:rsidRPr="003C795C">
              <w:rPr>
                <w:sz w:val="26"/>
                <w:szCs w:val="26"/>
              </w:rPr>
              <w:t xml:space="preserve"> с приемом пищи</w:t>
            </w:r>
          </w:p>
        </w:tc>
        <w:tc>
          <w:tcPr>
            <w:tcW w:w="119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12±</w:t>
            </w:r>
            <w:r w:rsidR="00085AE2" w:rsidRPr="003C795C">
              <w:rPr>
                <w:sz w:val="26"/>
                <w:szCs w:val="26"/>
                <w:lang w:val="en-US"/>
              </w:rPr>
              <w:t>3,0</w:t>
            </w:r>
          </w:p>
        </w:tc>
        <w:tc>
          <w:tcPr>
            <w:tcW w:w="1240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-</w:t>
            </w:r>
          </w:p>
        </w:tc>
        <w:tc>
          <w:tcPr>
            <w:tcW w:w="1345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-</w:t>
            </w:r>
          </w:p>
        </w:tc>
        <w:tc>
          <w:tcPr>
            <w:tcW w:w="1208" w:type="dxa"/>
          </w:tcPr>
          <w:p w:rsidR="00AF547A" w:rsidRPr="003C795C" w:rsidRDefault="00AF547A" w:rsidP="00C855B1">
            <w:pPr>
              <w:jc w:val="center"/>
              <w:rPr>
                <w:sz w:val="26"/>
                <w:szCs w:val="26"/>
              </w:rPr>
            </w:pPr>
          </w:p>
        </w:tc>
      </w:tr>
    </w:tbl>
    <w:p w:rsidR="00E330B6" w:rsidRDefault="00002D0B" w:rsidP="00027E67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Как видно из таблицы 1</w:t>
      </w:r>
      <w:r w:rsidR="0012404C">
        <w:rPr>
          <w:sz w:val="28"/>
        </w:rPr>
        <w:t xml:space="preserve">, </w:t>
      </w:r>
      <w:r w:rsidR="00E330B6">
        <w:rPr>
          <w:sz w:val="28"/>
        </w:rPr>
        <w:t xml:space="preserve">  при  </w:t>
      </w:r>
      <w:proofErr w:type="spellStart"/>
      <w:r w:rsidR="00E330B6">
        <w:rPr>
          <w:sz w:val="28"/>
        </w:rPr>
        <w:t>Нр</w:t>
      </w:r>
      <w:proofErr w:type="spellEnd"/>
      <w:r w:rsidR="00E330B6">
        <w:rPr>
          <w:sz w:val="28"/>
        </w:rPr>
        <w:t>-</w:t>
      </w:r>
      <w:r w:rsidR="004017B1">
        <w:rPr>
          <w:sz w:val="28"/>
        </w:rPr>
        <w:t>ассоциированных гастродуоденитах, у большинства больных имели  место схваткообразные (60</w:t>
      </w:r>
      <w:r w:rsidR="00AF547A">
        <w:rPr>
          <w:sz w:val="28"/>
        </w:rPr>
        <w:t>%</w:t>
      </w:r>
      <w:r w:rsidR="004017B1">
        <w:rPr>
          <w:sz w:val="28"/>
        </w:rPr>
        <w:t xml:space="preserve">), интенсивные </w:t>
      </w:r>
      <w:proofErr w:type="gramEnd"/>
    </w:p>
    <w:p w:rsidR="007677D8" w:rsidRDefault="004017B1" w:rsidP="007677D8">
      <w:pPr>
        <w:jc w:val="both"/>
        <w:rPr>
          <w:sz w:val="28"/>
        </w:rPr>
      </w:pPr>
      <w:r>
        <w:rPr>
          <w:sz w:val="28"/>
        </w:rPr>
        <w:lastRenderedPageBreak/>
        <w:t>(80%) и поздни</w:t>
      </w:r>
      <w:r w:rsidR="001562EC">
        <w:rPr>
          <w:sz w:val="28"/>
        </w:rPr>
        <w:t>е ночные (90%) боли.</w:t>
      </w:r>
    </w:p>
    <w:p w:rsidR="004017B1" w:rsidRDefault="004017B1" w:rsidP="007677D8">
      <w:pPr>
        <w:ind w:firstLine="708"/>
        <w:jc w:val="both"/>
        <w:rPr>
          <w:sz w:val="28"/>
        </w:rPr>
      </w:pPr>
      <w:r>
        <w:rPr>
          <w:sz w:val="28"/>
        </w:rPr>
        <w:t>При язвенной болезни у основной группы больных наблюдались  схваткообразные (85%), интенсивные</w:t>
      </w:r>
      <w:r w:rsidR="0090166B">
        <w:rPr>
          <w:sz w:val="28"/>
        </w:rPr>
        <w:t xml:space="preserve"> </w:t>
      </w:r>
      <w:r>
        <w:rPr>
          <w:sz w:val="28"/>
        </w:rPr>
        <w:t>(90%) и продолжительные (95%) боли. У 85% из них боли нос</w:t>
      </w:r>
      <w:r w:rsidR="00B50831">
        <w:rPr>
          <w:sz w:val="28"/>
        </w:rPr>
        <w:t>и</w:t>
      </w:r>
      <w:r>
        <w:rPr>
          <w:sz w:val="28"/>
        </w:rPr>
        <w:t>ли  голодный и ночной характер.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Отличительной особенностью болевого синдрома при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>-ассоц</w:t>
      </w:r>
      <w:r w:rsidR="001562EC">
        <w:rPr>
          <w:sz w:val="28"/>
        </w:rPr>
        <w:t xml:space="preserve">иированных заболеваниях являлось </w:t>
      </w:r>
      <w:r>
        <w:rPr>
          <w:sz w:val="28"/>
        </w:rPr>
        <w:t xml:space="preserve"> упорство, продолжительность и интенсивность. Из диспепсических проявлений при хроническом</w:t>
      </w:r>
      <w:r w:rsidR="004110D9">
        <w:rPr>
          <w:sz w:val="28"/>
        </w:rPr>
        <w:t xml:space="preserve"> </w:t>
      </w:r>
      <w:r w:rsidR="00E330B6">
        <w:rPr>
          <w:sz w:val="28"/>
        </w:rPr>
        <w:t>гастродуоден</w:t>
      </w:r>
      <w:r>
        <w:rPr>
          <w:sz w:val="28"/>
        </w:rPr>
        <w:t xml:space="preserve">ите наблюдались тошнота, временами рвота, снижение аппетита, а у больных язвенной болезнью при удовлетворительном и хорошем аппетите </w:t>
      </w:r>
      <w:r w:rsidR="001562EC">
        <w:rPr>
          <w:sz w:val="28"/>
        </w:rPr>
        <w:t xml:space="preserve">была </w:t>
      </w:r>
      <w:r>
        <w:rPr>
          <w:sz w:val="28"/>
        </w:rPr>
        <w:t xml:space="preserve">склонность к запорам. </w:t>
      </w:r>
      <w:r w:rsidR="001562EC">
        <w:rPr>
          <w:sz w:val="28"/>
        </w:rPr>
        <w:t>Локализация болей в животе имела значение для диагностики заболевания.</w:t>
      </w:r>
    </w:p>
    <w:p w:rsidR="00EC253B" w:rsidRDefault="00EC253B" w:rsidP="00027E67">
      <w:pPr>
        <w:ind w:firstLine="708"/>
        <w:jc w:val="both"/>
        <w:rPr>
          <w:sz w:val="28"/>
        </w:rPr>
      </w:pPr>
    </w:p>
    <w:p w:rsidR="004017B1" w:rsidRDefault="00E330B6" w:rsidP="00027E67">
      <w:pPr>
        <w:jc w:val="center"/>
        <w:rPr>
          <w:b/>
          <w:sz w:val="28"/>
        </w:rPr>
      </w:pPr>
      <w:r>
        <w:rPr>
          <w:b/>
          <w:sz w:val="28"/>
        </w:rPr>
        <w:t>Таблица  2</w:t>
      </w:r>
      <w:r w:rsidR="004017B1" w:rsidRPr="00793B4D">
        <w:rPr>
          <w:sz w:val="28"/>
        </w:rPr>
        <w:t xml:space="preserve"> </w:t>
      </w:r>
      <w:r w:rsidR="00B50831" w:rsidRPr="00793B4D">
        <w:rPr>
          <w:sz w:val="28"/>
        </w:rPr>
        <w:t>-</w:t>
      </w:r>
      <w:r w:rsidR="00B50831" w:rsidRPr="00B50831">
        <w:rPr>
          <w:b/>
          <w:sz w:val="28"/>
        </w:rPr>
        <w:t xml:space="preserve"> </w:t>
      </w:r>
      <w:r w:rsidR="004017B1" w:rsidRPr="00F8192E">
        <w:rPr>
          <w:b/>
          <w:sz w:val="28"/>
        </w:rPr>
        <w:t>Локализация болей в животе у обследованных больных</w:t>
      </w:r>
      <w:proofErr w:type="gramStart"/>
      <w:r w:rsidR="00085AE2" w:rsidRPr="00085AE2">
        <w:rPr>
          <w:b/>
          <w:sz w:val="28"/>
        </w:rPr>
        <w:t xml:space="preserve"> (%)</w:t>
      </w:r>
      <w:proofErr w:type="gramEnd"/>
    </w:p>
    <w:p w:rsidR="00EC253B" w:rsidRPr="00085AE2" w:rsidRDefault="00EC253B" w:rsidP="00027E67">
      <w:pPr>
        <w:jc w:val="center"/>
        <w:rPr>
          <w:b/>
          <w:sz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6"/>
        <w:gridCol w:w="1700"/>
        <w:gridCol w:w="1721"/>
        <w:gridCol w:w="1767"/>
        <w:gridCol w:w="1514"/>
      </w:tblGrid>
      <w:tr w:rsidR="001562EC" w:rsidRPr="003C795C" w:rsidTr="003C795C">
        <w:tc>
          <w:tcPr>
            <w:tcW w:w="2796" w:type="dxa"/>
            <w:tcBorders>
              <w:tl2br w:val="single" w:sz="4" w:space="0" w:color="auto"/>
            </w:tcBorders>
          </w:tcPr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 xml:space="preserve">       Нозологическая</w:t>
            </w:r>
          </w:p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 xml:space="preserve">форма     </w:t>
            </w:r>
          </w:p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</w:p>
          <w:p w:rsidR="001562EC" w:rsidRPr="003C795C" w:rsidRDefault="00840FE5" w:rsidP="003C795C">
            <w:pPr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Локализация</w:t>
            </w:r>
          </w:p>
        </w:tc>
        <w:tc>
          <w:tcPr>
            <w:tcW w:w="1700" w:type="dxa"/>
          </w:tcPr>
          <w:p w:rsidR="001562EC" w:rsidRPr="003C795C" w:rsidRDefault="001562EC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ХГД</w:t>
            </w:r>
          </w:p>
          <w:p w:rsidR="001562EC" w:rsidRPr="003C795C" w:rsidRDefault="001562EC" w:rsidP="00C855B1">
            <w:pPr>
              <w:jc w:val="center"/>
              <w:rPr>
                <w:sz w:val="26"/>
                <w:szCs w:val="26"/>
              </w:rPr>
            </w:pPr>
            <w:proofErr w:type="spellStart"/>
            <w:r w:rsidRPr="003C795C">
              <w:rPr>
                <w:sz w:val="26"/>
                <w:szCs w:val="26"/>
              </w:rPr>
              <w:t>Нр</w:t>
            </w:r>
            <w:proofErr w:type="spellEnd"/>
            <w:proofErr w:type="gramStart"/>
            <w:r w:rsidR="00935EF9">
              <w:rPr>
                <w:sz w:val="26"/>
                <w:szCs w:val="26"/>
              </w:rPr>
              <w:t xml:space="preserve"> </w:t>
            </w:r>
            <w:r w:rsidRPr="003C795C">
              <w:rPr>
                <w:sz w:val="26"/>
                <w:szCs w:val="26"/>
              </w:rPr>
              <w:t>(-)</w:t>
            </w:r>
            <w:proofErr w:type="gramEnd"/>
          </w:p>
          <w:p w:rsidR="001562EC" w:rsidRPr="003C795C" w:rsidRDefault="001562EC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  <w:lang w:val="en-US"/>
              </w:rPr>
              <w:t>n</w:t>
            </w:r>
            <w:r w:rsidRPr="003C795C">
              <w:rPr>
                <w:sz w:val="26"/>
                <w:szCs w:val="26"/>
              </w:rPr>
              <w:t>=30</w:t>
            </w:r>
          </w:p>
        </w:tc>
        <w:tc>
          <w:tcPr>
            <w:tcW w:w="1721" w:type="dxa"/>
          </w:tcPr>
          <w:p w:rsidR="001562EC" w:rsidRPr="003C795C" w:rsidRDefault="001562EC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ХГД</w:t>
            </w:r>
          </w:p>
          <w:p w:rsidR="001562EC" w:rsidRPr="003C795C" w:rsidRDefault="001562EC" w:rsidP="00C855B1">
            <w:pPr>
              <w:jc w:val="center"/>
              <w:rPr>
                <w:sz w:val="26"/>
                <w:szCs w:val="26"/>
                <w:lang w:val="en-US"/>
              </w:rPr>
            </w:pPr>
            <w:proofErr w:type="spellStart"/>
            <w:r w:rsidRPr="003C795C">
              <w:rPr>
                <w:sz w:val="26"/>
                <w:szCs w:val="26"/>
              </w:rPr>
              <w:t>Нр</w:t>
            </w:r>
            <w:proofErr w:type="spellEnd"/>
            <w:proofErr w:type="gramStart"/>
            <w:r w:rsidR="00935EF9">
              <w:rPr>
                <w:sz w:val="26"/>
                <w:szCs w:val="26"/>
              </w:rPr>
              <w:t xml:space="preserve"> </w:t>
            </w:r>
            <w:r w:rsidRPr="003C795C">
              <w:rPr>
                <w:sz w:val="26"/>
                <w:szCs w:val="26"/>
              </w:rPr>
              <w:t>(+)</w:t>
            </w:r>
            <w:proofErr w:type="gramEnd"/>
          </w:p>
          <w:p w:rsidR="001562EC" w:rsidRPr="003C795C" w:rsidRDefault="001562EC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  <w:lang w:val="en-US"/>
              </w:rPr>
              <w:t>n=40</w:t>
            </w:r>
          </w:p>
        </w:tc>
        <w:tc>
          <w:tcPr>
            <w:tcW w:w="1767" w:type="dxa"/>
          </w:tcPr>
          <w:p w:rsidR="001562EC" w:rsidRPr="003C795C" w:rsidRDefault="001562EC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ЯБДПК</w:t>
            </w:r>
          </w:p>
          <w:p w:rsidR="001562EC" w:rsidRPr="003C795C" w:rsidRDefault="001562EC" w:rsidP="00C855B1">
            <w:pPr>
              <w:jc w:val="center"/>
              <w:rPr>
                <w:sz w:val="26"/>
                <w:szCs w:val="26"/>
                <w:lang w:val="en-US"/>
              </w:rPr>
            </w:pPr>
            <w:proofErr w:type="spellStart"/>
            <w:r w:rsidRPr="003C795C">
              <w:rPr>
                <w:sz w:val="26"/>
                <w:szCs w:val="26"/>
              </w:rPr>
              <w:t>Нр</w:t>
            </w:r>
            <w:proofErr w:type="spellEnd"/>
            <w:proofErr w:type="gramStart"/>
            <w:r w:rsidR="00935EF9">
              <w:rPr>
                <w:sz w:val="26"/>
                <w:szCs w:val="26"/>
              </w:rPr>
              <w:t xml:space="preserve"> </w:t>
            </w:r>
            <w:r w:rsidRPr="003C795C">
              <w:rPr>
                <w:sz w:val="26"/>
                <w:szCs w:val="26"/>
              </w:rPr>
              <w:t>(+)</w:t>
            </w:r>
            <w:proofErr w:type="gramEnd"/>
          </w:p>
          <w:p w:rsidR="001562EC" w:rsidRPr="003C795C" w:rsidRDefault="001562EC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  <w:lang w:val="en-US"/>
              </w:rPr>
              <w:t>n=40</w:t>
            </w:r>
          </w:p>
        </w:tc>
        <w:tc>
          <w:tcPr>
            <w:tcW w:w="1514" w:type="dxa"/>
          </w:tcPr>
          <w:p w:rsidR="001562EC" w:rsidRPr="003C795C" w:rsidRDefault="001562EC" w:rsidP="00C855B1">
            <w:pPr>
              <w:jc w:val="center"/>
              <w:rPr>
                <w:sz w:val="26"/>
                <w:szCs w:val="26"/>
              </w:rPr>
            </w:pPr>
            <w:proofErr w:type="gramStart"/>
            <w:r w:rsidRPr="003C795C">
              <w:rPr>
                <w:sz w:val="26"/>
                <w:szCs w:val="26"/>
              </w:rPr>
              <w:t>Р</w:t>
            </w:r>
            <w:proofErr w:type="gramEnd"/>
          </w:p>
        </w:tc>
      </w:tr>
      <w:tr w:rsidR="001562EC" w:rsidRPr="003C795C" w:rsidTr="003C795C">
        <w:tc>
          <w:tcPr>
            <w:tcW w:w="2796" w:type="dxa"/>
          </w:tcPr>
          <w:p w:rsidR="001562EC" w:rsidRPr="003C795C" w:rsidRDefault="001562EC" w:rsidP="00C855B1">
            <w:pPr>
              <w:jc w:val="center"/>
              <w:rPr>
                <w:sz w:val="26"/>
                <w:szCs w:val="26"/>
              </w:rPr>
            </w:pPr>
            <w:proofErr w:type="spellStart"/>
            <w:r w:rsidRPr="003C795C">
              <w:rPr>
                <w:sz w:val="26"/>
                <w:szCs w:val="26"/>
              </w:rPr>
              <w:t>Эпигастральная</w:t>
            </w:r>
            <w:proofErr w:type="spellEnd"/>
            <w:r w:rsidRPr="003C795C">
              <w:rPr>
                <w:sz w:val="26"/>
                <w:szCs w:val="26"/>
              </w:rPr>
              <w:t xml:space="preserve"> область</w:t>
            </w:r>
          </w:p>
        </w:tc>
        <w:tc>
          <w:tcPr>
            <w:tcW w:w="1700" w:type="dxa"/>
          </w:tcPr>
          <w:p w:rsidR="001562EC" w:rsidRPr="003C795C" w:rsidRDefault="00840FE5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36</w:t>
            </w:r>
            <w:r w:rsidR="00AF547A" w:rsidRPr="003C795C">
              <w:rPr>
                <w:sz w:val="26"/>
                <w:szCs w:val="26"/>
              </w:rPr>
              <w:t>±</w:t>
            </w:r>
            <w:r w:rsidR="00085AE2" w:rsidRPr="003C795C">
              <w:rPr>
                <w:sz w:val="26"/>
                <w:szCs w:val="26"/>
                <w:lang w:val="en-US"/>
              </w:rPr>
              <w:t>4,6</w:t>
            </w:r>
          </w:p>
        </w:tc>
        <w:tc>
          <w:tcPr>
            <w:tcW w:w="1721" w:type="dxa"/>
          </w:tcPr>
          <w:p w:rsidR="001562EC" w:rsidRPr="003C795C" w:rsidRDefault="00840FE5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20</w:t>
            </w:r>
            <w:r w:rsidR="00AF547A" w:rsidRPr="003C795C">
              <w:rPr>
                <w:sz w:val="26"/>
                <w:szCs w:val="26"/>
              </w:rPr>
              <w:t>±</w:t>
            </w:r>
            <w:r w:rsidR="00085AE2" w:rsidRPr="003C795C">
              <w:rPr>
                <w:sz w:val="26"/>
                <w:szCs w:val="26"/>
                <w:lang w:val="en-US"/>
              </w:rPr>
              <w:t>3,8</w:t>
            </w:r>
          </w:p>
        </w:tc>
        <w:tc>
          <w:tcPr>
            <w:tcW w:w="1767" w:type="dxa"/>
          </w:tcPr>
          <w:p w:rsidR="001562EC" w:rsidRPr="003C795C" w:rsidRDefault="00840FE5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-</w:t>
            </w:r>
          </w:p>
        </w:tc>
        <w:tc>
          <w:tcPr>
            <w:tcW w:w="1514" w:type="dxa"/>
          </w:tcPr>
          <w:p w:rsidR="001562EC" w:rsidRPr="003C795C" w:rsidRDefault="00D77CE4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  <w:lang w:val="en-US"/>
              </w:rPr>
              <w:t>&lt;0,001</w:t>
            </w:r>
          </w:p>
        </w:tc>
      </w:tr>
      <w:tr w:rsidR="001562EC" w:rsidRPr="003C795C" w:rsidTr="003C795C">
        <w:tc>
          <w:tcPr>
            <w:tcW w:w="2796" w:type="dxa"/>
          </w:tcPr>
          <w:p w:rsidR="001562EC" w:rsidRPr="003C795C" w:rsidRDefault="00840FE5" w:rsidP="00C855B1">
            <w:pPr>
              <w:jc w:val="center"/>
              <w:rPr>
                <w:sz w:val="26"/>
                <w:szCs w:val="26"/>
              </w:rPr>
            </w:pPr>
            <w:proofErr w:type="spellStart"/>
            <w:r w:rsidRPr="003C795C">
              <w:rPr>
                <w:sz w:val="26"/>
                <w:szCs w:val="26"/>
              </w:rPr>
              <w:t>Пилородуоденальная</w:t>
            </w:r>
            <w:proofErr w:type="spellEnd"/>
            <w:r w:rsidRPr="003C795C">
              <w:rPr>
                <w:sz w:val="26"/>
                <w:szCs w:val="26"/>
              </w:rPr>
              <w:t xml:space="preserve"> область</w:t>
            </w:r>
          </w:p>
        </w:tc>
        <w:tc>
          <w:tcPr>
            <w:tcW w:w="1700" w:type="dxa"/>
          </w:tcPr>
          <w:p w:rsidR="001562EC" w:rsidRPr="003C795C" w:rsidRDefault="00840FE5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48</w:t>
            </w:r>
            <w:r w:rsidR="00085AE2" w:rsidRPr="003C795C">
              <w:rPr>
                <w:sz w:val="26"/>
                <w:szCs w:val="26"/>
              </w:rPr>
              <w:t>±</w:t>
            </w:r>
            <w:r w:rsidR="00085AE2" w:rsidRPr="003C795C">
              <w:rPr>
                <w:sz w:val="26"/>
                <w:szCs w:val="26"/>
                <w:lang w:val="en-US"/>
              </w:rPr>
              <w:t>4,7</w:t>
            </w:r>
          </w:p>
        </w:tc>
        <w:tc>
          <w:tcPr>
            <w:tcW w:w="1721" w:type="dxa"/>
          </w:tcPr>
          <w:p w:rsidR="001562EC" w:rsidRPr="003C795C" w:rsidRDefault="00840FE5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64</w:t>
            </w:r>
            <w:r w:rsidR="00085AE2" w:rsidRPr="003C795C">
              <w:rPr>
                <w:sz w:val="26"/>
                <w:szCs w:val="26"/>
              </w:rPr>
              <w:t>±</w:t>
            </w:r>
            <w:r w:rsidR="00085AE2" w:rsidRPr="003C795C">
              <w:rPr>
                <w:sz w:val="26"/>
                <w:szCs w:val="26"/>
                <w:lang w:val="en-US"/>
              </w:rPr>
              <w:t>5,7</w:t>
            </w:r>
          </w:p>
        </w:tc>
        <w:tc>
          <w:tcPr>
            <w:tcW w:w="1767" w:type="dxa"/>
          </w:tcPr>
          <w:p w:rsidR="001562EC" w:rsidRPr="003C795C" w:rsidRDefault="00840FE5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85</w:t>
            </w:r>
            <w:r w:rsidR="00085AE2" w:rsidRPr="003C795C">
              <w:rPr>
                <w:sz w:val="26"/>
                <w:szCs w:val="26"/>
              </w:rPr>
              <w:t>±</w:t>
            </w:r>
            <w:r w:rsidR="00085AE2" w:rsidRPr="003C795C">
              <w:rPr>
                <w:sz w:val="26"/>
                <w:szCs w:val="26"/>
                <w:lang w:val="en-US"/>
              </w:rPr>
              <w:t>3,4</w:t>
            </w:r>
          </w:p>
        </w:tc>
        <w:tc>
          <w:tcPr>
            <w:tcW w:w="1514" w:type="dxa"/>
          </w:tcPr>
          <w:p w:rsidR="001562EC" w:rsidRPr="003C795C" w:rsidRDefault="00D77CE4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  <w:lang w:val="en-US"/>
              </w:rPr>
              <w:t>&lt;0,05</w:t>
            </w:r>
          </w:p>
        </w:tc>
      </w:tr>
      <w:tr w:rsidR="001562EC" w:rsidRPr="003C795C" w:rsidTr="003C795C">
        <w:tc>
          <w:tcPr>
            <w:tcW w:w="2796" w:type="dxa"/>
          </w:tcPr>
          <w:p w:rsidR="001562EC" w:rsidRPr="003C795C" w:rsidRDefault="00840FE5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Вокруг пупка</w:t>
            </w:r>
          </w:p>
        </w:tc>
        <w:tc>
          <w:tcPr>
            <w:tcW w:w="1700" w:type="dxa"/>
          </w:tcPr>
          <w:p w:rsidR="001562EC" w:rsidRPr="003C795C" w:rsidRDefault="00840FE5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42</w:t>
            </w:r>
            <w:r w:rsidR="00085AE2" w:rsidRPr="003C795C">
              <w:rPr>
                <w:sz w:val="26"/>
                <w:szCs w:val="26"/>
              </w:rPr>
              <w:t>±</w:t>
            </w:r>
            <w:r w:rsidR="00085AE2" w:rsidRPr="003C795C">
              <w:rPr>
                <w:sz w:val="26"/>
                <w:szCs w:val="26"/>
                <w:lang w:val="en-US"/>
              </w:rPr>
              <w:t>4,7</w:t>
            </w:r>
          </w:p>
        </w:tc>
        <w:tc>
          <w:tcPr>
            <w:tcW w:w="1721" w:type="dxa"/>
          </w:tcPr>
          <w:p w:rsidR="001562EC" w:rsidRPr="003C795C" w:rsidRDefault="00840FE5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52</w:t>
            </w:r>
            <w:r w:rsidR="00085AE2" w:rsidRPr="003C795C">
              <w:rPr>
                <w:sz w:val="26"/>
                <w:szCs w:val="26"/>
              </w:rPr>
              <w:t>±</w:t>
            </w:r>
            <w:r w:rsidR="00085AE2" w:rsidRPr="003C795C">
              <w:rPr>
                <w:sz w:val="26"/>
                <w:szCs w:val="26"/>
                <w:lang w:val="en-US"/>
              </w:rPr>
              <w:t>4,7</w:t>
            </w:r>
          </w:p>
        </w:tc>
        <w:tc>
          <w:tcPr>
            <w:tcW w:w="1767" w:type="dxa"/>
          </w:tcPr>
          <w:p w:rsidR="001562EC" w:rsidRPr="003C795C" w:rsidRDefault="00840FE5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15</w:t>
            </w:r>
            <w:r w:rsidR="00085AE2" w:rsidRPr="003C795C">
              <w:rPr>
                <w:sz w:val="26"/>
                <w:szCs w:val="26"/>
              </w:rPr>
              <w:t>±</w:t>
            </w:r>
            <w:r w:rsidR="00085AE2" w:rsidRPr="003C795C">
              <w:rPr>
                <w:sz w:val="26"/>
                <w:szCs w:val="26"/>
                <w:lang w:val="en-US"/>
              </w:rPr>
              <w:t>3,4</w:t>
            </w:r>
          </w:p>
        </w:tc>
        <w:tc>
          <w:tcPr>
            <w:tcW w:w="1514" w:type="dxa"/>
          </w:tcPr>
          <w:p w:rsidR="001562EC" w:rsidRPr="003C795C" w:rsidRDefault="00D77CE4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  <w:lang w:val="en-US"/>
              </w:rPr>
              <w:t>&lt;0,001</w:t>
            </w:r>
          </w:p>
        </w:tc>
      </w:tr>
      <w:tr w:rsidR="001562EC" w:rsidRPr="003C795C" w:rsidTr="003C795C">
        <w:tc>
          <w:tcPr>
            <w:tcW w:w="2796" w:type="dxa"/>
          </w:tcPr>
          <w:p w:rsidR="001562EC" w:rsidRPr="003C795C" w:rsidRDefault="00840FE5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Одновременно в 3-х точках</w:t>
            </w:r>
          </w:p>
        </w:tc>
        <w:tc>
          <w:tcPr>
            <w:tcW w:w="1700" w:type="dxa"/>
          </w:tcPr>
          <w:p w:rsidR="001562EC" w:rsidRPr="003C795C" w:rsidRDefault="00840FE5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72</w:t>
            </w:r>
            <w:r w:rsidR="00085AE2" w:rsidRPr="003C795C">
              <w:rPr>
                <w:sz w:val="26"/>
                <w:szCs w:val="26"/>
              </w:rPr>
              <w:t>±</w:t>
            </w:r>
            <w:r w:rsidR="00085AE2" w:rsidRPr="003C795C">
              <w:rPr>
                <w:sz w:val="26"/>
                <w:szCs w:val="26"/>
                <w:lang w:val="en-US"/>
              </w:rPr>
              <w:t>4,2</w:t>
            </w:r>
          </w:p>
        </w:tc>
        <w:tc>
          <w:tcPr>
            <w:tcW w:w="1721" w:type="dxa"/>
          </w:tcPr>
          <w:p w:rsidR="001562EC" w:rsidRPr="003C795C" w:rsidRDefault="00840FE5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84</w:t>
            </w:r>
            <w:r w:rsidR="00085AE2" w:rsidRPr="003C795C">
              <w:rPr>
                <w:sz w:val="26"/>
                <w:szCs w:val="26"/>
              </w:rPr>
              <w:t>±</w:t>
            </w:r>
            <w:r w:rsidR="00085AE2" w:rsidRPr="003C795C">
              <w:rPr>
                <w:sz w:val="26"/>
                <w:szCs w:val="26"/>
                <w:lang w:val="en-US"/>
              </w:rPr>
              <w:t>3,4</w:t>
            </w:r>
          </w:p>
        </w:tc>
        <w:tc>
          <w:tcPr>
            <w:tcW w:w="1767" w:type="dxa"/>
          </w:tcPr>
          <w:p w:rsidR="001562EC" w:rsidRPr="003C795C" w:rsidRDefault="00840FE5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10</w:t>
            </w:r>
            <w:r w:rsidR="00085AE2" w:rsidRPr="003C795C">
              <w:rPr>
                <w:sz w:val="26"/>
                <w:szCs w:val="26"/>
              </w:rPr>
              <w:t>±</w:t>
            </w:r>
            <w:r w:rsidR="00085AE2" w:rsidRPr="003C795C">
              <w:rPr>
                <w:sz w:val="26"/>
                <w:szCs w:val="26"/>
                <w:lang w:val="en-US"/>
              </w:rPr>
              <w:t>2,8</w:t>
            </w:r>
          </w:p>
        </w:tc>
        <w:tc>
          <w:tcPr>
            <w:tcW w:w="1514" w:type="dxa"/>
          </w:tcPr>
          <w:p w:rsidR="001562EC" w:rsidRPr="003C795C" w:rsidRDefault="00D77CE4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  <w:lang w:val="en-US"/>
              </w:rPr>
              <w:t>&lt;0,001</w:t>
            </w:r>
          </w:p>
        </w:tc>
      </w:tr>
      <w:tr w:rsidR="001562EC" w:rsidRPr="003C795C" w:rsidTr="003C795C">
        <w:tc>
          <w:tcPr>
            <w:tcW w:w="2796" w:type="dxa"/>
          </w:tcPr>
          <w:p w:rsidR="001562EC" w:rsidRPr="003C795C" w:rsidRDefault="00840FE5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По всему животу</w:t>
            </w:r>
          </w:p>
        </w:tc>
        <w:tc>
          <w:tcPr>
            <w:tcW w:w="1700" w:type="dxa"/>
          </w:tcPr>
          <w:p w:rsidR="001562EC" w:rsidRPr="003C795C" w:rsidRDefault="00840FE5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16</w:t>
            </w:r>
            <w:r w:rsidR="00085AE2" w:rsidRPr="003C795C">
              <w:rPr>
                <w:sz w:val="26"/>
                <w:szCs w:val="26"/>
              </w:rPr>
              <w:t>±</w:t>
            </w:r>
            <w:r w:rsidR="00085AE2" w:rsidRPr="003C795C">
              <w:rPr>
                <w:sz w:val="26"/>
                <w:szCs w:val="26"/>
                <w:lang w:val="en-US"/>
              </w:rPr>
              <w:t>3,4</w:t>
            </w:r>
          </w:p>
        </w:tc>
        <w:tc>
          <w:tcPr>
            <w:tcW w:w="1721" w:type="dxa"/>
          </w:tcPr>
          <w:p w:rsidR="001562EC" w:rsidRPr="003C795C" w:rsidRDefault="00840FE5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12</w:t>
            </w:r>
            <w:r w:rsidR="00085AE2" w:rsidRPr="003C795C">
              <w:rPr>
                <w:sz w:val="26"/>
                <w:szCs w:val="26"/>
              </w:rPr>
              <w:t>±</w:t>
            </w:r>
            <w:r w:rsidR="00D77CE4" w:rsidRPr="003C795C">
              <w:rPr>
                <w:sz w:val="26"/>
                <w:szCs w:val="26"/>
                <w:lang w:val="en-US"/>
              </w:rPr>
              <w:t>3,0</w:t>
            </w:r>
          </w:p>
        </w:tc>
        <w:tc>
          <w:tcPr>
            <w:tcW w:w="1767" w:type="dxa"/>
          </w:tcPr>
          <w:p w:rsidR="001562EC" w:rsidRPr="003C795C" w:rsidRDefault="00840FE5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-</w:t>
            </w:r>
          </w:p>
        </w:tc>
        <w:tc>
          <w:tcPr>
            <w:tcW w:w="1514" w:type="dxa"/>
          </w:tcPr>
          <w:p w:rsidR="001562EC" w:rsidRPr="003C795C" w:rsidRDefault="001562EC" w:rsidP="00C855B1">
            <w:pPr>
              <w:jc w:val="center"/>
              <w:rPr>
                <w:b/>
                <w:sz w:val="26"/>
                <w:szCs w:val="26"/>
                <w:lang w:val="en-US"/>
              </w:rPr>
            </w:pPr>
          </w:p>
        </w:tc>
      </w:tr>
    </w:tbl>
    <w:p w:rsidR="00840FE5" w:rsidRDefault="00840FE5" w:rsidP="00027E67">
      <w:pPr>
        <w:ind w:firstLine="708"/>
        <w:jc w:val="both"/>
        <w:rPr>
          <w:sz w:val="28"/>
        </w:rPr>
      </w:pPr>
    </w:p>
    <w:p w:rsidR="004017B1" w:rsidRDefault="004017B1" w:rsidP="00027E67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 xml:space="preserve">Из </w:t>
      </w:r>
      <w:r w:rsidR="001562EC">
        <w:rPr>
          <w:sz w:val="28"/>
        </w:rPr>
        <w:t xml:space="preserve">данных, приведенных в таблице </w:t>
      </w:r>
      <w:r w:rsidR="00E330B6">
        <w:rPr>
          <w:sz w:val="28"/>
        </w:rPr>
        <w:t xml:space="preserve"> 2,</w:t>
      </w:r>
      <w:r>
        <w:rPr>
          <w:sz w:val="28"/>
        </w:rPr>
        <w:t xml:space="preserve"> видно, что большинство больных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>-ассоциированным гастродуоденитом и язвенной болезнью жаловались на боли в</w:t>
      </w:r>
      <w:r w:rsidR="004110D9">
        <w:rPr>
          <w:sz w:val="28"/>
        </w:rPr>
        <w:t xml:space="preserve"> </w:t>
      </w:r>
      <w:proofErr w:type="spellStart"/>
      <w:r>
        <w:rPr>
          <w:sz w:val="28"/>
        </w:rPr>
        <w:t>пилор</w:t>
      </w:r>
      <w:r w:rsidR="001562EC">
        <w:rPr>
          <w:sz w:val="28"/>
        </w:rPr>
        <w:t>одуоденальной</w:t>
      </w:r>
      <w:proofErr w:type="spellEnd"/>
      <w:r w:rsidR="001562EC">
        <w:rPr>
          <w:sz w:val="28"/>
        </w:rPr>
        <w:t xml:space="preserve"> области (64 и 85%</w:t>
      </w:r>
      <w:r>
        <w:rPr>
          <w:sz w:val="28"/>
        </w:rPr>
        <w:t xml:space="preserve"> соответственно</w:t>
      </w:r>
      <w:r w:rsidR="001562EC">
        <w:rPr>
          <w:sz w:val="28"/>
        </w:rPr>
        <w:t>)</w:t>
      </w:r>
      <w:r>
        <w:rPr>
          <w:sz w:val="28"/>
        </w:rPr>
        <w:t xml:space="preserve">, боли вокруг пупка </w:t>
      </w:r>
      <w:r w:rsidR="00B50831">
        <w:rPr>
          <w:sz w:val="28"/>
        </w:rPr>
        <w:t xml:space="preserve">были </w:t>
      </w:r>
      <w:r>
        <w:rPr>
          <w:sz w:val="28"/>
        </w:rPr>
        <w:t xml:space="preserve">у 52% больных гастродуоденитом, а у больных язвенной болезнью </w:t>
      </w:r>
      <w:r w:rsidR="001562EC">
        <w:rPr>
          <w:sz w:val="28"/>
        </w:rPr>
        <w:t xml:space="preserve">- </w:t>
      </w:r>
      <w:r>
        <w:rPr>
          <w:sz w:val="28"/>
        </w:rPr>
        <w:t>только у 15%,  одновременная боль в 2-3 точках отмечалась у 84% и 10% больных соответственно.</w:t>
      </w:r>
      <w:proofErr w:type="gramEnd"/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Жалобы на боли в </w:t>
      </w:r>
      <w:proofErr w:type="gramStart"/>
      <w:r>
        <w:rPr>
          <w:sz w:val="28"/>
        </w:rPr>
        <w:t>животе</w:t>
      </w:r>
      <w:proofErr w:type="gramEnd"/>
      <w:r>
        <w:rPr>
          <w:sz w:val="28"/>
        </w:rPr>
        <w:t xml:space="preserve"> и диспепсические расстройства исчезали в конце первой недели или в начале второй недели заболевания. Некоторые дети предъявляли жалобы на боли в </w:t>
      </w:r>
      <w:proofErr w:type="spellStart"/>
      <w:r>
        <w:rPr>
          <w:sz w:val="28"/>
        </w:rPr>
        <w:t>эпигастральной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пилородуоденальной</w:t>
      </w:r>
      <w:proofErr w:type="spellEnd"/>
      <w:r>
        <w:rPr>
          <w:sz w:val="28"/>
        </w:rPr>
        <w:t xml:space="preserve"> области даже в период второго этапа - восстановительного лечения. У таких детей боли угасли в процессе проведения восстановительного лечения.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Таким образом, у большинства больных </w:t>
      </w:r>
      <w:r w:rsidR="003C795C">
        <w:rPr>
          <w:sz w:val="28"/>
        </w:rPr>
        <w:t>ХГД</w:t>
      </w:r>
      <w:r>
        <w:rPr>
          <w:sz w:val="28"/>
        </w:rPr>
        <w:t xml:space="preserve"> боли локализовались одновременно в </w:t>
      </w:r>
      <w:proofErr w:type="spellStart"/>
      <w:r>
        <w:rPr>
          <w:sz w:val="28"/>
        </w:rPr>
        <w:t>эпигастральной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пилородуоденальной</w:t>
      </w:r>
      <w:proofErr w:type="spellEnd"/>
      <w:r>
        <w:rPr>
          <w:sz w:val="28"/>
        </w:rPr>
        <w:t xml:space="preserve"> области и вокруг пупка, а при язвенной болезни резкие схваткообразные боли занимали ограниченное пространство в </w:t>
      </w:r>
      <w:proofErr w:type="spellStart"/>
      <w:r>
        <w:rPr>
          <w:sz w:val="28"/>
        </w:rPr>
        <w:t>пилородуоденальной</w:t>
      </w:r>
      <w:proofErr w:type="spellEnd"/>
      <w:r>
        <w:rPr>
          <w:sz w:val="28"/>
        </w:rPr>
        <w:t xml:space="preserve"> области.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При пальпации живота</w:t>
      </w:r>
      <w:r w:rsidR="00793B4D">
        <w:rPr>
          <w:sz w:val="28"/>
        </w:rPr>
        <w:t xml:space="preserve"> </w:t>
      </w:r>
      <w:r>
        <w:rPr>
          <w:sz w:val="28"/>
        </w:rPr>
        <w:t xml:space="preserve">у всех больных имела место болезненность различной степени. У больных гастродуоденитом боли в период обострения болезни были резко выраженными при глубокой пальпации. </w:t>
      </w:r>
      <w:proofErr w:type="spellStart"/>
      <w:r>
        <w:rPr>
          <w:sz w:val="28"/>
        </w:rPr>
        <w:t>Пальпаторная</w:t>
      </w:r>
      <w:proofErr w:type="spellEnd"/>
      <w:r>
        <w:rPr>
          <w:sz w:val="28"/>
        </w:rPr>
        <w:t xml:space="preserve"> болезненность оставалась даже в период неполной клинической ремиссии перед выпиской из стационара.</w:t>
      </w:r>
    </w:p>
    <w:p w:rsidR="003C795C" w:rsidRDefault="00E330B6" w:rsidP="003C795C">
      <w:pPr>
        <w:ind w:firstLine="708"/>
        <w:jc w:val="both"/>
        <w:rPr>
          <w:sz w:val="28"/>
        </w:rPr>
      </w:pPr>
      <w:r>
        <w:rPr>
          <w:sz w:val="28"/>
        </w:rPr>
        <w:t>Как видно из таблицы 3</w:t>
      </w:r>
      <w:r w:rsidR="003C795C">
        <w:rPr>
          <w:sz w:val="28"/>
        </w:rPr>
        <w:t xml:space="preserve">, </w:t>
      </w:r>
      <w:r w:rsidR="00793B4D">
        <w:rPr>
          <w:sz w:val="28"/>
        </w:rPr>
        <w:t xml:space="preserve"> </w:t>
      </w:r>
      <w:proofErr w:type="spellStart"/>
      <w:r w:rsidR="003C795C">
        <w:rPr>
          <w:sz w:val="28"/>
        </w:rPr>
        <w:t>пальпаторные</w:t>
      </w:r>
      <w:proofErr w:type="spellEnd"/>
      <w:r w:rsidR="003C795C">
        <w:rPr>
          <w:sz w:val="28"/>
        </w:rPr>
        <w:t xml:space="preserve"> боли в </w:t>
      </w:r>
      <w:proofErr w:type="spellStart"/>
      <w:r w:rsidR="003C795C">
        <w:rPr>
          <w:sz w:val="28"/>
        </w:rPr>
        <w:t>эпигастральной</w:t>
      </w:r>
      <w:proofErr w:type="spellEnd"/>
      <w:r w:rsidR="003C795C">
        <w:rPr>
          <w:sz w:val="28"/>
        </w:rPr>
        <w:t xml:space="preserve"> области в основном отмечены у детей с хроническим гастродуоденитом с отрицательным анализом на </w:t>
      </w:r>
      <w:proofErr w:type="spellStart"/>
      <w:r w:rsidR="003C795C">
        <w:rPr>
          <w:sz w:val="28"/>
        </w:rPr>
        <w:t>Нр</w:t>
      </w:r>
      <w:proofErr w:type="spellEnd"/>
      <w:r w:rsidR="003C795C">
        <w:rPr>
          <w:sz w:val="28"/>
        </w:rPr>
        <w:t xml:space="preserve">. Боли в </w:t>
      </w:r>
      <w:proofErr w:type="spellStart"/>
      <w:r w:rsidR="003C795C">
        <w:rPr>
          <w:sz w:val="28"/>
        </w:rPr>
        <w:t>пилородуоденальной</w:t>
      </w:r>
      <w:proofErr w:type="spellEnd"/>
      <w:r w:rsidR="003C795C">
        <w:rPr>
          <w:sz w:val="28"/>
        </w:rPr>
        <w:t xml:space="preserve"> области регистрировались у большинства больных во всех трех группах, особенно при язвенной болезни (90%). Боли в нескольких точках отмечались в основном у больных гастродуоденитом, а у детей с язвенной болезнью двенадцатиперстной кишки - только в 10%</w:t>
      </w:r>
      <w:r w:rsidR="004110D9">
        <w:rPr>
          <w:sz w:val="28"/>
        </w:rPr>
        <w:t xml:space="preserve"> </w:t>
      </w:r>
      <w:r w:rsidR="003C795C">
        <w:rPr>
          <w:sz w:val="28"/>
        </w:rPr>
        <w:t>случаев.</w:t>
      </w:r>
    </w:p>
    <w:p w:rsidR="003C795C" w:rsidRDefault="003C795C" w:rsidP="003C795C">
      <w:pPr>
        <w:ind w:firstLine="708"/>
        <w:jc w:val="both"/>
        <w:rPr>
          <w:sz w:val="28"/>
        </w:rPr>
      </w:pPr>
      <w:r>
        <w:rPr>
          <w:sz w:val="28"/>
        </w:rPr>
        <w:t xml:space="preserve">Резкая болезненность при пальпации имела место в большинстве случаев у больных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>-ассоциированным гастродуоденитом и язвенной болезнью двенадцатиперстной кишки (75,0% и 85,5% соответственно). Почти у всех больных  был отмечен положительный симптом Менделя.</w:t>
      </w:r>
    </w:p>
    <w:p w:rsidR="004110D9" w:rsidRDefault="004110D9" w:rsidP="003C795C">
      <w:pPr>
        <w:ind w:firstLine="708"/>
        <w:jc w:val="both"/>
        <w:rPr>
          <w:sz w:val="28"/>
        </w:rPr>
      </w:pPr>
    </w:p>
    <w:p w:rsidR="004017B1" w:rsidRDefault="00E330B6" w:rsidP="0012404C">
      <w:pPr>
        <w:jc w:val="center"/>
        <w:rPr>
          <w:b/>
          <w:sz w:val="28"/>
        </w:rPr>
      </w:pPr>
      <w:r>
        <w:rPr>
          <w:b/>
          <w:sz w:val="28"/>
        </w:rPr>
        <w:t>Таблица 3</w:t>
      </w:r>
      <w:r w:rsidR="0012404C">
        <w:rPr>
          <w:b/>
          <w:sz w:val="28"/>
        </w:rPr>
        <w:t xml:space="preserve"> </w:t>
      </w:r>
      <w:r w:rsidR="0012404C" w:rsidRPr="00793B4D">
        <w:rPr>
          <w:sz w:val="28"/>
        </w:rPr>
        <w:t xml:space="preserve">- </w:t>
      </w:r>
      <w:r w:rsidR="004017B1" w:rsidRPr="00F8192E">
        <w:rPr>
          <w:b/>
          <w:sz w:val="28"/>
        </w:rPr>
        <w:t xml:space="preserve">Характеристика </w:t>
      </w:r>
      <w:proofErr w:type="spellStart"/>
      <w:r w:rsidR="004017B1" w:rsidRPr="00F8192E">
        <w:rPr>
          <w:b/>
          <w:sz w:val="28"/>
        </w:rPr>
        <w:t>пальп</w:t>
      </w:r>
      <w:r w:rsidR="0012404C">
        <w:rPr>
          <w:b/>
          <w:sz w:val="28"/>
        </w:rPr>
        <w:t>аторной</w:t>
      </w:r>
      <w:proofErr w:type="spellEnd"/>
      <w:r w:rsidR="0012404C">
        <w:rPr>
          <w:b/>
          <w:sz w:val="28"/>
        </w:rPr>
        <w:t xml:space="preserve"> болезненности у больных</w:t>
      </w:r>
      <w:proofErr w:type="gramStart"/>
      <w:r w:rsidR="00833DFF">
        <w:rPr>
          <w:b/>
          <w:sz w:val="28"/>
        </w:rPr>
        <w:t xml:space="preserve"> </w:t>
      </w:r>
      <w:r w:rsidR="004017B1" w:rsidRPr="00F8192E">
        <w:rPr>
          <w:b/>
          <w:sz w:val="28"/>
        </w:rPr>
        <w:t>(%)</w:t>
      </w:r>
      <w:proofErr w:type="gramEnd"/>
    </w:p>
    <w:p w:rsidR="004110D9" w:rsidRDefault="004110D9" w:rsidP="0012404C">
      <w:pPr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2"/>
        <w:gridCol w:w="1716"/>
        <w:gridCol w:w="1717"/>
        <w:gridCol w:w="1717"/>
        <w:gridCol w:w="1659"/>
      </w:tblGrid>
      <w:tr w:rsidR="00840FE5" w:rsidRPr="003C795C" w:rsidTr="003C795C">
        <w:tc>
          <w:tcPr>
            <w:tcW w:w="2762" w:type="dxa"/>
            <w:tcBorders>
              <w:tl2br w:val="single" w:sz="4" w:space="0" w:color="auto"/>
            </w:tcBorders>
          </w:tcPr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 xml:space="preserve">       Нозологическая</w:t>
            </w:r>
          </w:p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 xml:space="preserve">форма     </w:t>
            </w:r>
          </w:p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</w:p>
          <w:p w:rsidR="00840FE5" w:rsidRPr="003C795C" w:rsidRDefault="00840FE5" w:rsidP="00840FE5">
            <w:pPr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Клинические</w:t>
            </w:r>
          </w:p>
          <w:p w:rsidR="00840FE5" w:rsidRPr="003C795C" w:rsidRDefault="00840FE5" w:rsidP="00840FE5">
            <w:pPr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 xml:space="preserve">    симптомы</w:t>
            </w:r>
          </w:p>
        </w:tc>
        <w:tc>
          <w:tcPr>
            <w:tcW w:w="1716" w:type="dxa"/>
          </w:tcPr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ХГД</w:t>
            </w:r>
          </w:p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  <w:proofErr w:type="spellStart"/>
            <w:r w:rsidRPr="003C795C">
              <w:rPr>
                <w:sz w:val="26"/>
                <w:szCs w:val="26"/>
              </w:rPr>
              <w:t>Нр</w:t>
            </w:r>
            <w:proofErr w:type="spellEnd"/>
            <w:proofErr w:type="gramStart"/>
            <w:r w:rsidR="00833DFF">
              <w:rPr>
                <w:sz w:val="26"/>
                <w:szCs w:val="26"/>
              </w:rPr>
              <w:t xml:space="preserve"> </w:t>
            </w:r>
            <w:r w:rsidRPr="003C795C">
              <w:rPr>
                <w:sz w:val="26"/>
                <w:szCs w:val="26"/>
              </w:rPr>
              <w:t>(-)</w:t>
            </w:r>
            <w:proofErr w:type="gramEnd"/>
          </w:p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  <w:lang w:val="en-US"/>
              </w:rPr>
              <w:t>n</w:t>
            </w:r>
            <w:r w:rsidRPr="003C795C">
              <w:rPr>
                <w:sz w:val="26"/>
                <w:szCs w:val="26"/>
              </w:rPr>
              <w:t>=30</w:t>
            </w:r>
          </w:p>
        </w:tc>
        <w:tc>
          <w:tcPr>
            <w:tcW w:w="1717" w:type="dxa"/>
          </w:tcPr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ХГД</w:t>
            </w:r>
          </w:p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  <w:proofErr w:type="spellStart"/>
            <w:r w:rsidRPr="003C795C">
              <w:rPr>
                <w:sz w:val="26"/>
                <w:szCs w:val="26"/>
              </w:rPr>
              <w:t>Нр</w:t>
            </w:r>
            <w:proofErr w:type="spellEnd"/>
            <w:proofErr w:type="gramStart"/>
            <w:r w:rsidR="00833DFF">
              <w:rPr>
                <w:sz w:val="26"/>
                <w:szCs w:val="26"/>
              </w:rPr>
              <w:t xml:space="preserve"> </w:t>
            </w:r>
            <w:r w:rsidRPr="003C795C">
              <w:rPr>
                <w:sz w:val="26"/>
                <w:szCs w:val="26"/>
              </w:rPr>
              <w:t>(+)</w:t>
            </w:r>
            <w:proofErr w:type="gramEnd"/>
          </w:p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  <w:lang w:val="en-US"/>
              </w:rPr>
              <w:t>n=40</w:t>
            </w:r>
          </w:p>
        </w:tc>
        <w:tc>
          <w:tcPr>
            <w:tcW w:w="1717" w:type="dxa"/>
          </w:tcPr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ЯБДПК</w:t>
            </w:r>
          </w:p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  <w:proofErr w:type="spellStart"/>
            <w:r w:rsidRPr="003C795C">
              <w:rPr>
                <w:sz w:val="26"/>
                <w:szCs w:val="26"/>
              </w:rPr>
              <w:t>Нр</w:t>
            </w:r>
            <w:proofErr w:type="spellEnd"/>
            <w:proofErr w:type="gramStart"/>
            <w:r w:rsidR="00833DFF">
              <w:rPr>
                <w:sz w:val="26"/>
                <w:szCs w:val="26"/>
              </w:rPr>
              <w:t xml:space="preserve"> </w:t>
            </w:r>
            <w:r w:rsidRPr="003C795C">
              <w:rPr>
                <w:sz w:val="26"/>
                <w:szCs w:val="26"/>
              </w:rPr>
              <w:t>(+)</w:t>
            </w:r>
            <w:proofErr w:type="gramEnd"/>
          </w:p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  <w:lang w:val="en-US"/>
              </w:rPr>
              <w:t>n=40</w:t>
            </w:r>
          </w:p>
        </w:tc>
        <w:tc>
          <w:tcPr>
            <w:tcW w:w="1659" w:type="dxa"/>
          </w:tcPr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  <w:proofErr w:type="gramStart"/>
            <w:r w:rsidRPr="003C795C">
              <w:rPr>
                <w:sz w:val="26"/>
                <w:szCs w:val="26"/>
              </w:rPr>
              <w:t>Р</w:t>
            </w:r>
            <w:proofErr w:type="gramEnd"/>
          </w:p>
        </w:tc>
      </w:tr>
      <w:tr w:rsidR="00840FE5" w:rsidRPr="003C795C" w:rsidTr="003C795C">
        <w:tc>
          <w:tcPr>
            <w:tcW w:w="2762" w:type="dxa"/>
          </w:tcPr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  <w:proofErr w:type="spellStart"/>
            <w:r w:rsidRPr="003C795C">
              <w:rPr>
                <w:sz w:val="26"/>
                <w:szCs w:val="26"/>
              </w:rPr>
              <w:t>Эпигастральная</w:t>
            </w:r>
            <w:proofErr w:type="spellEnd"/>
            <w:r w:rsidRPr="003C795C">
              <w:rPr>
                <w:sz w:val="26"/>
                <w:szCs w:val="26"/>
              </w:rPr>
              <w:t xml:space="preserve"> область</w:t>
            </w:r>
          </w:p>
        </w:tc>
        <w:tc>
          <w:tcPr>
            <w:tcW w:w="1716" w:type="dxa"/>
          </w:tcPr>
          <w:p w:rsidR="00840FE5" w:rsidRPr="003C795C" w:rsidRDefault="00B432C3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46,6</w:t>
            </w:r>
            <w:r w:rsidR="00D77CE4" w:rsidRPr="003C795C">
              <w:rPr>
                <w:sz w:val="26"/>
                <w:szCs w:val="26"/>
              </w:rPr>
              <w:t>±</w:t>
            </w:r>
            <w:r w:rsidR="00D77CE4" w:rsidRPr="003C795C">
              <w:rPr>
                <w:sz w:val="26"/>
                <w:szCs w:val="26"/>
                <w:lang w:val="en-US"/>
              </w:rPr>
              <w:t>4,7</w:t>
            </w:r>
          </w:p>
        </w:tc>
        <w:tc>
          <w:tcPr>
            <w:tcW w:w="1717" w:type="dxa"/>
          </w:tcPr>
          <w:p w:rsidR="00840FE5" w:rsidRPr="003C795C" w:rsidRDefault="00B432C3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22,5</w:t>
            </w:r>
            <w:r w:rsidR="00D77CE4" w:rsidRPr="003C795C">
              <w:rPr>
                <w:sz w:val="26"/>
                <w:szCs w:val="26"/>
              </w:rPr>
              <w:t>±</w:t>
            </w:r>
            <w:r w:rsidR="00D77CE4" w:rsidRPr="003C795C">
              <w:rPr>
                <w:sz w:val="26"/>
                <w:szCs w:val="26"/>
                <w:lang w:val="en-US"/>
              </w:rPr>
              <w:t>3,9</w:t>
            </w:r>
          </w:p>
        </w:tc>
        <w:tc>
          <w:tcPr>
            <w:tcW w:w="1717" w:type="dxa"/>
          </w:tcPr>
          <w:p w:rsidR="00840FE5" w:rsidRPr="003C795C" w:rsidRDefault="00B432C3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5,0</w:t>
            </w:r>
            <w:r w:rsidR="00D77CE4" w:rsidRPr="003C795C">
              <w:rPr>
                <w:sz w:val="26"/>
                <w:szCs w:val="26"/>
              </w:rPr>
              <w:t>±</w:t>
            </w:r>
            <w:r w:rsidR="00D77CE4" w:rsidRPr="003C795C">
              <w:rPr>
                <w:sz w:val="26"/>
                <w:szCs w:val="26"/>
                <w:lang w:val="en-US"/>
              </w:rPr>
              <w:t>2,0</w:t>
            </w:r>
          </w:p>
        </w:tc>
        <w:tc>
          <w:tcPr>
            <w:tcW w:w="1659" w:type="dxa"/>
          </w:tcPr>
          <w:p w:rsidR="00840FE5" w:rsidRPr="003C795C" w:rsidRDefault="002A2BF8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  <w:lang w:val="en-US"/>
              </w:rPr>
              <w:t>&lt;0,001</w:t>
            </w:r>
          </w:p>
        </w:tc>
      </w:tr>
      <w:tr w:rsidR="00840FE5" w:rsidRPr="003C795C" w:rsidTr="003C795C">
        <w:tc>
          <w:tcPr>
            <w:tcW w:w="2762" w:type="dxa"/>
          </w:tcPr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Правое подреберье</w:t>
            </w:r>
          </w:p>
        </w:tc>
        <w:tc>
          <w:tcPr>
            <w:tcW w:w="1716" w:type="dxa"/>
          </w:tcPr>
          <w:p w:rsidR="00840FE5" w:rsidRPr="003C795C" w:rsidRDefault="00B432C3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13,3</w:t>
            </w:r>
            <w:r w:rsidR="00D77CE4" w:rsidRPr="003C795C">
              <w:rPr>
                <w:sz w:val="26"/>
                <w:szCs w:val="26"/>
              </w:rPr>
              <w:t>±</w:t>
            </w:r>
            <w:r w:rsidR="00D77CE4" w:rsidRPr="003C795C">
              <w:rPr>
                <w:sz w:val="26"/>
                <w:szCs w:val="26"/>
                <w:lang w:val="en-US"/>
              </w:rPr>
              <w:t>3,2</w:t>
            </w:r>
          </w:p>
        </w:tc>
        <w:tc>
          <w:tcPr>
            <w:tcW w:w="1717" w:type="dxa"/>
          </w:tcPr>
          <w:p w:rsidR="00840FE5" w:rsidRPr="003C795C" w:rsidRDefault="00B432C3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12,5</w:t>
            </w:r>
            <w:r w:rsidR="00D77CE4" w:rsidRPr="003C795C">
              <w:rPr>
                <w:sz w:val="26"/>
                <w:szCs w:val="26"/>
              </w:rPr>
              <w:t>±</w:t>
            </w:r>
            <w:r w:rsidR="00D77CE4" w:rsidRPr="003C795C">
              <w:rPr>
                <w:sz w:val="26"/>
                <w:szCs w:val="26"/>
                <w:lang w:val="en-US"/>
              </w:rPr>
              <w:t>3,2</w:t>
            </w:r>
          </w:p>
        </w:tc>
        <w:tc>
          <w:tcPr>
            <w:tcW w:w="1717" w:type="dxa"/>
          </w:tcPr>
          <w:p w:rsidR="00840FE5" w:rsidRPr="003C795C" w:rsidRDefault="00B432C3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7,5</w:t>
            </w:r>
            <w:r w:rsidR="00D77CE4" w:rsidRPr="003C795C">
              <w:rPr>
                <w:sz w:val="26"/>
                <w:szCs w:val="26"/>
              </w:rPr>
              <w:t>±</w:t>
            </w:r>
            <w:r w:rsidR="00D77CE4" w:rsidRPr="003C795C">
              <w:rPr>
                <w:sz w:val="26"/>
                <w:szCs w:val="26"/>
                <w:lang w:val="en-US"/>
              </w:rPr>
              <w:t>2,5</w:t>
            </w:r>
          </w:p>
        </w:tc>
        <w:tc>
          <w:tcPr>
            <w:tcW w:w="1659" w:type="dxa"/>
          </w:tcPr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</w:p>
        </w:tc>
      </w:tr>
      <w:tr w:rsidR="00840FE5" w:rsidRPr="003C795C" w:rsidTr="003C795C">
        <w:tc>
          <w:tcPr>
            <w:tcW w:w="2762" w:type="dxa"/>
          </w:tcPr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  <w:proofErr w:type="spellStart"/>
            <w:r w:rsidRPr="003C795C">
              <w:rPr>
                <w:sz w:val="26"/>
                <w:szCs w:val="26"/>
              </w:rPr>
              <w:t>Пилородуоденальная</w:t>
            </w:r>
            <w:proofErr w:type="spellEnd"/>
            <w:r w:rsidRPr="003C795C">
              <w:rPr>
                <w:sz w:val="26"/>
                <w:szCs w:val="26"/>
              </w:rPr>
              <w:t xml:space="preserve"> область</w:t>
            </w:r>
          </w:p>
        </w:tc>
        <w:tc>
          <w:tcPr>
            <w:tcW w:w="1716" w:type="dxa"/>
          </w:tcPr>
          <w:p w:rsidR="00B432C3" w:rsidRPr="003C795C" w:rsidRDefault="00B432C3" w:rsidP="00C855B1">
            <w:pPr>
              <w:jc w:val="center"/>
              <w:rPr>
                <w:sz w:val="26"/>
                <w:szCs w:val="26"/>
              </w:rPr>
            </w:pPr>
          </w:p>
          <w:p w:rsidR="00840FE5" w:rsidRPr="003C795C" w:rsidRDefault="00B432C3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66,6</w:t>
            </w:r>
            <w:r w:rsidR="00D77CE4" w:rsidRPr="003C795C">
              <w:rPr>
                <w:sz w:val="26"/>
                <w:szCs w:val="26"/>
              </w:rPr>
              <w:t>±</w:t>
            </w:r>
            <w:r w:rsidR="00D77CE4" w:rsidRPr="003C795C">
              <w:rPr>
                <w:sz w:val="26"/>
                <w:szCs w:val="26"/>
                <w:lang w:val="en-US"/>
              </w:rPr>
              <w:t>4,4</w:t>
            </w:r>
          </w:p>
        </w:tc>
        <w:tc>
          <w:tcPr>
            <w:tcW w:w="1717" w:type="dxa"/>
          </w:tcPr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</w:p>
          <w:p w:rsidR="00B432C3" w:rsidRPr="003C795C" w:rsidRDefault="00B432C3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75,0</w:t>
            </w:r>
            <w:r w:rsidR="00D77CE4" w:rsidRPr="003C795C">
              <w:rPr>
                <w:sz w:val="26"/>
                <w:szCs w:val="26"/>
              </w:rPr>
              <w:t>±</w:t>
            </w:r>
            <w:r w:rsidR="00D77CE4" w:rsidRPr="003C795C">
              <w:rPr>
                <w:sz w:val="26"/>
                <w:szCs w:val="26"/>
                <w:lang w:val="en-US"/>
              </w:rPr>
              <w:t>4,1</w:t>
            </w:r>
          </w:p>
        </w:tc>
        <w:tc>
          <w:tcPr>
            <w:tcW w:w="1717" w:type="dxa"/>
          </w:tcPr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</w:p>
          <w:p w:rsidR="00B432C3" w:rsidRPr="003C795C" w:rsidRDefault="00B432C3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90,0</w:t>
            </w:r>
            <w:r w:rsidR="00D77CE4" w:rsidRPr="003C795C">
              <w:rPr>
                <w:sz w:val="26"/>
                <w:szCs w:val="26"/>
              </w:rPr>
              <w:t>±</w:t>
            </w:r>
            <w:r w:rsidR="00D77CE4" w:rsidRPr="003C795C">
              <w:rPr>
                <w:sz w:val="26"/>
                <w:szCs w:val="26"/>
                <w:lang w:val="en-US"/>
              </w:rPr>
              <w:t>2,8</w:t>
            </w:r>
          </w:p>
        </w:tc>
        <w:tc>
          <w:tcPr>
            <w:tcW w:w="1659" w:type="dxa"/>
          </w:tcPr>
          <w:p w:rsidR="00840FE5" w:rsidRPr="003C795C" w:rsidRDefault="002A2BF8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  <w:lang w:val="en-US"/>
              </w:rPr>
              <w:t>&lt;0,05</w:t>
            </w:r>
          </w:p>
        </w:tc>
      </w:tr>
      <w:tr w:rsidR="00840FE5" w:rsidRPr="003C795C" w:rsidTr="003C795C">
        <w:tc>
          <w:tcPr>
            <w:tcW w:w="2762" w:type="dxa"/>
          </w:tcPr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В области пупка</w:t>
            </w:r>
          </w:p>
        </w:tc>
        <w:tc>
          <w:tcPr>
            <w:tcW w:w="1716" w:type="dxa"/>
          </w:tcPr>
          <w:p w:rsidR="00840FE5" w:rsidRPr="003C795C" w:rsidRDefault="00B432C3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50,0</w:t>
            </w:r>
            <w:r w:rsidR="00D77CE4" w:rsidRPr="003C795C">
              <w:rPr>
                <w:sz w:val="26"/>
                <w:szCs w:val="26"/>
              </w:rPr>
              <w:t>±</w:t>
            </w:r>
            <w:r w:rsidR="002A2BF8" w:rsidRPr="003C795C">
              <w:rPr>
                <w:sz w:val="26"/>
                <w:szCs w:val="26"/>
                <w:lang w:val="en-US"/>
              </w:rPr>
              <w:t>4,7</w:t>
            </w:r>
          </w:p>
        </w:tc>
        <w:tc>
          <w:tcPr>
            <w:tcW w:w="1717" w:type="dxa"/>
          </w:tcPr>
          <w:p w:rsidR="00840FE5" w:rsidRPr="003C795C" w:rsidRDefault="00B432C3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77,5</w:t>
            </w:r>
            <w:r w:rsidR="002A2BF8" w:rsidRPr="003C795C">
              <w:rPr>
                <w:sz w:val="26"/>
                <w:szCs w:val="26"/>
              </w:rPr>
              <w:t>±</w:t>
            </w:r>
            <w:r w:rsidR="002A2BF8" w:rsidRPr="003C795C">
              <w:rPr>
                <w:sz w:val="26"/>
                <w:szCs w:val="26"/>
                <w:lang w:val="en-US"/>
              </w:rPr>
              <w:t>3,9</w:t>
            </w:r>
          </w:p>
        </w:tc>
        <w:tc>
          <w:tcPr>
            <w:tcW w:w="1717" w:type="dxa"/>
          </w:tcPr>
          <w:p w:rsidR="00840FE5" w:rsidRPr="003C795C" w:rsidRDefault="00B432C3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10,0</w:t>
            </w:r>
            <w:r w:rsidR="002A2BF8" w:rsidRPr="003C795C">
              <w:rPr>
                <w:sz w:val="26"/>
                <w:szCs w:val="26"/>
              </w:rPr>
              <w:t>±</w:t>
            </w:r>
            <w:r w:rsidR="002A2BF8" w:rsidRPr="003C795C">
              <w:rPr>
                <w:sz w:val="26"/>
                <w:szCs w:val="26"/>
                <w:lang w:val="en-US"/>
              </w:rPr>
              <w:t>2,8</w:t>
            </w:r>
          </w:p>
        </w:tc>
        <w:tc>
          <w:tcPr>
            <w:tcW w:w="1659" w:type="dxa"/>
          </w:tcPr>
          <w:p w:rsidR="00840FE5" w:rsidRPr="003C795C" w:rsidRDefault="002A2BF8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  <w:lang w:val="en-US"/>
              </w:rPr>
              <w:t>&lt;0,005</w:t>
            </w:r>
          </w:p>
        </w:tc>
      </w:tr>
      <w:tr w:rsidR="00840FE5" w:rsidRPr="003C795C" w:rsidTr="003C795C">
        <w:tc>
          <w:tcPr>
            <w:tcW w:w="2762" w:type="dxa"/>
          </w:tcPr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В нескольких точках</w:t>
            </w:r>
          </w:p>
        </w:tc>
        <w:tc>
          <w:tcPr>
            <w:tcW w:w="1716" w:type="dxa"/>
          </w:tcPr>
          <w:p w:rsidR="00840FE5" w:rsidRPr="003C795C" w:rsidRDefault="00B432C3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80,0</w:t>
            </w:r>
            <w:r w:rsidR="002A2BF8" w:rsidRPr="003C795C">
              <w:rPr>
                <w:sz w:val="26"/>
                <w:szCs w:val="26"/>
              </w:rPr>
              <w:t>±</w:t>
            </w:r>
            <w:r w:rsidR="002A2BF8" w:rsidRPr="003C795C">
              <w:rPr>
                <w:sz w:val="26"/>
                <w:szCs w:val="26"/>
                <w:lang w:val="en-US"/>
              </w:rPr>
              <w:t>3,8</w:t>
            </w:r>
          </w:p>
        </w:tc>
        <w:tc>
          <w:tcPr>
            <w:tcW w:w="1717" w:type="dxa"/>
          </w:tcPr>
          <w:p w:rsidR="00840FE5" w:rsidRPr="003C795C" w:rsidRDefault="00B432C3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90,0</w:t>
            </w:r>
            <w:r w:rsidR="002A2BF8" w:rsidRPr="003C795C">
              <w:rPr>
                <w:sz w:val="26"/>
                <w:szCs w:val="26"/>
              </w:rPr>
              <w:t>±</w:t>
            </w:r>
            <w:r w:rsidR="002A2BF8" w:rsidRPr="003C795C">
              <w:rPr>
                <w:sz w:val="26"/>
                <w:szCs w:val="26"/>
                <w:lang w:val="en-US"/>
              </w:rPr>
              <w:t>2,8</w:t>
            </w:r>
          </w:p>
        </w:tc>
        <w:tc>
          <w:tcPr>
            <w:tcW w:w="1717" w:type="dxa"/>
          </w:tcPr>
          <w:p w:rsidR="00840FE5" w:rsidRPr="003C795C" w:rsidRDefault="00B432C3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12,5</w:t>
            </w:r>
            <w:r w:rsidR="002A2BF8" w:rsidRPr="003C795C">
              <w:rPr>
                <w:sz w:val="26"/>
                <w:szCs w:val="26"/>
              </w:rPr>
              <w:t>±</w:t>
            </w:r>
            <w:r w:rsidR="002A2BF8" w:rsidRPr="003C795C">
              <w:rPr>
                <w:sz w:val="26"/>
                <w:szCs w:val="26"/>
                <w:lang w:val="en-US"/>
              </w:rPr>
              <w:t>3,2</w:t>
            </w:r>
          </w:p>
        </w:tc>
        <w:tc>
          <w:tcPr>
            <w:tcW w:w="1659" w:type="dxa"/>
          </w:tcPr>
          <w:p w:rsidR="00840FE5" w:rsidRPr="003C795C" w:rsidRDefault="002A2BF8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  <w:lang w:val="en-US"/>
              </w:rPr>
              <w:t>&lt;0,001</w:t>
            </w:r>
          </w:p>
        </w:tc>
      </w:tr>
      <w:tr w:rsidR="00840FE5" w:rsidRPr="003C795C" w:rsidTr="003C795C">
        <w:tc>
          <w:tcPr>
            <w:tcW w:w="2762" w:type="dxa"/>
          </w:tcPr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Умеренная болезненность</w:t>
            </w:r>
          </w:p>
        </w:tc>
        <w:tc>
          <w:tcPr>
            <w:tcW w:w="1716" w:type="dxa"/>
          </w:tcPr>
          <w:p w:rsidR="00840FE5" w:rsidRPr="003C795C" w:rsidRDefault="00B432C3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53,3</w:t>
            </w:r>
            <w:r w:rsidR="002A2BF8" w:rsidRPr="003C795C">
              <w:rPr>
                <w:sz w:val="26"/>
                <w:szCs w:val="26"/>
              </w:rPr>
              <w:t>±</w:t>
            </w:r>
            <w:r w:rsidR="002A2BF8" w:rsidRPr="003C795C">
              <w:rPr>
                <w:sz w:val="26"/>
                <w:szCs w:val="26"/>
                <w:lang w:val="en-US"/>
              </w:rPr>
              <w:t>4,7</w:t>
            </w:r>
          </w:p>
        </w:tc>
        <w:tc>
          <w:tcPr>
            <w:tcW w:w="1717" w:type="dxa"/>
          </w:tcPr>
          <w:p w:rsidR="00840FE5" w:rsidRPr="003C795C" w:rsidRDefault="00B432C3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25,0</w:t>
            </w:r>
            <w:r w:rsidR="002A2BF8" w:rsidRPr="003C795C">
              <w:rPr>
                <w:sz w:val="26"/>
                <w:szCs w:val="26"/>
              </w:rPr>
              <w:t>±</w:t>
            </w:r>
            <w:r w:rsidR="002A2BF8" w:rsidRPr="003C795C">
              <w:rPr>
                <w:sz w:val="26"/>
                <w:szCs w:val="26"/>
                <w:lang w:val="en-US"/>
              </w:rPr>
              <w:t>4,1</w:t>
            </w:r>
          </w:p>
        </w:tc>
        <w:tc>
          <w:tcPr>
            <w:tcW w:w="1717" w:type="dxa"/>
          </w:tcPr>
          <w:p w:rsidR="00840FE5" w:rsidRPr="003C795C" w:rsidRDefault="00B432C3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12,5</w:t>
            </w:r>
            <w:r w:rsidR="002A2BF8" w:rsidRPr="003C795C">
              <w:rPr>
                <w:sz w:val="26"/>
                <w:szCs w:val="26"/>
              </w:rPr>
              <w:t>±</w:t>
            </w:r>
            <w:r w:rsidR="002A2BF8" w:rsidRPr="003C795C">
              <w:rPr>
                <w:sz w:val="26"/>
                <w:szCs w:val="26"/>
                <w:lang w:val="en-US"/>
              </w:rPr>
              <w:t>3,2</w:t>
            </w:r>
          </w:p>
        </w:tc>
        <w:tc>
          <w:tcPr>
            <w:tcW w:w="1659" w:type="dxa"/>
          </w:tcPr>
          <w:p w:rsidR="00840FE5" w:rsidRPr="003C795C" w:rsidRDefault="002A2BF8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  <w:lang w:val="en-US"/>
              </w:rPr>
              <w:t>&lt;0,05</w:t>
            </w:r>
          </w:p>
        </w:tc>
      </w:tr>
      <w:tr w:rsidR="00840FE5" w:rsidRPr="003C795C" w:rsidTr="003C795C">
        <w:tc>
          <w:tcPr>
            <w:tcW w:w="2762" w:type="dxa"/>
          </w:tcPr>
          <w:p w:rsidR="00840FE5" w:rsidRPr="003C795C" w:rsidRDefault="00840FE5" w:rsidP="00C855B1">
            <w:pPr>
              <w:jc w:val="center"/>
              <w:rPr>
                <w:sz w:val="26"/>
                <w:szCs w:val="26"/>
              </w:rPr>
            </w:pPr>
            <w:r w:rsidRPr="003C795C">
              <w:rPr>
                <w:sz w:val="26"/>
                <w:szCs w:val="26"/>
              </w:rPr>
              <w:t>Резкая болезненность</w:t>
            </w:r>
          </w:p>
        </w:tc>
        <w:tc>
          <w:tcPr>
            <w:tcW w:w="1716" w:type="dxa"/>
          </w:tcPr>
          <w:p w:rsidR="00840FE5" w:rsidRPr="003C795C" w:rsidRDefault="00B432C3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46,7</w:t>
            </w:r>
            <w:r w:rsidR="002A2BF8" w:rsidRPr="003C795C">
              <w:rPr>
                <w:sz w:val="26"/>
                <w:szCs w:val="26"/>
              </w:rPr>
              <w:t>±</w:t>
            </w:r>
            <w:r w:rsidR="002A2BF8" w:rsidRPr="003C795C">
              <w:rPr>
                <w:sz w:val="26"/>
                <w:szCs w:val="26"/>
                <w:lang w:val="en-US"/>
              </w:rPr>
              <w:t>4,7</w:t>
            </w:r>
          </w:p>
        </w:tc>
        <w:tc>
          <w:tcPr>
            <w:tcW w:w="1717" w:type="dxa"/>
          </w:tcPr>
          <w:p w:rsidR="00840FE5" w:rsidRPr="003C795C" w:rsidRDefault="00B432C3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75,0</w:t>
            </w:r>
            <w:r w:rsidR="002A2BF8" w:rsidRPr="003C795C">
              <w:rPr>
                <w:sz w:val="26"/>
                <w:szCs w:val="26"/>
              </w:rPr>
              <w:t>±</w:t>
            </w:r>
            <w:r w:rsidR="002A2BF8" w:rsidRPr="003C795C">
              <w:rPr>
                <w:sz w:val="26"/>
                <w:szCs w:val="26"/>
                <w:lang w:val="en-US"/>
              </w:rPr>
              <w:t>4,1</w:t>
            </w:r>
          </w:p>
        </w:tc>
        <w:tc>
          <w:tcPr>
            <w:tcW w:w="1717" w:type="dxa"/>
          </w:tcPr>
          <w:p w:rsidR="00840FE5" w:rsidRPr="003C795C" w:rsidRDefault="00B432C3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</w:rPr>
              <w:t>87,5</w:t>
            </w:r>
            <w:r w:rsidR="002A2BF8" w:rsidRPr="003C795C">
              <w:rPr>
                <w:sz w:val="26"/>
                <w:szCs w:val="26"/>
              </w:rPr>
              <w:t>±</w:t>
            </w:r>
            <w:r w:rsidR="002A2BF8" w:rsidRPr="003C795C">
              <w:rPr>
                <w:sz w:val="26"/>
                <w:szCs w:val="26"/>
                <w:lang w:val="en-US"/>
              </w:rPr>
              <w:t>3,2</w:t>
            </w:r>
          </w:p>
        </w:tc>
        <w:tc>
          <w:tcPr>
            <w:tcW w:w="1659" w:type="dxa"/>
          </w:tcPr>
          <w:p w:rsidR="00840FE5" w:rsidRPr="003C795C" w:rsidRDefault="002A2BF8" w:rsidP="00C855B1">
            <w:pPr>
              <w:jc w:val="center"/>
              <w:rPr>
                <w:sz w:val="26"/>
                <w:szCs w:val="26"/>
                <w:lang w:val="en-US"/>
              </w:rPr>
            </w:pPr>
            <w:r w:rsidRPr="003C795C">
              <w:rPr>
                <w:sz w:val="26"/>
                <w:szCs w:val="26"/>
                <w:lang w:val="en-US"/>
              </w:rPr>
              <w:t>&lt;0,05</w:t>
            </w:r>
          </w:p>
        </w:tc>
      </w:tr>
    </w:tbl>
    <w:p w:rsidR="00840FE5" w:rsidRPr="00F8192E" w:rsidRDefault="00840FE5" w:rsidP="00027E67">
      <w:pPr>
        <w:jc w:val="center"/>
        <w:rPr>
          <w:b/>
          <w:sz w:val="28"/>
        </w:rPr>
      </w:pPr>
    </w:p>
    <w:p w:rsidR="004017B1" w:rsidRDefault="004017B1" w:rsidP="004110D9">
      <w:pPr>
        <w:ind w:firstLine="708"/>
        <w:jc w:val="both"/>
        <w:rPr>
          <w:sz w:val="28"/>
        </w:rPr>
      </w:pPr>
      <w:r>
        <w:rPr>
          <w:sz w:val="28"/>
        </w:rPr>
        <w:t xml:space="preserve">Таким образом, у больных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>-ассоциированным гастродуоденитом и язвенной болезнью двенадцатиперстной кишки боли в животе при пальпации в</w:t>
      </w:r>
      <w:r w:rsidR="00B432C3">
        <w:rPr>
          <w:sz w:val="28"/>
        </w:rPr>
        <w:t xml:space="preserve"> период обострения болезни имели</w:t>
      </w:r>
      <w:r>
        <w:rPr>
          <w:sz w:val="28"/>
        </w:rPr>
        <w:t xml:space="preserve"> идентичные характе</w:t>
      </w:r>
      <w:r w:rsidR="004110D9">
        <w:rPr>
          <w:sz w:val="28"/>
        </w:rPr>
        <w:t xml:space="preserve">рные особенности.  </w:t>
      </w:r>
      <w:proofErr w:type="spellStart"/>
      <w:r w:rsidR="004110D9">
        <w:rPr>
          <w:sz w:val="28"/>
        </w:rPr>
        <w:t>Пальпаторные</w:t>
      </w:r>
      <w:proofErr w:type="spellEnd"/>
      <w:r w:rsidR="004110D9">
        <w:rPr>
          <w:sz w:val="28"/>
        </w:rPr>
        <w:t xml:space="preserve"> </w:t>
      </w:r>
      <w:r>
        <w:rPr>
          <w:sz w:val="28"/>
        </w:rPr>
        <w:t>боли преимущественно локализ</w:t>
      </w:r>
      <w:r w:rsidR="00B432C3">
        <w:rPr>
          <w:sz w:val="28"/>
        </w:rPr>
        <w:t>овались</w:t>
      </w:r>
      <w:r w:rsidR="004110D9">
        <w:rPr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r>
        <w:rPr>
          <w:sz w:val="28"/>
        </w:rPr>
        <w:t>пилородуоденальной</w:t>
      </w:r>
      <w:proofErr w:type="spellEnd"/>
      <w:r>
        <w:rPr>
          <w:sz w:val="28"/>
        </w:rPr>
        <w:t xml:space="preserve"> области,</w:t>
      </w:r>
      <w:r w:rsidR="004110D9">
        <w:rPr>
          <w:sz w:val="28"/>
        </w:rPr>
        <w:t xml:space="preserve"> </w:t>
      </w:r>
      <w:r>
        <w:rPr>
          <w:sz w:val="28"/>
        </w:rPr>
        <w:t xml:space="preserve"> при глубокой пальпации наблюдалась резкая болезненность.</w:t>
      </w:r>
    </w:p>
    <w:p w:rsidR="00935EF9" w:rsidRDefault="004017B1" w:rsidP="009D6892">
      <w:pPr>
        <w:ind w:firstLine="708"/>
        <w:jc w:val="both"/>
        <w:rPr>
          <w:sz w:val="28"/>
        </w:rPr>
      </w:pPr>
      <w:r>
        <w:rPr>
          <w:sz w:val="28"/>
        </w:rPr>
        <w:t xml:space="preserve">Также на основании жалоб и проведенных объективных и инструментальных методов исследования детей </w:t>
      </w:r>
      <w:r w:rsidR="00B432C3">
        <w:rPr>
          <w:sz w:val="28"/>
        </w:rPr>
        <w:t xml:space="preserve">с </w:t>
      </w:r>
      <w:proofErr w:type="spellStart"/>
      <w:r w:rsidR="00B432C3">
        <w:rPr>
          <w:sz w:val="28"/>
        </w:rPr>
        <w:t>гастродуоденальной</w:t>
      </w:r>
      <w:proofErr w:type="spellEnd"/>
      <w:r w:rsidR="00935EF9">
        <w:rPr>
          <w:sz w:val="28"/>
        </w:rPr>
        <w:br/>
      </w:r>
    </w:p>
    <w:p w:rsidR="009D6892" w:rsidRDefault="00B432C3" w:rsidP="00935EF9">
      <w:pPr>
        <w:jc w:val="both"/>
        <w:rPr>
          <w:sz w:val="28"/>
        </w:rPr>
      </w:pPr>
      <w:r>
        <w:rPr>
          <w:sz w:val="28"/>
        </w:rPr>
        <w:lastRenderedPageBreak/>
        <w:t xml:space="preserve"> патологией </w:t>
      </w:r>
      <w:r w:rsidR="004017B1">
        <w:rPr>
          <w:sz w:val="28"/>
        </w:rPr>
        <w:t xml:space="preserve"> установлено</w:t>
      </w:r>
      <w:r w:rsidR="003C795C">
        <w:rPr>
          <w:sz w:val="28"/>
        </w:rPr>
        <w:t xml:space="preserve">, </w:t>
      </w:r>
      <w:r w:rsidR="009D6892">
        <w:rPr>
          <w:sz w:val="28"/>
        </w:rPr>
        <w:t xml:space="preserve">  </w:t>
      </w:r>
      <w:r w:rsidR="003C795C">
        <w:rPr>
          <w:sz w:val="28"/>
        </w:rPr>
        <w:t xml:space="preserve">что почти </w:t>
      </w:r>
      <w:r w:rsidR="009D6892">
        <w:rPr>
          <w:sz w:val="28"/>
        </w:rPr>
        <w:t xml:space="preserve"> </w:t>
      </w:r>
      <w:r w:rsidR="003C795C">
        <w:rPr>
          <w:sz w:val="28"/>
        </w:rPr>
        <w:t>у</w:t>
      </w:r>
      <w:r w:rsidR="009D6892">
        <w:rPr>
          <w:sz w:val="28"/>
        </w:rPr>
        <w:t xml:space="preserve"> </w:t>
      </w:r>
      <w:r w:rsidR="003C795C">
        <w:rPr>
          <w:sz w:val="28"/>
        </w:rPr>
        <w:t xml:space="preserve"> половины больных </w:t>
      </w:r>
      <w:r w:rsidR="009D6892">
        <w:rPr>
          <w:sz w:val="28"/>
        </w:rPr>
        <w:t xml:space="preserve"> </w:t>
      </w:r>
      <w:r w:rsidR="003C795C">
        <w:rPr>
          <w:sz w:val="28"/>
        </w:rPr>
        <w:t>ХГД</w:t>
      </w:r>
      <w:r w:rsidR="004017B1">
        <w:rPr>
          <w:sz w:val="28"/>
        </w:rPr>
        <w:t xml:space="preserve"> и </w:t>
      </w:r>
      <w:r w:rsidR="003C795C">
        <w:rPr>
          <w:sz w:val="28"/>
        </w:rPr>
        <w:t>ЯБДПК</w:t>
      </w:r>
      <w:r w:rsidR="004017B1">
        <w:rPr>
          <w:sz w:val="28"/>
        </w:rPr>
        <w:t xml:space="preserve"> </w:t>
      </w:r>
    </w:p>
    <w:p w:rsidR="004017B1" w:rsidRDefault="004017B1" w:rsidP="009D6892">
      <w:pPr>
        <w:jc w:val="both"/>
        <w:rPr>
          <w:sz w:val="28"/>
        </w:rPr>
      </w:pPr>
      <w:r>
        <w:rPr>
          <w:sz w:val="28"/>
        </w:rPr>
        <w:t>заболевание протекало с вовлечением в патологический процесс желчевыводящих путей, тонкого и толстого кишечника.</w:t>
      </w:r>
    </w:p>
    <w:p w:rsidR="00FB40E1" w:rsidRDefault="004017B1" w:rsidP="00833DFF">
      <w:pPr>
        <w:ind w:firstLine="708"/>
        <w:jc w:val="both"/>
        <w:rPr>
          <w:sz w:val="28"/>
        </w:rPr>
      </w:pPr>
      <w:r>
        <w:rPr>
          <w:sz w:val="28"/>
        </w:rPr>
        <w:t xml:space="preserve">Всем 130 больным проводилась ЭГДС, во время которой определялось состояние слизистой оболочки желудка и двенадцатиперстной кишки </w:t>
      </w:r>
      <w:proofErr w:type="gramStart"/>
      <w:r>
        <w:rPr>
          <w:sz w:val="28"/>
        </w:rPr>
        <w:t>до</w:t>
      </w:r>
      <w:proofErr w:type="gramEnd"/>
      <w:r>
        <w:rPr>
          <w:sz w:val="28"/>
        </w:rPr>
        <w:t xml:space="preserve"> и </w:t>
      </w:r>
    </w:p>
    <w:p w:rsidR="004017B1" w:rsidRDefault="004017B1" w:rsidP="00FB40E1">
      <w:pPr>
        <w:jc w:val="both"/>
        <w:rPr>
          <w:sz w:val="28"/>
        </w:rPr>
      </w:pPr>
      <w:r>
        <w:rPr>
          <w:sz w:val="28"/>
        </w:rPr>
        <w:t xml:space="preserve">после лечения. Во время сеанса ЭГДС проводилась прицельная биопсия слизистой оболочки </w:t>
      </w:r>
      <w:proofErr w:type="spellStart"/>
      <w:r>
        <w:rPr>
          <w:sz w:val="28"/>
        </w:rPr>
        <w:t>антрального</w:t>
      </w:r>
      <w:proofErr w:type="spellEnd"/>
      <w:r>
        <w:rPr>
          <w:sz w:val="28"/>
        </w:rPr>
        <w:t xml:space="preserve"> отдела желудка для исследования на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>.</w:t>
      </w:r>
    </w:p>
    <w:p w:rsidR="004017B1" w:rsidRDefault="004017B1" w:rsidP="00E330B6">
      <w:pPr>
        <w:ind w:firstLine="708"/>
        <w:jc w:val="both"/>
        <w:rPr>
          <w:sz w:val="28"/>
        </w:rPr>
      </w:pPr>
      <w:r>
        <w:rPr>
          <w:sz w:val="28"/>
        </w:rPr>
        <w:t xml:space="preserve">Из 90 больных </w:t>
      </w:r>
      <w:r w:rsidR="003C795C">
        <w:rPr>
          <w:sz w:val="28"/>
        </w:rPr>
        <w:t>ХГД</w:t>
      </w:r>
      <w:r>
        <w:rPr>
          <w:sz w:val="28"/>
        </w:rPr>
        <w:t xml:space="preserve"> у </w:t>
      </w:r>
      <w:r w:rsidRPr="00585B13">
        <w:rPr>
          <w:sz w:val="28"/>
        </w:rPr>
        <w:t>25 (27,7%)</w:t>
      </w:r>
      <w:r w:rsidRPr="00585B13">
        <w:rPr>
          <w:bCs/>
          <w:sz w:val="28"/>
        </w:rPr>
        <w:t xml:space="preserve"> был</w:t>
      </w:r>
      <w:r w:rsidR="00B432C3">
        <w:rPr>
          <w:bCs/>
          <w:sz w:val="28"/>
        </w:rPr>
        <w:t>а</w:t>
      </w:r>
      <w:r w:rsidR="009D6892">
        <w:rPr>
          <w:bCs/>
          <w:sz w:val="28"/>
        </w:rPr>
        <w:t xml:space="preserve"> </w:t>
      </w:r>
      <w:r>
        <w:rPr>
          <w:sz w:val="28"/>
        </w:rPr>
        <w:t xml:space="preserve">выявлена поверхностная, у 56 (62,3%) – гипертрофическая и </w:t>
      </w:r>
      <w:r w:rsidR="009D6892">
        <w:rPr>
          <w:sz w:val="28"/>
        </w:rPr>
        <w:t xml:space="preserve"> </w:t>
      </w:r>
      <w:r>
        <w:rPr>
          <w:sz w:val="28"/>
        </w:rPr>
        <w:t>у</w:t>
      </w:r>
      <w:r w:rsidR="009D6892">
        <w:rPr>
          <w:sz w:val="28"/>
        </w:rPr>
        <w:t xml:space="preserve"> </w:t>
      </w:r>
      <w:r>
        <w:rPr>
          <w:sz w:val="28"/>
        </w:rPr>
        <w:t>9 (10,0%)</w:t>
      </w:r>
      <w:r w:rsidR="00B432C3">
        <w:rPr>
          <w:sz w:val="28"/>
        </w:rPr>
        <w:t xml:space="preserve"> -</w:t>
      </w:r>
      <w:r>
        <w:rPr>
          <w:sz w:val="28"/>
        </w:rPr>
        <w:t xml:space="preserve"> эрозивная формы. Поверхностные и</w:t>
      </w:r>
      <w:r w:rsidR="004110D9">
        <w:rPr>
          <w:sz w:val="28"/>
        </w:rPr>
        <w:t xml:space="preserve"> </w:t>
      </w:r>
      <w:r>
        <w:rPr>
          <w:sz w:val="28"/>
        </w:rPr>
        <w:t xml:space="preserve">гипертрофические гастродуодениты чаще наблюдались у девочек </w:t>
      </w:r>
      <w:r w:rsidR="00E330B6" w:rsidRPr="00E330B6">
        <w:rPr>
          <w:sz w:val="28"/>
        </w:rPr>
        <w:t xml:space="preserve">(68 и </w:t>
      </w:r>
      <w:r w:rsidR="00E330B6">
        <w:rPr>
          <w:sz w:val="28"/>
        </w:rPr>
        <w:t>32%</w:t>
      </w:r>
      <w:r>
        <w:rPr>
          <w:sz w:val="28"/>
        </w:rPr>
        <w:t xml:space="preserve"> соответственно),</w:t>
      </w:r>
      <w:r w:rsidR="009D6892">
        <w:rPr>
          <w:sz w:val="28"/>
        </w:rPr>
        <w:t xml:space="preserve"> </w:t>
      </w:r>
      <w:r>
        <w:rPr>
          <w:sz w:val="28"/>
        </w:rPr>
        <w:t xml:space="preserve">а </w:t>
      </w:r>
      <w:proofErr w:type="gramStart"/>
      <w:r>
        <w:rPr>
          <w:sz w:val="28"/>
        </w:rPr>
        <w:t>эрозивный</w:t>
      </w:r>
      <w:proofErr w:type="gramEnd"/>
      <w:r>
        <w:rPr>
          <w:sz w:val="28"/>
        </w:rPr>
        <w:t xml:space="preserve"> - у мальчиков  (55,5 и 44,4% соответственно</w:t>
      </w:r>
      <w:r>
        <w:rPr>
          <w:b/>
          <w:bCs/>
          <w:sz w:val="28"/>
        </w:rPr>
        <w:t>).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При поверхностном гастродуодените отмечалась умеренная гиперемия и отек слизистой оболочки желудка и луковицы двенадцатиперстной кишки, в </w:t>
      </w:r>
      <w:proofErr w:type="spellStart"/>
      <w:r>
        <w:rPr>
          <w:sz w:val="28"/>
        </w:rPr>
        <w:t>антральном</w:t>
      </w:r>
      <w:proofErr w:type="spellEnd"/>
      <w:r>
        <w:rPr>
          <w:sz w:val="28"/>
        </w:rPr>
        <w:t xml:space="preserve"> отделе отмечалась выраженная зернистость, местами покрытая фибрином. Слизистая была </w:t>
      </w:r>
      <w:proofErr w:type="gramStart"/>
      <w:r>
        <w:rPr>
          <w:sz w:val="28"/>
        </w:rPr>
        <w:t>легко ранимая</w:t>
      </w:r>
      <w:proofErr w:type="gramEnd"/>
      <w:r>
        <w:rPr>
          <w:sz w:val="28"/>
        </w:rPr>
        <w:t>, при соприкосновении с</w:t>
      </w:r>
      <w:r w:rsidR="009D6892">
        <w:rPr>
          <w:sz w:val="28"/>
        </w:rPr>
        <w:t xml:space="preserve"> </w:t>
      </w:r>
      <w:r>
        <w:rPr>
          <w:sz w:val="28"/>
        </w:rPr>
        <w:t>аппаратом отмечалось</w:t>
      </w:r>
      <w:r w:rsidR="009D6892">
        <w:rPr>
          <w:sz w:val="28"/>
        </w:rPr>
        <w:t xml:space="preserve"> </w:t>
      </w:r>
      <w:r>
        <w:rPr>
          <w:sz w:val="28"/>
        </w:rPr>
        <w:t>кровотечение.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Слизистая оболочка при гипертрофическом гастродуодените отличалась гиперемией </w:t>
      </w:r>
      <w:proofErr w:type="spellStart"/>
      <w:r>
        <w:rPr>
          <w:sz w:val="28"/>
        </w:rPr>
        <w:t>антрального</w:t>
      </w:r>
      <w:proofErr w:type="spellEnd"/>
      <w:r>
        <w:rPr>
          <w:sz w:val="28"/>
        </w:rPr>
        <w:t xml:space="preserve"> отдела желудка, луковица  двенадцатиперстной кишки выглядела грубой, отечной, складки плохо расправлялись. Кроме того она была  гипертрофированной с полиповидными элементами типа «булыжной мостовой».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>Эрозивный гастродуоденит характеризов</w:t>
      </w:r>
      <w:r w:rsidR="00B432C3">
        <w:rPr>
          <w:sz w:val="28"/>
        </w:rPr>
        <w:t>ался ярко выраженной гиперемией,</w:t>
      </w:r>
      <w:r>
        <w:rPr>
          <w:sz w:val="28"/>
        </w:rPr>
        <w:t xml:space="preserve"> отеком слизистой оболочки и ее кровоточивостью. Около привратника или в слизистой луковицы двенадцатиперстной кишки выявлялись эрозии небольших размеров.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При </w:t>
      </w:r>
      <w:r w:rsidR="009D6892">
        <w:rPr>
          <w:sz w:val="28"/>
        </w:rPr>
        <w:t xml:space="preserve"> </w:t>
      </w:r>
      <w:r>
        <w:rPr>
          <w:sz w:val="28"/>
        </w:rPr>
        <w:t xml:space="preserve">язвенной </w:t>
      </w:r>
      <w:r w:rsidR="009D6892">
        <w:rPr>
          <w:sz w:val="28"/>
        </w:rPr>
        <w:t xml:space="preserve"> </w:t>
      </w:r>
      <w:r>
        <w:rPr>
          <w:sz w:val="28"/>
        </w:rPr>
        <w:t xml:space="preserve">болезни почти всегда имел место гипертрофический или поверхностный гастродуоденит. Язва в основном локализовалась в двенадцатиперстной кишке. Луковица двенадцатиперстной кишки при наличии язвы </w:t>
      </w:r>
      <w:r w:rsidR="009D6892">
        <w:rPr>
          <w:sz w:val="28"/>
        </w:rPr>
        <w:t xml:space="preserve"> </w:t>
      </w:r>
      <w:r>
        <w:rPr>
          <w:sz w:val="28"/>
        </w:rPr>
        <w:t>была</w:t>
      </w:r>
      <w:r w:rsidR="009D6892">
        <w:rPr>
          <w:sz w:val="28"/>
        </w:rPr>
        <w:t xml:space="preserve"> </w:t>
      </w:r>
      <w:r>
        <w:rPr>
          <w:sz w:val="28"/>
        </w:rPr>
        <w:t xml:space="preserve"> ярко </w:t>
      </w:r>
      <w:r w:rsidR="009D6892">
        <w:rPr>
          <w:sz w:val="28"/>
        </w:rPr>
        <w:t xml:space="preserve"> </w:t>
      </w:r>
      <w:r>
        <w:rPr>
          <w:sz w:val="28"/>
        </w:rPr>
        <w:t>гиперемированной, отечной и легко ранимой. Язва была покрыта фибринозным налетом, вокруг имел место воспалительный отечный вал.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>Детям были свойственны небольших размеров, поверхностные язвы.  Глубокие и большие язвы  наблюдались очень редко. При заживлении в большинстве случаев рубцы были поверхностными, не деформирующими</w:t>
      </w:r>
      <w:r w:rsidR="00B432C3">
        <w:rPr>
          <w:sz w:val="28"/>
        </w:rPr>
        <w:t xml:space="preserve">, </w:t>
      </w:r>
      <w:r>
        <w:rPr>
          <w:sz w:val="28"/>
        </w:rPr>
        <w:t xml:space="preserve"> или даже процесс заканчивался без рубцовых изменений. В двух случаях имела место двойная локализация язвы - в </w:t>
      </w:r>
      <w:proofErr w:type="spellStart"/>
      <w:r>
        <w:rPr>
          <w:sz w:val="28"/>
        </w:rPr>
        <w:t>антральном</w:t>
      </w:r>
      <w:proofErr w:type="spellEnd"/>
      <w:r>
        <w:rPr>
          <w:sz w:val="28"/>
        </w:rPr>
        <w:t xml:space="preserve"> отделе желудка и в луковице двенадцатиперстной кишки.</w:t>
      </w:r>
    </w:p>
    <w:p w:rsidR="001D5235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При проведении ЭГДС у детей с </w:t>
      </w:r>
      <w:proofErr w:type="spellStart"/>
      <w:r>
        <w:rPr>
          <w:sz w:val="28"/>
        </w:rPr>
        <w:t>гастродуоденальной</w:t>
      </w:r>
      <w:proofErr w:type="spellEnd"/>
      <w:r>
        <w:rPr>
          <w:sz w:val="28"/>
        </w:rPr>
        <w:t xml:space="preserve"> патологией с </w:t>
      </w:r>
      <w:proofErr w:type="spellStart"/>
      <w:r>
        <w:rPr>
          <w:sz w:val="28"/>
        </w:rPr>
        <w:t>Нр</w:t>
      </w:r>
      <w:proofErr w:type="spellEnd"/>
    </w:p>
    <w:p w:rsidR="004017B1" w:rsidRDefault="004017B1" w:rsidP="001D5235">
      <w:pPr>
        <w:jc w:val="both"/>
        <w:rPr>
          <w:sz w:val="28"/>
        </w:rPr>
      </w:pPr>
      <w:r>
        <w:rPr>
          <w:sz w:val="28"/>
        </w:rPr>
        <w:t xml:space="preserve">отрицательным и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 xml:space="preserve"> - положительным результатом выявлены различной степени</w:t>
      </w:r>
      <w:r w:rsidR="009D6892">
        <w:rPr>
          <w:sz w:val="28"/>
        </w:rPr>
        <w:t xml:space="preserve">  </w:t>
      </w:r>
      <w:r>
        <w:rPr>
          <w:sz w:val="28"/>
        </w:rPr>
        <w:t xml:space="preserve"> выраженности </w:t>
      </w:r>
      <w:r w:rsidR="009D6892">
        <w:rPr>
          <w:sz w:val="28"/>
        </w:rPr>
        <w:t xml:space="preserve">  </w:t>
      </w:r>
      <w:r>
        <w:rPr>
          <w:sz w:val="28"/>
        </w:rPr>
        <w:t xml:space="preserve">изменения </w:t>
      </w:r>
      <w:r w:rsidR="009D6892">
        <w:rPr>
          <w:sz w:val="28"/>
        </w:rPr>
        <w:t xml:space="preserve">  </w:t>
      </w:r>
      <w:r>
        <w:rPr>
          <w:sz w:val="28"/>
        </w:rPr>
        <w:t xml:space="preserve">слизистой </w:t>
      </w:r>
      <w:r w:rsidR="009D6892">
        <w:rPr>
          <w:sz w:val="28"/>
        </w:rPr>
        <w:t xml:space="preserve">  </w:t>
      </w:r>
      <w:r>
        <w:rPr>
          <w:sz w:val="28"/>
        </w:rPr>
        <w:t xml:space="preserve">оболочки </w:t>
      </w:r>
      <w:r w:rsidR="009D6892">
        <w:rPr>
          <w:sz w:val="28"/>
        </w:rPr>
        <w:t xml:space="preserve">  </w:t>
      </w:r>
      <w:r>
        <w:rPr>
          <w:sz w:val="28"/>
        </w:rPr>
        <w:t>желудка</w:t>
      </w:r>
      <w:r w:rsidR="00AE720C">
        <w:rPr>
          <w:sz w:val="28"/>
        </w:rPr>
        <w:t xml:space="preserve"> </w:t>
      </w:r>
      <w:r>
        <w:rPr>
          <w:sz w:val="28"/>
        </w:rPr>
        <w:t>и двенадцатиперстной кишки.</w:t>
      </w:r>
    </w:p>
    <w:p w:rsidR="00AE720C" w:rsidRDefault="00AE720C" w:rsidP="001D5235">
      <w:pPr>
        <w:jc w:val="both"/>
        <w:rPr>
          <w:sz w:val="28"/>
        </w:rPr>
      </w:pPr>
    </w:p>
    <w:p w:rsidR="004017B1" w:rsidRDefault="00BC0BC5" w:rsidP="00027E67">
      <w:pPr>
        <w:jc w:val="center"/>
        <w:rPr>
          <w:b/>
          <w:sz w:val="28"/>
        </w:rPr>
      </w:pPr>
      <w:r>
        <w:rPr>
          <w:b/>
          <w:noProof/>
          <w:sz w:val="28"/>
        </w:rPr>
        <w:lastRenderedPageBreak/>
        <w:drawing>
          <wp:inline distT="0" distB="0" distL="0" distR="0">
            <wp:extent cx="5460188" cy="2604977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5706" cy="2617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DEC" w:rsidRDefault="0098123E" w:rsidP="00027E67">
      <w:pPr>
        <w:jc w:val="center"/>
        <w:rPr>
          <w:b/>
          <w:sz w:val="28"/>
        </w:rPr>
      </w:pPr>
      <w:r>
        <w:rPr>
          <w:b/>
          <w:sz w:val="28"/>
        </w:rPr>
        <w:t>Рис.</w:t>
      </w:r>
      <w:r w:rsidR="004017B1">
        <w:rPr>
          <w:b/>
          <w:sz w:val="28"/>
        </w:rPr>
        <w:t xml:space="preserve"> 1. </w:t>
      </w:r>
      <w:r>
        <w:rPr>
          <w:b/>
          <w:sz w:val="28"/>
        </w:rPr>
        <w:t xml:space="preserve"> </w:t>
      </w:r>
      <w:r w:rsidR="004017B1" w:rsidRPr="00E6565E">
        <w:rPr>
          <w:b/>
          <w:sz w:val="28"/>
        </w:rPr>
        <w:t xml:space="preserve">Результаты ЭГДС исследований  в зависимости </w:t>
      </w:r>
    </w:p>
    <w:p w:rsidR="004017B1" w:rsidRDefault="004017B1" w:rsidP="00027E67">
      <w:pPr>
        <w:jc w:val="center"/>
        <w:rPr>
          <w:b/>
          <w:sz w:val="28"/>
        </w:rPr>
      </w:pPr>
      <w:r w:rsidRPr="00E6565E">
        <w:rPr>
          <w:b/>
          <w:sz w:val="28"/>
        </w:rPr>
        <w:t xml:space="preserve">от наличия </w:t>
      </w:r>
      <w:proofErr w:type="spellStart"/>
      <w:r w:rsidRPr="00E6565E">
        <w:rPr>
          <w:b/>
          <w:sz w:val="28"/>
        </w:rPr>
        <w:t>Нр</w:t>
      </w:r>
      <w:proofErr w:type="spellEnd"/>
      <w:r w:rsidRPr="00E6565E">
        <w:rPr>
          <w:b/>
          <w:sz w:val="28"/>
        </w:rPr>
        <w:t>-инфекции</w:t>
      </w:r>
      <w:r w:rsidR="001E140A">
        <w:rPr>
          <w:b/>
          <w:sz w:val="28"/>
        </w:rPr>
        <w:t>.</w:t>
      </w:r>
    </w:p>
    <w:p w:rsidR="00B30DEC" w:rsidRDefault="00B30DEC" w:rsidP="00027E67">
      <w:pPr>
        <w:jc w:val="center"/>
        <w:rPr>
          <w:b/>
          <w:sz w:val="28"/>
          <w:u w:val="single"/>
        </w:rPr>
      </w:pPr>
    </w:p>
    <w:p w:rsidR="004017B1" w:rsidRDefault="00B432C3" w:rsidP="00027E67">
      <w:pPr>
        <w:ind w:firstLine="708"/>
        <w:jc w:val="both"/>
        <w:rPr>
          <w:sz w:val="28"/>
        </w:rPr>
      </w:pPr>
      <w:r>
        <w:rPr>
          <w:sz w:val="28"/>
        </w:rPr>
        <w:t>Как видно из рис.1</w:t>
      </w:r>
      <w:r w:rsidR="001D5235">
        <w:rPr>
          <w:sz w:val="28"/>
        </w:rPr>
        <w:t>,</w:t>
      </w:r>
      <w:r w:rsidR="0030770D">
        <w:rPr>
          <w:sz w:val="28"/>
        </w:rPr>
        <w:t xml:space="preserve"> </w:t>
      </w:r>
      <w:r w:rsidR="004017B1">
        <w:rPr>
          <w:sz w:val="28"/>
        </w:rPr>
        <w:t>поверхностный гастродуоденит наблюдался в основном у детей</w:t>
      </w:r>
      <w:r w:rsidR="001E140A">
        <w:rPr>
          <w:sz w:val="28"/>
        </w:rPr>
        <w:t xml:space="preserve">, </w:t>
      </w:r>
      <w:r w:rsidR="004017B1">
        <w:rPr>
          <w:sz w:val="28"/>
        </w:rPr>
        <w:t xml:space="preserve"> неинфицированных</w:t>
      </w:r>
      <w:r w:rsidR="004110D9">
        <w:rPr>
          <w:sz w:val="28"/>
        </w:rPr>
        <w:t xml:space="preserve"> </w:t>
      </w:r>
      <w:proofErr w:type="spellStart"/>
      <w:r w:rsidR="004110D9">
        <w:rPr>
          <w:sz w:val="28"/>
        </w:rPr>
        <w:t>Нр</w:t>
      </w:r>
      <w:proofErr w:type="spellEnd"/>
      <w:r w:rsidR="004110D9">
        <w:rPr>
          <w:sz w:val="28"/>
        </w:rPr>
        <w:t xml:space="preserve"> (86,6%), а гипертрофический </w:t>
      </w:r>
      <w:r>
        <w:rPr>
          <w:sz w:val="28"/>
        </w:rPr>
        <w:t xml:space="preserve">– чаще был </w:t>
      </w:r>
      <w:r w:rsidR="004017B1">
        <w:rPr>
          <w:sz w:val="28"/>
        </w:rPr>
        <w:t xml:space="preserve">у детей с </w:t>
      </w:r>
      <w:proofErr w:type="spellStart"/>
      <w:r w:rsidR="004017B1">
        <w:rPr>
          <w:sz w:val="28"/>
        </w:rPr>
        <w:t>Нр</w:t>
      </w:r>
      <w:proofErr w:type="spellEnd"/>
      <w:r w:rsidR="004017B1">
        <w:rPr>
          <w:sz w:val="28"/>
        </w:rPr>
        <w:t>-положительной патологией (13,3% и 37,5% соответственно). У</w:t>
      </w:r>
      <w:r w:rsidR="0030770D">
        <w:rPr>
          <w:sz w:val="28"/>
        </w:rPr>
        <w:t xml:space="preserve"> </w:t>
      </w:r>
      <w:r w:rsidR="004017B1">
        <w:rPr>
          <w:sz w:val="28"/>
        </w:rPr>
        <w:t xml:space="preserve">всех больных эрозивным гастродуоденитом и язвенной болезнью двенадцатиперстной кишки </w:t>
      </w:r>
      <w:proofErr w:type="gramStart"/>
      <w:r w:rsidR="004017B1">
        <w:rPr>
          <w:sz w:val="28"/>
        </w:rPr>
        <w:t>выявлен</w:t>
      </w:r>
      <w:proofErr w:type="gramEnd"/>
      <w:r w:rsidR="0030770D">
        <w:rPr>
          <w:sz w:val="28"/>
        </w:rPr>
        <w:t xml:space="preserve"> </w:t>
      </w:r>
      <w:proofErr w:type="spellStart"/>
      <w:r w:rsidR="004017B1">
        <w:rPr>
          <w:sz w:val="28"/>
        </w:rPr>
        <w:t>Нр</w:t>
      </w:r>
      <w:proofErr w:type="spellEnd"/>
      <w:r w:rsidR="004017B1">
        <w:rPr>
          <w:sz w:val="28"/>
        </w:rPr>
        <w:t xml:space="preserve"> в слизистой оболочке </w:t>
      </w:r>
      <w:proofErr w:type="spellStart"/>
      <w:r w:rsidR="004017B1">
        <w:rPr>
          <w:sz w:val="28"/>
        </w:rPr>
        <w:t>антрального</w:t>
      </w:r>
      <w:proofErr w:type="spellEnd"/>
      <w:r w:rsidR="004017B1">
        <w:rPr>
          <w:sz w:val="28"/>
        </w:rPr>
        <w:t xml:space="preserve"> отдела желудка.</w:t>
      </w:r>
    </w:p>
    <w:p w:rsidR="004017B1" w:rsidRDefault="004017B1" w:rsidP="00B432C3">
      <w:pPr>
        <w:pStyle w:val="23"/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При проведении </w:t>
      </w:r>
      <w:proofErr w:type="spellStart"/>
      <w:r>
        <w:rPr>
          <w:sz w:val="28"/>
        </w:rPr>
        <w:t>эзофагогастродуоденофиброскопии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 xml:space="preserve"> инфицированных больных наблюдалось наиболее тяжелой степени поражение слизистой оболочки желудка и двенадцатиперстной кишки. Выявлены признаки активного воспаления</w:t>
      </w:r>
      <w:r w:rsidR="0030770D">
        <w:rPr>
          <w:sz w:val="28"/>
        </w:rPr>
        <w:t xml:space="preserve"> </w:t>
      </w:r>
      <w:r>
        <w:rPr>
          <w:sz w:val="28"/>
        </w:rPr>
        <w:t xml:space="preserve"> - </w:t>
      </w:r>
      <w:r w:rsidR="0030770D">
        <w:rPr>
          <w:sz w:val="28"/>
        </w:rPr>
        <w:t xml:space="preserve"> </w:t>
      </w:r>
      <w:r>
        <w:rPr>
          <w:sz w:val="28"/>
        </w:rPr>
        <w:t xml:space="preserve">резкая гиперемия, отек, высокая степень ранимости при соприкосновении с аппаратом.  </w:t>
      </w:r>
    </w:p>
    <w:p w:rsidR="004017B1" w:rsidRDefault="004017B1" w:rsidP="006230F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 четвертой главе  </w:t>
      </w:r>
      <w:r>
        <w:rPr>
          <w:sz w:val="28"/>
          <w:szCs w:val="28"/>
        </w:rPr>
        <w:t>представлены данные исследования секреторной функции желудка.</w:t>
      </w:r>
    </w:p>
    <w:p w:rsidR="004017B1" w:rsidRDefault="006B0CA5" w:rsidP="006230F5">
      <w:pPr>
        <w:ind w:firstLine="708"/>
        <w:jc w:val="both"/>
        <w:rPr>
          <w:sz w:val="28"/>
        </w:rPr>
      </w:pPr>
      <w:r>
        <w:rPr>
          <w:sz w:val="28"/>
        </w:rPr>
        <w:t>О</w:t>
      </w:r>
      <w:r w:rsidR="004017B1">
        <w:rPr>
          <w:sz w:val="28"/>
        </w:rPr>
        <w:t xml:space="preserve">бследовано </w:t>
      </w:r>
      <w:r w:rsidR="00833DFF">
        <w:rPr>
          <w:sz w:val="28"/>
        </w:rPr>
        <w:t xml:space="preserve"> </w:t>
      </w:r>
      <w:r w:rsidR="004017B1">
        <w:rPr>
          <w:sz w:val="28"/>
        </w:rPr>
        <w:t xml:space="preserve">66 </w:t>
      </w:r>
      <w:r w:rsidR="00833DFF">
        <w:rPr>
          <w:sz w:val="28"/>
        </w:rPr>
        <w:t xml:space="preserve"> </w:t>
      </w:r>
      <w:r w:rsidR="004017B1">
        <w:rPr>
          <w:sz w:val="28"/>
        </w:rPr>
        <w:t xml:space="preserve">детей с </w:t>
      </w:r>
      <w:proofErr w:type="spellStart"/>
      <w:r w:rsidR="004017B1">
        <w:rPr>
          <w:sz w:val="28"/>
        </w:rPr>
        <w:t>гастродуоденальной</w:t>
      </w:r>
      <w:proofErr w:type="spellEnd"/>
      <w:r w:rsidR="004017B1">
        <w:rPr>
          <w:sz w:val="28"/>
        </w:rPr>
        <w:t xml:space="preserve"> патологией, в том числе 20 – с </w:t>
      </w:r>
      <w:r w:rsidR="006230F5">
        <w:rPr>
          <w:sz w:val="28"/>
        </w:rPr>
        <w:t>ХГД</w:t>
      </w:r>
      <w:r w:rsidR="004017B1">
        <w:rPr>
          <w:sz w:val="28"/>
        </w:rPr>
        <w:t xml:space="preserve"> с отрицательным анализом на </w:t>
      </w:r>
      <w:proofErr w:type="spellStart"/>
      <w:r w:rsidR="004017B1">
        <w:rPr>
          <w:sz w:val="28"/>
        </w:rPr>
        <w:t>Нр</w:t>
      </w:r>
      <w:proofErr w:type="spellEnd"/>
      <w:r w:rsidR="004017B1">
        <w:rPr>
          <w:sz w:val="28"/>
        </w:rPr>
        <w:t xml:space="preserve"> (контроль), 20 </w:t>
      </w:r>
      <w:r>
        <w:rPr>
          <w:sz w:val="28"/>
        </w:rPr>
        <w:t>–</w:t>
      </w:r>
      <w:r w:rsidR="0030770D">
        <w:rPr>
          <w:sz w:val="28"/>
        </w:rPr>
        <w:t xml:space="preserve"> </w:t>
      </w:r>
      <w:r>
        <w:rPr>
          <w:sz w:val="28"/>
        </w:rPr>
        <w:t xml:space="preserve">с </w:t>
      </w:r>
      <w:r w:rsidR="004017B1">
        <w:rPr>
          <w:sz w:val="28"/>
        </w:rPr>
        <w:t xml:space="preserve">ХГД с положительным анализом на </w:t>
      </w:r>
      <w:proofErr w:type="spellStart"/>
      <w:r w:rsidR="004017B1">
        <w:rPr>
          <w:sz w:val="28"/>
        </w:rPr>
        <w:t>Нр</w:t>
      </w:r>
      <w:proofErr w:type="spellEnd"/>
      <w:r w:rsidR="004017B1">
        <w:rPr>
          <w:sz w:val="28"/>
        </w:rPr>
        <w:t xml:space="preserve"> и 26 – с язвенной болезнью двенадцатиперстной кишки</w:t>
      </w:r>
      <w:r w:rsidR="00AE42E1">
        <w:rPr>
          <w:sz w:val="28"/>
        </w:rPr>
        <w:t xml:space="preserve">, </w:t>
      </w:r>
      <w:r w:rsidR="004017B1">
        <w:rPr>
          <w:sz w:val="28"/>
        </w:rPr>
        <w:t xml:space="preserve"> все </w:t>
      </w:r>
      <w:proofErr w:type="gramStart"/>
      <w:r w:rsidR="004017B1">
        <w:rPr>
          <w:sz w:val="28"/>
        </w:rPr>
        <w:t>с</w:t>
      </w:r>
      <w:proofErr w:type="gramEnd"/>
      <w:r w:rsidR="0030770D">
        <w:rPr>
          <w:sz w:val="28"/>
        </w:rPr>
        <w:t xml:space="preserve"> </w:t>
      </w:r>
      <w:proofErr w:type="spellStart"/>
      <w:r w:rsidR="004017B1">
        <w:rPr>
          <w:sz w:val="28"/>
        </w:rPr>
        <w:t>Нр</w:t>
      </w:r>
      <w:proofErr w:type="spellEnd"/>
      <w:r w:rsidR="004017B1">
        <w:rPr>
          <w:sz w:val="28"/>
        </w:rPr>
        <w:t>+.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Повторное </w:t>
      </w:r>
      <w:r w:rsidR="0030770D">
        <w:rPr>
          <w:sz w:val="28"/>
        </w:rPr>
        <w:t xml:space="preserve"> </w:t>
      </w:r>
      <w:r>
        <w:rPr>
          <w:sz w:val="28"/>
        </w:rPr>
        <w:t xml:space="preserve">исследование </w:t>
      </w:r>
      <w:r w:rsidR="0030770D">
        <w:rPr>
          <w:sz w:val="28"/>
        </w:rPr>
        <w:t xml:space="preserve"> </w:t>
      </w:r>
      <w:r>
        <w:rPr>
          <w:sz w:val="28"/>
        </w:rPr>
        <w:t xml:space="preserve">проводили </w:t>
      </w:r>
      <w:r w:rsidR="0030770D">
        <w:rPr>
          <w:sz w:val="28"/>
        </w:rPr>
        <w:t xml:space="preserve"> </w:t>
      </w:r>
      <w:r>
        <w:rPr>
          <w:sz w:val="28"/>
        </w:rPr>
        <w:t xml:space="preserve">перед </w:t>
      </w:r>
      <w:r w:rsidR="0030770D">
        <w:rPr>
          <w:sz w:val="28"/>
        </w:rPr>
        <w:t xml:space="preserve"> </w:t>
      </w:r>
      <w:r>
        <w:rPr>
          <w:sz w:val="28"/>
        </w:rPr>
        <w:t xml:space="preserve">выпиской  из стационара 58 </w:t>
      </w:r>
      <w:r w:rsidR="0030770D">
        <w:rPr>
          <w:sz w:val="28"/>
        </w:rPr>
        <w:t xml:space="preserve"> </w:t>
      </w:r>
      <w:r>
        <w:rPr>
          <w:sz w:val="28"/>
        </w:rPr>
        <w:t xml:space="preserve">больным </w:t>
      </w:r>
      <w:r w:rsidR="0030770D">
        <w:rPr>
          <w:sz w:val="28"/>
        </w:rPr>
        <w:t xml:space="preserve"> </w:t>
      </w:r>
      <w:r>
        <w:rPr>
          <w:sz w:val="28"/>
        </w:rPr>
        <w:t xml:space="preserve">(17-ХГД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 xml:space="preserve"> -, 19 -ХГД с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 xml:space="preserve"> +  и </w:t>
      </w:r>
      <w:r w:rsidR="0030770D">
        <w:rPr>
          <w:sz w:val="28"/>
        </w:rPr>
        <w:t xml:space="preserve"> </w:t>
      </w:r>
      <w:r>
        <w:rPr>
          <w:sz w:val="28"/>
        </w:rPr>
        <w:t xml:space="preserve">22 ЯБДНК </w:t>
      </w:r>
      <w:r w:rsidR="0030770D">
        <w:rPr>
          <w:sz w:val="28"/>
        </w:rPr>
        <w:t xml:space="preserve"> с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 xml:space="preserve"> +).</w:t>
      </w:r>
    </w:p>
    <w:p w:rsidR="004017B1" w:rsidRDefault="004017B1" w:rsidP="006230F5">
      <w:pPr>
        <w:ind w:firstLine="708"/>
        <w:jc w:val="both"/>
        <w:rPr>
          <w:sz w:val="28"/>
        </w:rPr>
      </w:pPr>
      <w:r>
        <w:rPr>
          <w:sz w:val="28"/>
        </w:rPr>
        <w:t>Всего сделано 124 исследования на кислотообразующую функцию желудка.</w:t>
      </w:r>
      <w:r w:rsidR="00933248">
        <w:rPr>
          <w:sz w:val="28"/>
        </w:rPr>
        <w:t xml:space="preserve"> </w:t>
      </w:r>
      <w:r>
        <w:rPr>
          <w:sz w:val="28"/>
        </w:rPr>
        <w:t>Результаты исслед</w:t>
      </w:r>
      <w:r w:rsidR="001D5235">
        <w:rPr>
          <w:sz w:val="28"/>
        </w:rPr>
        <w:t>ования представлены  в таблице 4</w:t>
      </w:r>
      <w:r>
        <w:rPr>
          <w:sz w:val="28"/>
        </w:rPr>
        <w:t>.</w:t>
      </w:r>
    </w:p>
    <w:p w:rsidR="006230F5" w:rsidRDefault="001D5235" w:rsidP="006230F5">
      <w:pPr>
        <w:ind w:firstLine="708"/>
        <w:jc w:val="both"/>
        <w:rPr>
          <w:sz w:val="28"/>
        </w:rPr>
      </w:pPr>
      <w:r>
        <w:rPr>
          <w:sz w:val="28"/>
        </w:rPr>
        <w:t>Как видно из таблицы 4</w:t>
      </w:r>
      <w:r w:rsidR="00933248">
        <w:rPr>
          <w:sz w:val="28"/>
        </w:rPr>
        <w:t xml:space="preserve">, </w:t>
      </w:r>
      <w:r w:rsidR="006230F5">
        <w:rPr>
          <w:sz w:val="28"/>
        </w:rPr>
        <w:t xml:space="preserve">у больных </w:t>
      </w:r>
      <w:proofErr w:type="spellStart"/>
      <w:r w:rsidR="006230F5">
        <w:rPr>
          <w:sz w:val="28"/>
        </w:rPr>
        <w:t>Нр</w:t>
      </w:r>
      <w:proofErr w:type="spellEnd"/>
      <w:r w:rsidR="006230F5">
        <w:rPr>
          <w:sz w:val="28"/>
        </w:rPr>
        <w:t xml:space="preserve"> ассоциированным гастродуоденитом показатели рН</w:t>
      </w:r>
      <w:r w:rsidR="00933248">
        <w:rPr>
          <w:sz w:val="28"/>
        </w:rPr>
        <w:t>-</w:t>
      </w:r>
      <w:r w:rsidR="006230F5">
        <w:rPr>
          <w:sz w:val="28"/>
        </w:rPr>
        <w:t xml:space="preserve">метрии желудочного сока в период обострения болезни, как в базальной, так и </w:t>
      </w:r>
      <w:r w:rsidR="0030770D">
        <w:rPr>
          <w:sz w:val="28"/>
        </w:rPr>
        <w:t xml:space="preserve"> </w:t>
      </w:r>
      <w:r w:rsidR="006230F5">
        <w:rPr>
          <w:sz w:val="28"/>
        </w:rPr>
        <w:t>в стимулированной</w:t>
      </w:r>
      <w:r w:rsidR="0030770D">
        <w:rPr>
          <w:sz w:val="28"/>
        </w:rPr>
        <w:t xml:space="preserve"> </w:t>
      </w:r>
      <w:r w:rsidR="006230F5">
        <w:rPr>
          <w:sz w:val="28"/>
        </w:rPr>
        <w:t xml:space="preserve"> секреции</w:t>
      </w:r>
      <w:r w:rsidR="00AE42E1">
        <w:rPr>
          <w:sz w:val="28"/>
        </w:rPr>
        <w:t xml:space="preserve">, </w:t>
      </w:r>
      <w:r w:rsidR="006230F5">
        <w:rPr>
          <w:sz w:val="28"/>
        </w:rPr>
        <w:t xml:space="preserve"> ниже, чем в контроле. </w:t>
      </w:r>
      <w:r w:rsidR="00FA2A15">
        <w:rPr>
          <w:sz w:val="28"/>
        </w:rPr>
        <w:t xml:space="preserve"> </w:t>
      </w:r>
      <w:r w:rsidR="006230F5">
        <w:rPr>
          <w:sz w:val="28"/>
        </w:rPr>
        <w:t xml:space="preserve">После проведенной </w:t>
      </w:r>
      <w:proofErr w:type="spellStart"/>
      <w:r w:rsidR="006230F5">
        <w:rPr>
          <w:sz w:val="28"/>
        </w:rPr>
        <w:t>антисекреторной</w:t>
      </w:r>
      <w:proofErr w:type="spellEnd"/>
      <w:r w:rsidR="006230F5">
        <w:rPr>
          <w:sz w:val="28"/>
        </w:rPr>
        <w:t xml:space="preserve"> терапии (в период ремиссии) показатели рН достоверно повысились.</w:t>
      </w:r>
    </w:p>
    <w:p w:rsidR="004017B1" w:rsidRDefault="001D5235" w:rsidP="00027E67">
      <w:pPr>
        <w:ind w:left="-142"/>
        <w:jc w:val="center"/>
        <w:rPr>
          <w:b/>
          <w:sz w:val="28"/>
        </w:rPr>
      </w:pPr>
      <w:r>
        <w:rPr>
          <w:b/>
          <w:sz w:val="28"/>
        </w:rPr>
        <w:lastRenderedPageBreak/>
        <w:t>Таблица 4</w:t>
      </w:r>
      <w:r w:rsidR="0030770D">
        <w:rPr>
          <w:b/>
          <w:sz w:val="28"/>
        </w:rPr>
        <w:t xml:space="preserve"> </w:t>
      </w:r>
      <w:r w:rsidR="00D93E07" w:rsidRPr="0030770D">
        <w:rPr>
          <w:sz w:val="28"/>
        </w:rPr>
        <w:t xml:space="preserve">- </w:t>
      </w:r>
      <w:r w:rsidR="0030770D">
        <w:rPr>
          <w:b/>
          <w:sz w:val="28"/>
        </w:rPr>
        <w:t xml:space="preserve"> </w:t>
      </w:r>
      <w:r w:rsidR="004017B1" w:rsidRPr="00E5516A">
        <w:rPr>
          <w:b/>
          <w:sz w:val="28"/>
        </w:rPr>
        <w:t xml:space="preserve">Результаты рН-метрии желудочного сока у обследованных больных (М </w:t>
      </w:r>
      <w:r w:rsidR="004017B1" w:rsidRPr="00E5516A">
        <w:rPr>
          <w:b/>
          <w:sz w:val="28"/>
          <w:szCs w:val="28"/>
        </w:rPr>
        <w:sym w:font="Symbol" w:char="F0B1"/>
      </w:r>
      <w:r w:rsidR="004017B1" w:rsidRPr="00E5516A">
        <w:rPr>
          <w:b/>
          <w:sz w:val="28"/>
        </w:rPr>
        <w:t xml:space="preserve">  м)</w:t>
      </w:r>
    </w:p>
    <w:p w:rsidR="00933248" w:rsidRPr="00E5516A" w:rsidRDefault="00933248" w:rsidP="00027E67">
      <w:pPr>
        <w:ind w:left="-142"/>
        <w:jc w:val="center"/>
        <w:rPr>
          <w:b/>
          <w:sz w:val="28"/>
        </w:rPr>
      </w:pPr>
    </w:p>
    <w:tbl>
      <w:tblPr>
        <w:tblW w:w="9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9"/>
        <w:gridCol w:w="2302"/>
        <w:gridCol w:w="606"/>
        <w:gridCol w:w="2458"/>
        <w:gridCol w:w="2348"/>
      </w:tblGrid>
      <w:tr w:rsidR="008648F2" w:rsidRPr="006230F5" w:rsidTr="00951BD5">
        <w:trPr>
          <w:jc w:val="center"/>
        </w:trPr>
        <w:tc>
          <w:tcPr>
            <w:tcW w:w="2059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Диагноз</w:t>
            </w:r>
          </w:p>
        </w:tc>
        <w:tc>
          <w:tcPr>
            <w:tcW w:w="2302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Период болезни</w:t>
            </w:r>
          </w:p>
        </w:tc>
        <w:tc>
          <w:tcPr>
            <w:tcW w:w="606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n</w:t>
            </w:r>
          </w:p>
        </w:tc>
        <w:tc>
          <w:tcPr>
            <w:tcW w:w="245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РН базальной секреции</w:t>
            </w:r>
          </w:p>
        </w:tc>
        <w:tc>
          <w:tcPr>
            <w:tcW w:w="2348" w:type="dxa"/>
          </w:tcPr>
          <w:p w:rsidR="00951BD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РН стимулирован</w:t>
            </w:r>
            <w:r w:rsidR="00951BD5">
              <w:rPr>
                <w:sz w:val="26"/>
                <w:szCs w:val="26"/>
              </w:rPr>
              <w:t>-</w:t>
            </w:r>
          </w:p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ной секреции</w:t>
            </w:r>
          </w:p>
        </w:tc>
      </w:tr>
      <w:tr w:rsidR="008648F2" w:rsidRPr="006230F5" w:rsidTr="00951BD5">
        <w:trPr>
          <w:jc w:val="center"/>
        </w:trPr>
        <w:tc>
          <w:tcPr>
            <w:tcW w:w="2059" w:type="dxa"/>
            <w:vMerge w:val="restart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ХГД НР</w:t>
            </w:r>
            <w:proofErr w:type="gramStart"/>
            <w:r w:rsidRPr="006230F5">
              <w:rPr>
                <w:sz w:val="26"/>
                <w:szCs w:val="26"/>
              </w:rPr>
              <w:t xml:space="preserve"> (-)  (</w:t>
            </w:r>
            <w:proofErr w:type="gramEnd"/>
            <w:r w:rsidRPr="006230F5">
              <w:rPr>
                <w:sz w:val="26"/>
                <w:szCs w:val="26"/>
              </w:rPr>
              <w:t>контроль)</w:t>
            </w:r>
          </w:p>
        </w:tc>
        <w:tc>
          <w:tcPr>
            <w:tcW w:w="2302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Обострение</w:t>
            </w:r>
          </w:p>
        </w:tc>
        <w:tc>
          <w:tcPr>
            <w:tcW w:w="606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20</w:t>
            </w:r>
          </w:p>
        </w:tc>
        <w:tc>
          <w:tcPr>
            <w:tcW w:w="245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 xml:space="preserve">1,70 </w:t>
            </w:r>
            <w:r w:rsidRPr="006230F5">
              <w:rPr>
                <w:sz w:val="26"/>
                <w:szCs w:val="26"/>
              </w:rPr>
              <w:sym w:font="Symbol" w:char="F0B1"/>
            </w:r>
            <w:r w:rsidRPr="006230F5">
              <w:rPr>
                <w:sz w:val="26"/>
                <w:szCs w:val="26"/>
              </w:rPr>
              <w:t xml:space="preserve"> 0,06</w:t>
            </w:r>
          </w:p>
        </w:tc>
        <w:tc>
          <w:tcPr>
            <w:tcW w:w="234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 xml:space="preserve">1,50 </w:t>
            </w:r>
            <w:r w:rsidRPr="006230F5">
              <w:rPr>
                <w:sz w:val="26"/>
                <w:szCs w:val="26"/>
              </w:rPr>
              <w:sym w:font="Symbol" w:char="F0B1"/>
            </w:r>
            <w:r w:rsidRPr="006230F5">
              <w:rPr>
                <w:sz w:val="26"/>
                <w:szCs w:val="26"/>
              </w:rPr>
              <w:t xml:space="preserve"> 0,06</w:t>
            </w:r>
          </w:p>
        </w:tc>
      </w:tr>
      <w:tr w:rsidR="008648F2" w:rsidRPr="006230F5" w:rsidTr="00951BD5">
        <w:trPr>
          <w:jc w:val="center"/>
        </w:trPr>
        <w:tc>
          <w:tcPr>
            <w:tcW w:w="2059" w:type="dxa"/>
            <w:vMerge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02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Ремиссия</w:t>
            </w:r>
          </w:p>
        </w:tc>
        <w:tc>
          <w:tcPr>
            <w:tcW w:w="606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17</w:t>
            </w:r>
          </w:p>
        </w:tc>
        <w:tc>
          <w:tcPr>
            <w:tcW w:w="245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 xml:space="preserve">2,20 </w:t>
            </w:r>
            <w:r w:rsidRPr="006230F5">
              <w:rPr>
                <w:sz w:val="26"/>
                <w:szCs w:val="26"/>
              </w:rPr>
              <w:sym w:font="Symbol" w:char="F0B1"/>
            </w:r>
            <w:r w:rsidRPr="006230F5">
              <w:rPr>
                <w:sz w:val="26"/>
                <w:szCs w:val="26"/>
              </w:rPr>
              <w:t xml:space="preserve"> 0,08</w:t>
            </w:r>
          </w:p>
        </w:tc>
        <w:tc>
          <w:tcPr>
            <w:tcW w:w="234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 xml:space="preserve">1,70 </w:t>
            </w:r>
            <w:r w:rsidRPr="006230F5">
              <w:rPr>
                <w:sz w:val="26"/>
                <w:szCs w:val="26"/>
              </w:rPr>
              <w:sym w:font="Symbol" w:char="F0B1"/>
            </w:r>
            <w:r w:rsidRPr="006230F5">
              <w:rPr>
                <w:sz w:val="26"/>
                <w:szCs w:val="26"/>
              </w:rPr>
              <w:t xml:space="preserve"> 0,11</w:t>
            </w:r>
          </w:p>
        </w:tc>
      </w:tr>
      <w:tr w:rsidR="008648F2" w:rsidRPr="006230F5" w:rsidTr="00951BD5">
        <w:trPr>
          <w:jc w:val="center"/>
        </w:trPr>
        <w:tc>
          <w:tcPr>
            <w:tcW w:w="2059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proofErr w:type="gramStart"/>
            <w:r w:rsidRPr="006230F5">
              <w:rPr>
                <w:sz w:val="26"/>
                <w:szCs w:val="26"/>
              </w:rPr>
              <w:t>Р</w:t>
            </w:r>
            <w:proofErr w:type="gramEnd"/>
          </w:p>
        </w:tc>
        <w:tc>
          <w:tcPr>
            <w:tcW w:w="2302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58" w:type="dxa"/>
          </w:tcPr>
          <w:p w:rsidR="004017B1" w:rsidRPr="006230F5" w:rsidRDefault="00544D7F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  <w:lang w:val="en-US"/>
              </w:rPr>
              <w:t>&lt;</w:t>
            </w:r>
            <w:r w:rsidR="004017B1" w:rsidRPr="006230F5">
              <w:rPr>
                <w:sz w:val="26"/>
                <w:szCs w:val="26"/>
              </w:rPr>
              <w:t>0,05</w:t>
            </w:r>
          </w:p>
        </w:tc>
        <w:tc>
          <w:tcPr>
            <w:tcW w:w="2348" w:type="dxa"/>
          </w:tcPr>
          <w:p w:rsidR="004017B1" w:rsidRPr="006230F5" w:rsidRDefault="00544D7F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  <w:lang w:val="en-US"/>
              </w:rPr>
              <w:t>&lt;</w:t>
            </w:r>
            <w:r w:rsidR="004017B1" w:rsidRPr="006230F5">
              <w:rPr>
                <w:sz w:val="26"/>
                <w:szCs w:val="26"/>
              </w:rPr>
              <w:t>0,05</w:t>
            </w:r>
          </w:p>
        </w:tc>
      </w:tr>
      <w:tr w:rsidR="008648F2" w:rsidRPr="006230F5" w:rsidTr="00951BD5">
        <w:trPr>
          <w:jc w:val="center"/>
        </w:trPr>
        <w:tc>
          <w:tcPr>
            <w:tcW w:w="2059" w:type="dxa"/>
            <w:vMerge w:val="restart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ХГД НР</w:t>
            </w:r>
            <w:proofErr w:type="gramStart"/>
            <w:r w:rsidRPr="006230F5">
              <w:rPr>
                <w:sz w:val="26"/>
                <w:szCs w:val="26"/>
              </w:rPr>
              <w:t xml:space="preserve"> (+)</w:t>
            </w:r>
            <w:proofErr w:type="gramEnd"/>
          </w:p>
        </w:tc>
        <w:tc>
          <w:tcPr>
            <w:tcW w:w="2302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Обострение</w:t>
            </w:r>
          </w:p>
        </w:tc>
        <w:tc>
          <w:tcPr>
            <w:tcW w:w="606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20</w:t>
            </w:r>
          </w:p>
        </w:tc>
        <w:tc>
          <w:tcPr>
            <w:tcW w:w="245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 xml:space="preserve">1,40 </w:t>
            </w:r>
            <w:r w:rsidRPr="006230F5">
              <w:rPr>
                <w:sz w:val="26"/>
                <w:szCs w:val="26"/>
              </w:rPr>
              <w:sym w:font="Symbol" w:char="F0B1"/>
            </w:r>
            <w:r w:rsidRPr="006230F5">
              <w:rPr>
                <w:sz w:val="26"/>
                <w:szCs w:val="26"/>
              </w:rPr>
              <w:t xml:space="preserve"> 0,1</w:t>
            </w:r>
          </w:p>
        </w:tc>
        <w:tc>
          <w:tcPr>
            <w:tcW w:w="234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 xml:space="preserve">1,11 </w:t>
            </w:r>
            <w:r w:rsidRPr="006230F5">
              <w:rPr>
                <w:sz w:val="26"/>
                <w:szCs w:val="26"/>
              </w:rPr>
              <w:sym w:font="Symbol" w:char="F0B1"/>
            </w:r>
            <w:r w:rsidRPr="006230F5">
              <w:rPr>
                <w:sz w:val="26"/>
                <w:szCs w:val="26"/>
              </w:rPr>
              <w:t xml:space="preserve"> 0,15</w:t>
            </w:r>
          </w:p>
        </w:tc>
      </w:tr>
      <w:tr w:rsidR="008648F2" w:rsidRPr="006230F5" w:rsidTr="00951BD5">
        <w:trPr>
          <w:jc w:val="center"/>
        </w:trPr>
        <w:tc>
          <w:tcPr>
            <w:tcW w:w="2059" w:type="dxa"/>
            <w:vMerge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02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Ремиссия</w:t>
            </w:r>
          </w:p>
        </w:tc>
        <w:tc>
          <w:tcPr>
            <w:tcW w:w="606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19</w:t>
            </w:r>
          </w:p>
        </w:tc>
        <w:tc>
          <w:tcPr>
            <w:tcW w:w="245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 xml:space="preserve">2,15 </w:t>
            </w:r>
            <w:r w:rsidRPr="006230F5">
              <w:rPr>
                <w:sz w:val="26"/>
                <w:szCs w:val="26"/>
              </w:rPr>
              <w:sym w:font="Symbol" w:char="F0B1"/>
            </w:r>
            <w:r w:rsidRPr="006230F5">
              <w:rPr>
                <w:sz w:val="26"/>
                <w:szCs w:val="26"/>
              </w:rPr>
              <w:t xml:space="preserve"> 0,15</w:t>
            </w:r>
          </w:p>
        </w:tc>
        <w:tc>
          <w:tcPr>
            <w:tcW w:w="234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 xml:space="preserve">1,60 </w:t>
            </w:r>
            <w:r w:rsidRPr="006230F5">
              <w:rPr>
                <w:sz w:val="26"/>
                <w:szCs w:val="26"/>
              </w:rPr>
              <w:sym w:font="Symbol" w:char="F0B1"/>
            </w:r>
            <w:r w:rsidRPr="006230F5">
              <w:rPr>
                <w:sz w:val="26"/>
                <w:szCs w:val="26"/>
              </w:rPr>
              <w:t xml:space="preserve"> 0,2</w:t>
            </w:r>
          </w:p>
        </w:tc>
      </w:tr>
      <w:tr w:rsidR="008648F2" w:rsidRPr="006230F5" w:rsidTr="00951BD5">
        <w:trPr>
          <w:jc w:val="center"/>
        </w:trPr>
        <w:tc>
          <w:tcPr>
            <w:tcW w:w="2059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proofErr w:type="gramStart"/>
            <w:r w:rsidRPr="006230F5">
              <w:rPr>
                <w:sz w:val="26"/>
                <w:szCs w:val="26"/>
              </w:rPr>
              <w:t>Р</w:t>
            </w:r>
            <w:proofErr w:type="gramEnd"/>
          </w:p>
        </w:tc>
        <w:tc>
          <w:tcPr>
            <w:tcW w:w="2302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58" w:type="dxa"/>
          </w:tcPr>
          <w:p w:rsidR="004017B1" w:rsidRPr="006230F5" w:rsidRDefault="00544D7F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  <w:lang w:val="en-US"/>
              </w:rPr>
              <w:t>&lt;</w:t>
            </w:r>
            <w:r w:rsidR="004017B1" w:rsidRPr="006230F5">
              <w:rPr>
                <w:sz w:val="26"/>
                <w:szCs w:val="26"/>
              </w:rPr>
              <w:t>0,05</w:t>
            </w:r>
          </w:p>
        </w:tc>
        <w:tc>
          <w:tcPr>
            <w:tcW w:w="2348" w:type="dxa"/>
          </w:tcPr>
          <w:p w:rsidR="004017B1" w:rsidRPr="006230F5" w:rsidRDefault="00544D7F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  <w:lang w:val="en-US"/>
              </w:rPr>
              <w:t>&lt;</w:t>
            </w:r>
            <w:r w:rsidR="004017B1" w:rsidRPr="006230F5">
              <w:rPr>
                <w:sz w:val="26"/>
                <w:szCs w:val="26"/>
              </w:rPr>
              <w:t>0,05</w:t>
            </w:r>
          </w:p>
        </w:tc>
      </w:tr>
      <w:tr w:rsidR="008648F2" w:rsidRPr="006230F5" w:rsidTr="00951BD5">
        <w:trPr>
          <w:jc w:val="center"/>
        </w:trPr>
        <w:tc>
          <w:tcPr>
            <w:tcW w:w="2059" w:type="dxa"/>
            <w:vMerge w:val="restart"/>
          </w:tcPr>
          <w:p w:rsidR="0030770D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 xml:space="preserve">ЯБ ДПК </w:t>
            </w:r>
          </w:p>
          <w:p w:rsidR="004017B1" w:rsidRPr="006230F5" w:rsidRDefault="0030770D" w:rsidP="00027E67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Нр</w:t>
            </w:r>
            <w:proofErr w:type="spellEnd"/>
            <w:proofErr w:type="gramStart"/>
            <w:r>
              <w:rPr>
                <w:sz w:val="26"/>
                <w:szCs w:val="26"/>
              </w:rPr>
              <w:t xml:space="preserve"> </w:t>
            </w:r>
            <w:r w:rsidR="004017B1" w:rsidRPr="006230F5">
              <w:rPr>
                <w:sz w:val="26"/>
                <w:szCs w:val="26"/>
              </w:rPr>
              <w:t>(+)</w:t>
            </w:r>
            <w:proofErr w:type="gramEnd"/>
          </w:p>
        </w:tc>
        <w:tc>
          <w:tcPr>
            <w:tcW w:w="2302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Обострение</w:t>
            </w:r>
          </w:p>
        </w:tc>
        <w:tc>
          <w:tcPr>
            <w:tcW w:w="606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26</w:t>
            </w:r>
          </w:p>
        </w:tc>
        <w:tc>
          <w:tcPr>
            <w:tcW w:w="245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 xml:space="preserve">0,90 </w:t>
            </w:r>
            <w:r w:rsidRPr="006230F5">
              <w:rPr>
                <w:sz w:val="26"/>
                <w:szCs w:val="26"/>
              </w:rPr>
              <w:sym w:font="Symbol" w:char="F0B1"/>
            </w:r>
            <w:r w:rsidRPr="006230F5">
              <w:rPr>
                <w:sz w:val="26"/>
                <w:szCs w:val="26"/>
              </w:rPr>
              <w:t xml:space="preserve"> 0,08</w:t>
            </w:r>
          </w:p>
        </w:tc>
        <w:tc>
          <w:tcPr>
            <w:tcW w:w="234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 xml:space="preserve">0,71 </w:t>
            </w:r>
            <w:r w:rsidRPr="006230F5">
              <w:rPr>
                <w:sz w:val="26"/>
                <w:szCs w:val="26"/>
              </w:rPr>
              <w:sym w:font="Symbol" w:char="F0B1"/>
            </w:r>
            <w:r w:rsidRPr="006230F5">
              <w:rPr>
                <w:sz w:val="26"/>
                <w:szCs w:val="26"/>
              </w:rPr>
              <w:t xml:space="preserve"> 0,09</w:t>
            </w:r>
          </w:p>
        </w:tc>
      </w:tr>
      <w:tr w:rsidR="008648F2" w:rsidRPr="006230F5" w:rsidTr="00951BD5">
        <w:trPr>
          <w:jc w:val="center"/>
        </w:trPr>
        <w:tc>
          <w:tcPr>
            <w:tcW w:w="2059" w:type="dxa"/>
            <w:vMerge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02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Ремиссия</w:t>
            </w:r>
          </w:p>
        </w:tc>
        <w:tc>
          <w:tcPr>
            <w:tcW w:w="606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22</w:t>
            </w:r>
          </w:p>
        </w:tc>
        <w:tc>
          <w:tcPr>
            <w:tcW w:w="245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 xml:space="preserve">1,84 </w:t>
            </w:r>
            <w:r w:rsidRPr="006230F5">
              <w:rPr>
                <w:sz w:val="26"/>
                <w:szCs w:val="26"/>
              </w:rPr>
              <w:sym w:font="Symbol" w:char="F0B1"/>
            </w:r>
            <w:r w:rsidRPr="006230F5">
              <w:rPr>
                <w:sz w:val="26"/>
                <w:szCs w:val="26"/>
              </w:rPr>
              <w:t xml:space="preserve"> 0,21</w:t>
            </w:r>
          </w:p>
        </w:tc>
        <w:tc>
          <w:tcPr>
            <w:tcW w:w="234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 xml:space="preserve">1,60 </w:t>
            </w:r>
            <w:r w:rsidRPr="006230F5">
              <w:rPr>
                <w:sz w:val="26"/>
                <w:szCs w:val="26"/>
              </w:rPr>
              <w:sym w:font="Symbol" w:char="F0B1"/>
            </w:r>
            <w:r w:rsidRPr="006230F5">
              <w:rPr>
                <w:sz w:val="26"/>
                <w:szCs w:val="26"/>
              </w:rPr>
              <w:t xml:space="preserve"> 0,12</w:t>
            </w:r>
          </w:p>
        </w:tc>
      </w:tr>
      <w:tr w:rsidR="008648F2" w:rsidRPr="006230F5" w:rsidTr="00951BD5">
        <w:trPr>
          <w:jc w:val="center"/>
        </w:trPr>
        <w:tc>
          <w:tcPr>
            <w:tcW w:w="2059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proofErr w:type="gramStart"/>
            <w:r w:rsidRPr="006230F5">
              <w:rPr>
                <w:sz w:val="26"/>
                <w:szCs w:val="26"/>
              </w:rPr>
              <w:t>Р</w:t>
            </w:r>
            <w:proofErr w:type="gramEnd"/>
          </w:p>
        </w:tc>
        <w:tc>
          <w:tcPr>
            <w:tcW w:w="2302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6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58" w:type="dxa"/>
          </w:tcPr>
          <w:p w:rsidR="004017B1" w:rsidRPr="006230F5" w:rsidRDefault="00544D7F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  <w:lang w:val="en-US"/>
              </w:rPr>
              <w:t>&lt;</w:t>
            </w:r>
            <w:r w:rsidR="004017B1" w:rsidRPr="006230F5">
              <w:rPr>
                <w:sz w:val="26"/>
                <w:szCs w:val="26"/>
              </w:rPr>
              <w:t>0,001</w:t>
            </w:r>
          </w:p>
        </w:tc>
        <w:tc>
          <w:tcPr>
            <w:tcW w:w="2348" w:type="dxa"/>
          </w:tcPr>
          <w:p w:rsidR="004017B1" w:rsidRPr="006230F5" w:rsidRDefault="00544D7F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  <w:lang w:val="en-US"/>
              </w:rPr>
              <w:t>&lt;</w:t>
            </w:r>
            <w:r w:rsidR="004017B1" w:rsidRPr="006230F5">
              <w:rPr>
                <w:sz w:val="26"/>
                <w:szCs w:val="26"/>
              </w:rPr>
              <w:t>0,001</w:t>
            </w:r>
          </w:p>
        </w:tc>
      </w:tr>
    </w:tbl>
    <w:p w:rsidR="004017B1" w:rsidRPr="00544D7F" w:rsidRDefault="004017B1" w:rsidP="00027E67">
      <w:pPr>
        <w:jc w:val="both"/>
        <w:rPr>
          <w:sz w:val="28"/>
        </w:rPr>
      </w:pP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При язвенной болезни двенадцатиперстной кишки, в период обострения болезни еще до лечения, имел место  низкий уровень базальной и стимулированной секреции. </w:t>
      </w:r>
      <w:r w:rsidR="0030770D">
        <w:rPr>
          <w:sz w:val="28"/>
        </w:rPr>
        <w:t xml:space="preserve"> </w:t>
      </w:r>
      <w:r>
        <w:rPr>
          <w:sz w:val="28"/>
        </w:rPr>
        <w:t xml:space="preserve">В конце курса </w:t>
      </w:r>
      <w:proofErr w:type="spellStart"/>
      <w:r>
        <w:rPr>
          <w:sz w:val="28"/>
        </w:rPr>
        <w:t>антисекреторной</w:t>
      </w:r>
      <w:proofErr w:type="spellEnd"/>
      <w:r>
        <w:rPr>
          <w:sz w:val="28"/>
        </w:rPr>
        <w:t xml:space="preserve"> терапии уро</w:t>
      </w:r>
      <w:r w:rsidR="00D93E07">
        <w:rPr>
          <w:sz w:val="28"/>
        </w:rPr>
        <w:t>вень желудочной секреции повысил</w:t>
      </w:r>
      <w:r>
        <w:rPr>
          <w:sz w:val="28"/>
        </w:rPr>
        <w:t>ся в два раза, по сравнению с исходным показателем.</w:t>
      </w:r>
    </w:p>
    <w:p w:rsidR="004017B1" w:rsidRDefault="004017B1" w:rsidP="00027E67">
      <w:pPr>
        <w:ind w:firstLine="708"/>
        <w:jc w:val="both"/>
        <w:rPr>
          <w:sz w:val="28"/>
        </w:rPr>
      </w:pPr>
      <w:r w:rsidRPr="001810A7">
        <w:rPr>
          <w:b/>
          <w:sz w:val="28"/>
        </w:rPr>
        <w:t>Пятая глава</w:t>
      </w:r>
      <w:r>
        <w:rPr>
          <w:sz w:val="28"/>
        </w:rPr>
        <w:t xml:space="preserve"> посвящена оценке реабилитационной терапии </w:t>
      </w:r>
      <w:proofErr w:type="spellStart"/>
      <w:r>
        <w:rPr>
          <w:sz w:val="28"/>
        </w:rPr>
        <w:t>гастродуоденальной</w:t>
      </w:r>
      <w:proofErr w:type="spellEnd"/>
      <w:r>
        <w:rPr>
          <w:sz w:val="28"/>
        </w:rPr>
        <w:t xml:space="preserve"> патологии у детей. 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>Все больные, находившиеся  под наблюдением, в зависимости от</w:t>
      </w:r>
      <w:r w:rsidR="00933248">
        <w:rPr>
          <w:sz w:val="28"/>
        </w:rPr>
        <w:t xml:space="preserve"> </w:t>
      </w:r>
      <w:r>
        <w:rPr>
          <w:sz w:val="28"/>
        </w:rPr>
        <w:t>применяемого метода лечения были разделены на 3 группы.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В первую группу вошли 50 больных </w:t>
      </w:r>
      <w:r w:rsidR="006230F5">
        <w:rPr>
          <w:sz w:val="28"/>
        </w:rPr>
        <w:t>ХГД</w:t>
      </w:r>
      <w:r>
        <w:rPr>
          <w:sz w:val="28"/>
        </w:rPr>
        <w:t>, которые не подверглись обследованию на наличие в слизистой</w:t>
      </w:r>
      <w:r w:rsidR="00933248">
        <w:rPr>
          <w:sz w:val="28"/>
        </w:rPr>
        <w:t xml:space="preserve"> </w:t>
      </w:r>
      <w:r>
        <w:rPr>
          <w:sz w:val="28"/>
        </w:rPr>
        <w:t xml:space="preserve">оболочке желудка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 xml:space="preserve">,  в стационаре им применялся ранее общепринятый метод лечения (антациды, спазмолитики, </w:t>
      </w:r>
      <w:proofErr w:type="spellStart"/>
      <w:r>
        <w:rPr>
          <w:sz w:val="28"/>
        </w:rPr>
        <w:t>холинолитики</w:t>
      </w:r>
      <w:proofErr w:type="spellEnd"/>
      <w:r>
        <w:rPr>
          <w:sz w:val="28"/>
        </w:rPr>
        <w:t>, седативные препараты).</w:t>
      </w:r>
    </w:p>
    <w:p w:rsidR="004017B1" w:rsidRDefault="004017B1" w:rsidP="00027E67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 xml:space="preserve">Во вторую группу вошли 40 больных, из них 20 </w:t>
      </w:r>
      <w:r w:rsidR="006B0CA5">
        <w:rPr>
          <w:sz w:val="28"/>
        </w:rPr>
        <w:t xml:space="preserve"> - </w:t>
      </w:r>
      <w:r>
        <w:rPr>
          <w:sz w:val="28"/>
        </w:rPr>
        <w:t xml:space="preserve">с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 xml:space="preserve"> ассоциированным гастродуоденитом </w:t>
      </w:r>
      <w:r w:rsidR="0030770D">
        <w:rPr>
          <w:sz w:val="28"/>
        </w:rPr>
        <w:t xml:space="preserve"> </w:t>
      </w:r>
      <w:r>
        <w:rPr>
          <w:sz w:val="28"/>
        </w:rPr>
        <w:t xml:space="preserve">и </w:t>
      </w:r>
      <w:r w:rsidR="00446417">
        <w:rPr>
          <w:sz w:val="28"/>
        </w:rPr>
        <w:t xml:space="preserve"> </w:t>
      </w:r>
      <w:r>
        <w:rPr>
          <w:sz w:val="28"/>
        </w:rPr>
        <w:t xml:space="preserve">20 </w:t>
      </w:r>
      <w:r w:rsidR="006B0CA5">
        <w:rPr>
          <w:sz w:val="28"/>
        </w:rPr>
        <w:t xml:space="preserve">- </w:t>
      </w:r>
      <w:r>
        <w:rPr>
          <w:sz w:val="28"/>
        </w:rPr>
        <w:t xml:space="preserve">с язвенной болезнью, получавшие трехкомпонентную терапию - </w:t>
      </w:r>
      <w:proofErr w:type="spellStart"/>
      <w:r>
        <w:rPr>
          <w:sz w:val="28"/>
        </w:rPr>
        <w:t>квамател</w:t>
      </w:r>
      <w:proofErr w:type="spellEnd"/>
      <w:r>
        <w:rPr>
          <w:sz w:val="28"/>
        </w:rPr>
        <w:t xml:space="preserve"> (</w:t>
      </w:r>
      <w:proofErr w:type="spellStart"/>
      <w:r>
        <w:rPr>
          <w:sz w:val="28"/>
        </w:rPr>
        <w:t>фамотидин</w:t>
      </w:r>
      <w:proofErr w:type="spellEnd"/>
      <w:r>
        <w:rPr>
          <w:sz w:val="28"/>
        </w:rPr>
        <w:t xml:space="preserve">) по 20 мг 2 раза в день 10 дней, затем 18 дней по  20 мг 1 раз в день  + ампициллин или амоксициллин по </w:t>
      </w:r>
      <w:r w:rsidR="0030770D">
        <w:rPr>
          <w:sz w:val="28"/>
        </w:rPr>
        <w:t xml:space="preserve"> </w:t>
      </w:r>
      <w:r>
        <w:rPr>
          <w:sz w:val="28"/>
        </w:rPr>
        <w:t xml:space="preserve">0,25 </w:t>
      </w:r>
      <w:r w:rsidR="006B0CA5">
        <w:rPr>
          <w:sz w:val="28"/>
        </w:rPr>
        <w:t xml:space="preserve">г </w:t>
      </w:r>
      <w:r>
        <w:rPr>
          <w:sz w:val="28"/>
        </w:rPr>
        <w:t xml:space="preserve">3 раза в день 10 дней + </w:t>
      </w:r>
      <w:proofErr w:type="spellStart"/>
      <w:r>
        <w:rPr>
          <w:sz w:val="28"/>
        </w:rPr>
        <w:t>метронидазол</w:t>
      </w:r>
      <w:proofErr w:type="spellEnd"/>
      <w:r>
        <w:rPr>
          <w:sz w:val="28"/>
        </w:rPr>
        <w:t xml:space="preserve"> по 0,25</w:t>
      </w:r>
      <w:r w:rsidR="006B0CA5">
        <w:rPr>
          <w:sz w:val="28"/>
        </w:rPr>
        <w:t xml:space="preserve"> г</w:t>
      </w:r>
      <w:r>
        <w:rPr>
          <w:sz w:val="28"/>
        </w:rPr>
        <w:t xml:space="preserve">  3 раза</w:t>
      </w:r>
      <w:proofErr w:type="gramEnd"/>
      <w:r>
        <w:rPr>
          <w:sz w:val="28"/>
        </w:rPr>
        <w:t xml:space="preserve"> в день 10 дней.</w:t>
      </w:r>
    </w:p>
    <w:p w:rsidR="004017B1" w:rsidRDefault="004017B1" w:rsidP="00027E67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В третью группу вошли тоже 40 детей (20</w:t>
      </w:r>
      <w:r w:rsidR="006B0CA5">
        <w:rPr>
          <w:sz w:val="28"/>
        </w:rPr>
        <w:t xml:space="preserve"> - </w:t>
      </w:r>
      <w:r>
        <w:rPr>
          <w:sz w:val="28"/>
        </w:rPr>
        <w:t xml:space="preserve">с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 xml:space="preserve"> ассоциированным гастродуоденитом </w:t>
      </w:r>
      <w:r w:rsidR="0030770D">
        <w:rPr>
          <w:sz w:val="28"/>
        </w:rPr>
        <w:t xml:space="preserve"> </w:t>
      </w:r>
      <w:r>
        <w:rPr>
          <w:sz w:val="28"/>
        </w:rPr>
        <w:t xml:space="preserve">и </w:t>
      </w:r>
      <w:r w:rsidR="0030770D">
        <w:rPr>
          <w:sz w:val="28"/>
        </w:rPr>
        <w:t xml:space="preserve"> </w:t>
      </w:r>
      <w:r>
        <w:rPr>
          <w:sz w:val="28"/>
        </w:rPr>
        <w:t xml:space="preserve">20 </w:t>
      </w:r>
      <w:r w:rsidR="006B0CA5">
        <w:rPr>
          <w:sz w:val="28"/>
        </w:rPr>
        <w:t xml:space="preserve">– с </w:t>
      </w:r>
      <w:r w:rsidR="0030770D">
        <w:rPr>
          <w:sz w:val="28"/>
        </w:rPr>
        <w:t xml:space="preserve"> </w:t>
      </w:r>
      <w:r w:rsidR="006B0CA5">
        <w:rPr>
          <w:sz w:val="28"/>
        </w:rPr>
        <w:t>ЯБ ДПК), получавшие</w:t>
      </w:r>
      <w:r w:rsidR="0030770D">
        <w:rPr>
          <w:sz w:val="28"/>
        </w:rPr>
        <w:t xml:space="preserve"> </w:t>
      </w:r>
      <w:r w:rsidR="006B0CA5">
        <w:rPr>
          <w:sz w:val="28"/>
        </w:rPr>
        <w:t xml:space="preserve"> </w:t>
      </w:r>
      <w:proofErr w:type="spellStart"/>
      <w:r w:rsidR="006B0CA5">
        <w:rPr>
          <w:sz w:val="28"/>
        </w:rPr>
        <w:t>о</w:t>
      </w:r>
      <w:r>
        <w:rPr>
          <w:sz w:val="28"/>
        </w:rPr>
        <w:t>мепразол</w:t>
      </w:r>
      <w:proofErr w:type="spellEnd"/>
      <w:r>
        <w:rPr>
          <w:sz w:val="28"/>
        </w:rPr>
        <w:t xml:space="preserve"> по 20 мг 2 раза в день, 7 дней, затем </w:t>
      </w:r>
      <w:r w:rsidR="006B0CA5">
        <w:rPr>
          <w:sz w:val="28"/>
        </w:rPr>
        <w:t xml:space="preserve">- </w:t>
      </w:r>
      <w:r>
        <w:rPr>
          <w:sz w:val="28"/>
        </w:rPr>
        <w:t xml:space="preserve">по 20  мг 1 раз в день  + </w:t>
      </w:r>
      <w:proofErr w:type="spellStart"/>
      <w:r>
        <w:rPr>
          <w:sz w:val="28"/>
        </w:rPr>
        <w:t>кларитромицин</w:t>
      </w:r>
      <w:proofErr w:type="spellEnd"/>
      <w:r>
        <w:rPr>
          <w:sz w:val="28"/>
        </w:rPr>
        <w:t xml:space="preserve"> по 0,25</w:t>
      </w:r>
      <w:r w:rsidR="00446417">
        <w:rPr>
          <w:sz w:val="28"/>
        </w:rPr>
        <w:t xml:space="preserve"> </w:t>
      </w:r>
      <w:r>
        <w:rPr>
          <w:sz w:val="28"/>
        </w:rPr>
        <w:t xml:space="preserve">г  2 раза в день 10 дней + </w:t>
      </w:r>
      <w:proofErr w:type="spellStart"/>
      <w:r>
        <w:rPr>
          <w:sz w:val="28"/>
        </w:rPr>
        <w:t>метронидазол</w:t>
      </w:r>
      <w:proofErr w:type="spellEnd"/>
      <w:r>
        <w:rPr>
          <w:sz w:val="28"/>
        </w:rPr>
        <w:t xml:space="preserve"> по 0,25</w:t>
      </w:r>
      <w:r w:rsidR="00446417">
        <w:rPr>
          <w:sz w:val="28"/>
        </w:rPr>
        <w:t xml:space="preserve"> </w:t>
      </w:r>
      <w:r>
        <w:rPr>
          <w:sz w:val="28"/>
        </w:rPr>
        <w:t>г  2 раза в день 10 дней.</w:t>
      </w:r>
      <w:proofErr w:type="gramEnd"/>
    </w:p>
    <w:p w:rsidR="004017B1" w:rsidRDefault="004017B1" w:rsidP="00933248">
      <w:pPr>
        <w:ind w:firstLine="708"/>
        <w:jc w:val="both"/>
        <w:rPr>
          <w:sz w:val="28"/>
        </w:rPr>
      </w:pPr>
      <w:r>
        <w:rPr>
          <w:sz w:val="28"/>
        </w:rPr>
        <w:t>Основными критериями эффективности первого этапа лечения служили снижение активности воспалительного процесса, сроки рубцевания язвенного дефекта на ЭГД</w:t>
      </w:r>
      <w:r w:rsidR="006230F5">
        <w:rPr>
          <w:sz w:val="28"/>
        </w:rPr>
        <w:t>С</w:t>
      </w:r>
      <w:r>
        <w:rPr>
          <w:sz w:val="28"/>
        </w:rPr>
        <w:t>, отсутствие</w:t>
      </w:r>
      <w:r w:rsidR="0030770D">
        <w:rPr>
          <w:sz w:val="28"/>
        </w:rPr>
        <w:t xml:space="preserve">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 xml:space="preserve">  в слизистой оболочке </w:t>
      </w:r>
      <w:proofErr w:type="spellStart"/>
      <w:r>
        <w:rPr>
          <w:sz w:val="28"/>
        </w:rPr>
        <w:t>антрального</w:t>
      </w:r>
      <w:proofErr w:type="spellEnd"/>
      <w:r w:rsidR="0030770D">
        <w:rPr>
          <w:sz w:val="28"/>
        </w:rPr>
        <w:t xml:space="preserve"> </w:t>
      </w:r>
      <w:r>
        <w:rPr>
          <w:sz w:val="28"/>
        </w:rPr>
        <w:t xml:space="preserve">отдела желудка, исчезновение или уменьшение болевого и диспепсического </w:t>
      </w:r>
      <w:r>
        <w:rPr>
          <w:sz w:val="28"/>
        </w:rPr>
        <w:lastRenderedPageBreak/>
        <w:t>синдромов.  Результаты лечения наблюдаемых больных</w:t>
      </w:r>
      <w:r w:rsidR="001D5235">
        <w:rPr>
          <w:sz w:val="28"/>
        </w:rPr>
        <w:t xml:space="preserve"> представлены в таблице 5</w:t>
      </w:r>
      <w:r>
        <w:rPr>
          <w:sz w:val="28"/>
        </w:rPr>
        <w:t>.</w:t>
      </w:r>
    </w:p>
    <w:p w:rsidR="00465701" w:rsidRDefault="00465701" w:rsidP="00027E67">
      <w:pPr>
        <w:jc w:val="center"/>
        <w:rPr>
          <w:b/>
          <w:sz w:val="28"/>
        </w:rPr>
      </w:pPr>
    </w:p>
    <w:p w:rsidR="004017B1" w:rsidRDefault="001D5235" w:rsidP="00027E67">
      <w:pPr>
        <w:jc w:val="center"/>
        <w:rPr>
          <w:b/>
          <w:sz w:val="28"/>
        </w:rPr>
      </w:pPr>
      <w:r>
        <w:rPr>
          <w:b/>
          <w:sz w:val="28"/>
        </w:rPr>
        <w:t>Таблица 5</w:t>
      </w:r>
      <w:r w:rsidR="004017B1">
        <w:rPr>
          <w:b/>
          <w:sz w:val="28"/>
        </w:rPr>
        <w:t xml:space="preserve"> </w:t>
      </w:r>
      <w:r w:rsidR="00D93E07" w:rsidRPr="00D93E07">
        <w:rPr>
          <w:sz w:val="28"/>
        </w:rPr>
        <w:t>-</w:t>
      </w:r>
      <w:r w:rsidR="0030770D">
        <w:rPr>
          <w:sz w:val="28"/>
        </w:rPr>
        <w:t xml:space="preserve"> </w:t>
      </w:r>
      <w:r w:rsidR="004017B1" w:rsidRPr="00E5516A">
        <w:rPr>
          <w:b/>
          <w:sz w:val="28"/>
        </w:rPr>
        <w:t>Результаты</w:t>
      </w:r>
      <w:r w:rsidR="006B0CA5">
        <w:rPr>
          <w:b/>
          <w:sz w:val="28"/>
        </w:rPr>
        <w:t xml:space="preserve"> различных </w:t>
      </w:r>
      <w:r w:rsidR="004017B1" w:rsidRPr="00E5516A">
        <w:rPr>
          <w:b/>
          <w:sz w:val="28"/>
        </w:rPr>
        <w:t>мето</w:t>
      </w:r>
      <w:r w:rsidR="00481E72">
        <w:rPr>
          <w:b/>
          <w:sz w:val="28"/>
        </w:rPr>
        <w:t>дов лечения наблюдаемых больных</w:t>
      </w:r>
    </w:p>
    <w:p w:rsidR="00933248" w:rsidRPr="00E5516A" w:rsidRDefault="00933248" w:rsidP="00027E67">
      <w:pPr>
        <w:jc w:val="center"/>
        <w:rPr>
          <w:b/>
          <w:sz w:val="28"/>
        </w:rPr>
      </w:pPr>
    </w:p>
    <w:tbl>
      <w:tblPr>
        <w:tblW w:w="9449" w:type="dxa"/>
        <w:jc w:val="center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0"/>
        <w:gridCol w:w="2014"/>
        <w:gridCol w:w="2127"/>
        <w:gridCol w:w="2268"/>
        <w:gridCol w:w="850"/>
      </w:tblGrid>
      <w:tr w:rsidR="008648F2" w:rsidRPr="00544D7F" w:rsidTr="00BC0BC5">
        <w:trPr>
          <w:trHeight w:val="686"/>
          <w:jc w:val="center"/>
        </w:trPr>
        <w:tc>
          <w:tcPr>
            <w:tcW w:w="2190" w:type="dxa"/>
          </w:tcPr>
          <w:p w:rsidR="004017B1" w:rsidRPr="00544D7F" w:rsidRDefault="004017B1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</w:rPr>
              <w:t>Показатели эффективности</w:t>
            </w:r>
          </w:p>
        </w:tc>
        <w:tc>
          <w:tcPr>
            <w:tcW w:w="2014" w:type="dxa"/>
          </w:tcPr>
          <w:p w:rsidR="00481E72" w:rsidRPr="00544D7F" w:rsidRDefault="004017B1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</w:rPr>
              <w:t xml:space="preserve">Традиционная терапия </w:t>
            </w:r>
          </w:p>
          <w:p w:rsidR="004017B1" w:rsidRPr="00544D7F" w:rsidRDefault="004017B1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</w:rPr>
              <w:t>n=50</w:t>
            </w:r>
          </w:p>
        </w:tc>
        <w:tc>
          <w:tcPr>
            <w:tcW w:w="2127" w:type="dxa"/>
          </w:tcPr>
          <w:p w:rsidR="00481E72" w:rsidRPr="00544D7F" w:rsidRDefault="00481E72" w:rsidP="00027E67">
            <w:pPr>
              <w:jc w:val="both"/>
              <w:rPr>
                <w:sz w:val="26"/>
                <w:szCs w:val="26"/>
              </w:rPr>
            </w:pPr>
            <w:proofErr w:type="spellStart"/>
            <w:r w:rsidRPr="00544D7F">
              <w:rPr>
                <w:sz w:val="26"/>
                <w:szCs w:val="26"/>
              </w:rPr>
              <w:t>Квамател</w:t>
            </w:r>
            <w:proofErr w:type="spellEnd"/>
            <w:r w:rsidR="004017B1" w:rsidRPr="00544D7F">
              <w:rPr>
                <w:sz w:val="26"/>
                <w:szCs w:val="26"/>
              </w:rPr>
              <w:t>+</w:t>
            </w:r>
          </w:p>
          <w:p w:rsidR="004017B1" w:rsidRPr="00544D7F" w:rsidRDefault="004017B1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</w:rPr>
              <w:t>ампициллин+</w:t>
            </w:r>
          </w:p>
          <w:p w:rsidR="004017B1" w:rsidRPr="00544D7F" w:rsidRDefault="00481E72" w:rsidP="00027E67">
            <w:pPr>
              <w:jc w:val="both"/>
              <w:rPr>
                <w:sz w:val="26"/>
                <w:szCs w:val="26"/>
              </w:rPr>
            </w:pPr>
            <w:proofErr w:type="spellStart"/>
            <w:r w:rsidRPr="00544D7F">
              <w:rPr>
                <w:sz w:val="26"/>
                <w:szCs w:val="26"/>
              </w:rPr>
              <w:t>т</w:t>
            </w:r>
            <w:r w:rsidR="004017B1" w:rsidRPr="00544D7F">
              <w:rPr>
                <w:sz w:val="26"/>
                <w:szCs w:val="26"/>
              </w:rPr>
              <w:t>рихопол</w:t>
            </w:r>
            <w:proofErr w:type="spellEnd"/>
            <w:r w:rsidR="004017B1" w:rsidRPr="00544D7F">
              <w:rPr>
                <w:sz w:val="26"/>
                <w:szCs w:val="26"/>
              </w:rPr>
              <w:t>; n=40</w:t>
            </w:r>
          </w:p>
        </w:tc>
        <w:tc>
          <w:tcPr>
            <w:tcW w:w="2268" w:type="dxa"/>
          </w:tcPr>
          <w:p w:rsidR="004017B1" w:rsidRPr="00544D7F" w:rsidRDefault="00481E72" w:rsidP="00027E67">
            <w:pPr>
              <w:jc w:val="both"/>
              <w:rPr>
                <w:sz w:val="26"/>
                <w:szCs w:val="26"/>
              </w:rPr>
            </w:pPr>
            <w:proofErr w:type="spellStart"/>
            <w:r w:rsidRPr="00544D7F">
              <w:rPr>
                <w:sz w:val="26"/>
                <w:szCs w:val="26"/>
              </w:rPr>
              <w:t>Омепразол</w:t>
            </w:r>
            <w:proofErr w:type="spellEnd"/>
            <w:r w:rsidR="00544D7F">
              <w:rPr>
                <w:sz w:val="26"/>
                <w:szCs w:val="26"/>
              </w:rPr>
              <w:t xml:space="preserve">+ </w:t>
            </w:r>
            <w:proofErr w:type="spellStart"/>
            <w:r w:rsidR="00544D7F">
              <w:rPr>
                <w:sz w:val="26"/>
                <w:szCs w:val="26"/>
              </w:rPr>
              <w:t>кларитромицин</w:t>
            </w:r>
            <w:proofErr w:type="spellEnd"/>
            <w:r w:rsidR="004017B1" w:rsidRPr="00544D7F">
              <w:rPr>
                <w:sz w:val="26"/>
                <w:szCs w:val="26"/>
              </w:rPr>
              <w:t xml:space="preserve"> +</w:t>
            </w:r>
          </w:p>
          <w:p w:rsidR="004017B1" w:rsidRPr="00544D7F" w:rsidRDefault="004017B1" w:rsidP="00027E67">
            <w:pPr>
              <w:jc w:val="both"/>
              <w:rPr>
                <w:sz w:val="26"/>
                <w:szCs w:val="26"/>
              </w:rPr>
            </w:pPr>
            <w:proofErr w:type="spellStart"/>
            <w:r w:rsidRPr="00544D7F">
              <w:rPr>
                <w:sz w:val="26"/>
                <w:szCs w:val="26"/>
              </w:rPr>
              <w:t>трихопол</w:t>
            </w:r>
            <w:proofErr w:type="spellEnd"/>
          </w:p>
          <w:p w:rsidR="004017B1" w:rsidRPr="00544D7F" w:rsidRDefault="004017B1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</w:rPr>
              <w:t>n=40</w:t>
            </w:r>
          </w:p>
        </w:tc>
        <w:tc>
          <w:tcPr>
            <w:tcW w:w="850" w:type="dxa"/>
          </w:tcPr>
          <w:p w:rsidR="004017B1" w:rsidRPr="00544D7F" w:rsidRDefault="004017B1" w:rsidP="00027E67">
            <w:pPr>
              <w:jc w:val="both"/>
              <w:rPr>
                <w:sz w:val="26"/>
                <w:szCs w:val="26"/>
              </w:rPr>
            </w:pPr>
          </w:p>
          <w:p w:rsidR="004017B1" w:rsidRPr="00544D7F" w:rsidRDefault="004017B1" w:rsidP="00027E67">
            <w:pPr>
              <w:jc w:val="both"/>
              <w:rPr>
                <w:sz w:val="26"/>
                <w:szCs w:val="26"/>
              </w:rPr>
            </w:pPr>
            <w:proofErr w:type="gramStart"/>
            <w:r w:rsidRPr="00544D7F">
              <w:rPr>
                <w:sz w:val="26"/>
                <w:szCs w:val="26"/>
              </w:rPr>
              <w:t>Р</w:t>
            </w:r>
            <w:proofErr w:type="gramEnd"/>
          </w:p>
        </w:tc>
      </w:tr>
      <w:tr w:rsidR="004017B1" w:rsidRPr="00544D7F" w:rsidTr="00BC0BC5">
        <w:trPr>
          <w:jc w:val="center"/>
        </w:trPr>
        <w:tc>
          <w:tcPr>
            <w:tcW w:w="9449" w:type="dxa"/>
            <w:gridSpan w:val="5"/>
          </w:tcPr>
          <w:p w:rsidR="004017B1" w:rsidRPr="00544D7F" w:rsidRDefault="004017B1" w:rsidP="00027E67">
            <w:pPr>
              <w:pStyle w:val="3"/>
              <w:rPr>
                <w:rFonts w:ascii="Times New Roman" w:eastAsia="Times New Roman" w:hAnsi="Times New Roman"/>
                <w:b w:val="0"/>
                <w:color w:val="auto"/>
                <w:sz w:val="26"/>
                <w:szCs w:val="26"/>
              </w:rPr>
            </w:pPr>
            <w:r w:rsidRPr="00544D7F">
              <w:rPr>
                <w:rFonts w:ascii="Times New Roman" w:eastAsia="Times New Roman" w:hAnsi="Times New Roman"/>
                <w:b w:val="0"/>
                <w:color w:val="auto"/>
                <w:sz w:val="26"/>
                <w:szCs w:val="26"/>
              </w:rPr>
              <w:t>Сроки исчезновения в днях</w:t>
            </w:r>
          </w:p>
        </w:tc>
      </w:tr>
      <w:tr w:rsidR="008648F2" w:rsidRPr="00544D7F" w:rsidTr="00876046">
        <w:trPr>
          <w:trHeight w:val="743"/>
          <w:jc w:val="center"/>
        </w:trPr>
        <w:tc>
          <w:tcPr>
            <w:tcW w:w="2190" w:type="dxa"/>
          </w:tcPr>
          <w:p w:rsidR="00BC0BC5" w:rsidRDefault="004017B1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</w:rPr>
              <w:t xml:space="preserve">Абдоминальные </w:t>
            </w:r>
          </w:p>
          <w:p w:rsidR="004017B1" w:rsidRPr="00544D7F" w:rsidRDefault="004017B1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</w:rPr>
              <w:t>боли</w:t>
            </w:r>
          </w:p>
        </w:tc>
        <w:tc>
          <w:tcPr>
            <w:tcW w:w="2014" w:type="dxa"/>
          </w:tcPr>
          <w:p w:rsidR="004017B1" w:rsidRPr="00544D7F" w:rsidRDefault="004017B1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</w:rPr>
              <w:t xml:space="preserve">13,4 </w:t>
            </w:r>
            <w:r w:rsidRPr="00544D7F">
              <w:rPr>
                <w:sz w:val="26"/>
                <w:szCs w:val="26"/>
              </w:rPr>
              <w:sym w:font="Symbol" w:char="F0B1"/>
            </w:r>
            <w:r w:rsidRPr="00544D7F">
              <w:rPr>
                <w:sz w:val="26"/>
                <w:szCs w:val="26"/>
              </w:rPr>
              <w:t xml:space="preserve"> 0,5</w:t>
            </w:r>
          </w:p>
        </w:tc>
        <w:tc>
          <w:tcPr>
            <w:tcW w:w="2127" w:type="dxa"/>
          </w:tcPr>
          <w:p w:rsidR="004017B1" w:rsidRPr="00544D7F" w:rsidRDefault="004017B1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</w:rPr>
              <w:t xml:space="preserve">6,5 </w:t>
            </w:r>
            <w:r w:rsidRPr="00544D7F">
              <w:rPr>
                <w:sz w:val="26"/>
                <w:szCs w:val="26"/>
              </w:rPr>
              <w:sym w:font="Symbol" w:char="F0B1"/>
            </w:r>
            <w:r w:rsidRPr="00544D7F">
              <w:rPr>
                <w:sz w:val="26"/>
                <w:szCs w:val="26"/>
              </w:rPr>
              <w:t xml:space="preserve"> 0,4</w:t>
            </w:r>
          </w:p>
        </w:tc>
        <w:tc>
          <w:tcPr>
            <w:tcW w:w="2268" w:type="dxa"/>
          </w:tcPr>
          <w:p w:rsidR="004017B1" w:rsidRPr="00544D7F" w:rsidRDefault="004017B1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</w:rPr>
              <w:t xml:space="preserve">4,6 </w:t>
            </w:r>
            <w:r w:rsidRPr="00544D7F">
              <w:rPr>
                <w:sz w:val="26"/>
                <w:szCs w:val="26"/>
              </w:rPr>
              <w:sym w:font="Symbol" w:char="F0B1"/>
            </w:r>
            <w:r w:rsidRPr="00544D7F">
              <w:rPr>
                <w:sz w:val="26"/>
                <w:szCs w:val="26"/>
              </w:rPr>
              <w:t xml:space="preserve"> 0,6</w:t>
            </w:r>
          </w:p>
        </w:tc>
        <w:tc>
          <w:tcPr>
            <w:tcW w:w="850" w:type="dxa"/>
          </w:tcPr>
          <w:p w:rsidR="004017B1" w:rsidRPr="00544D7F" w:rsidRDefault="00544D7F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  <w:lang w:val="en-US"/>
              </w:rPr>
              <w:t>&lt;</w:t>
            </w:r>
            <w:r w:rsidR="004017B1" w:rsidRPr="00544D7F">
              <w:rPr>
                <w:sz w:val="26"/>
                <w:szCs w:val="26"/>
              </w:rPr>
              <w:t>0,05</w:t>
            </w:r>
          </w:p>
        </w:tc>
      </w:tr>
      <w:tr w:rsidR="008648F2" w:rsidRPr="00544D7F" w:rsidTr="00876046">
        <w:trPr>
          <w:trHeight w:val="837"/>
          <w:jc w:val="center"/>
        </w:trPr>
        <w:tc>
          <w:tcPr>
            <w:tcW w:w="2190" w:type="dxa"/>
          </w:tcPr>
          <w:p w:rsidR="004017B1" w:rsidRPr="00544D7F" w:rsidRDefault="004017B1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</w:rPr>
              <w:t>Диспепсические проявления</w:t>
            </w:r>
          </w:p>
        </w:tc>
        <w:tc>
          <w:tcPr>
            <w:tcW w:w="2014" w:type="dxa"/>
          </w:tcPr>
          <w:p w:rsidR="004017B1" w:rsidRPr="00544D7F" w:rsidRDefault="004017B1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</w:rPr>
              <w:t xml:space="preserve">12,5 </w:t>
            </w:r>
            <w:r w:rsidRPr="00544D7F">
              <w:rPr>
                <w:sz w:val="26"/>
                <w:szCs w:val="26"/>
              </w:rPr>
              <w:sym w:font="Symbol" w:char="F0B1"/>
            </w:r>
            <w:r w:rsidRPr="00544D7F">
              <w:rPr>
                <w:sz w:val="26"/>
                <w:szCs w:val="26"/>
              </w:rPr>
              <w:t xml:space="preserve"> 0,6</w:t>
            </w:r>
          </w:p>
        </w:tc>
        <w:tc>
          <w:tcPr>
            <w:tcW w:w="2127" w:type="dxa"/>
          </w:tcPr>
          <w:p w:rsidR="004017B1" w:rsidRPr="00544D7F" w:rsidRDefault="004017B1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</w:rPr>
              <w:t xml:space="preserve">6,0 </w:t>
            </w:r>
            <w:r w:rsidRPr="00544D7F">
              <w:rPr>
                <w:sz w:val="26"/>
                <w:szCs w:val="26"/>
              </w:rPr>
              <w:sym w:font="Symbol" w:char="F0B1"/>
            </w:r>
            <w:r w:rsidRPr="00544D7F">
              <w:rPr>
                <w:sz w:val="26"/>
                <w:szCs w:val="26"/>
              </w:rPr>
              <w:t xml:space="preserve"> 0,7</w:t>
            </w:r>
          </w:p>
        </w:tc>
        <w:tc>
          <w:tcPr>
            <w:tcW w:w="2268" w:type="dxa"/>
          </w:tcPr>
          <w:p w:rsidR="004017B1" w:rsidRPr="00544D7F" w:rsidRDefault="004017B1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</w:rPr>
              <w:t xml:space="preserve">4,8 </w:t>
            </w:r>
            <w:r w:rsidRPr="00544D7F">
              <w:rPr>
                <w:sz w:val="26"/>
                <w:szCs w:val="26"/>
              </w:rPr>
              <w:sym w:font="Symbol" w:char="F0B1"/>
            </w:r>
            <w:r w:rsidRPr="00544D7F">
              <w:rPr>
                <w:sz w:val="26"/>
                <w:szCs w:val="26"/>
              </w:rPr>
              <w:t xml:space="preserve"> 0,8</w:t>
            </w:r>
          </w:p>
        </w:tc>
        <w:tc>
          <w:tcPr>
            <w:tcW w:w="850" w:type="dxa"/>
          </w:tcPr>
          <w:p w:rsidR="004017B1" w:rsidRPr="00544D7F" w:rsidRDefault="00544D7F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  <w:lang w:val="en-US"/>
              </w:rPr>
              <w:t>&lt;</w:t>
            </w:r>
            <w:r w:rsidR="004017B1" w:rsidRPr="00544D7F">
              <w:rPr>
                <w:sz w:val="26"/>
                <w:szCs w:val="26"/>
              </w:rPr>
              <w:t>0,05</w:t>
            </w:r>
          </w:p>
        </w:tc>
      </w:tr>
      <w:tr w:rsidR="008648F2" w:rsidRPr="00544D7F" w:rsidTr="00876046">
        <w:trPr>
          <w:trHeight w:val="709"/>
          <w:jc w:val="center"/>
        </w:trPr>
        <w:tc>
          <w:tcPr>
            <w:tcW w:w="2190" w:type="dxa"/>
          </w:tcPr>
          <w:p w:rsidR="00BC0BC5" w:rsidRDefault="004017B1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</w:rPr>
              <w:t xml:space="preserve">Болезненность </w:t>
            </w:r>
          </w:p>
          <w:p w:rsidR="004017B1" w:rsidRPr="00544D7F" w:rsidRDefault="004017B1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</w:rPr>
              <w:t>при пальпации</w:t>
            </w:r>
          </w:p>
        </w:tc>
        <w:tc>
          <w:tcPr>
            <w:tcW w:w="2014" w:type="dxa"/>
          </w:tcPr>
          <w:p w:rsidR="004017B1" w:rsidRPr="00544D7F" w:rsidRDefault="004017B1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</w:rPr>
              <w:t xml:space="preserve">22,8 </w:t>
            </w:r>
            <w:r w:rsidRPr="00544D7F">
              <w:rPr>
                <w:sz w:val="26"/>
                <w:szCs w:val="26"/>
              </w:rPr>
              <w:sym w:font="Symbol" w:char="F0B1"/>
            </w:r>
            <w:r w:rsidRPr="00544D7F">
              <w:rPr>
                <w:sz w:val="26"/>
                <w:szCs w:val="26"/>
              </w:rPr>
              <w:t xml:space="preserve"> 1,2</w:t>
            </w:r>
          </w:p>
        </w:tc>
        <w:tc>
          <w:tcPr>
            <w:tcW w:w="2127" w:type="dxa"/>
          </w:tcPr>
          <w:p w:rsidR="004017B1" w:rsidRPr="00544D7F" w:rsidRDefault="004017B1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</w:rPr>
              <w:t xml:space="preserve">16,1 </w:t>
            </w:r>
            <w:r w:rsidRPr="00544D7F">
              <w:rPr>
                <w:sz w:val="26"/>
                <w:szCs w:val="26"/>
              </w:rPr>
              <w:sym w:font="Symbol" w:char="F0B1"/>
            </w:r>
            <w:r w:rsidRPr="00544D7F">
              <w:rPr>
                <w:sz w:val="26"/>
                <w:szCs w:val="26"/>
              </w:rPr>
              <w:t xml:space="preserve"> 1,1</w:t>
            </w:r>
          </w:p>
        </w:tc>
        <w:tc>
          <w:tcPr>
            <w:tcW w:w="2268" w:type="dxa"/>
          </w:tcPr>
          <w:p w:rsidR="004017B1" w:rsidRPr="00544D7F" w:rsidRDefault="004017B1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</w:rPr>
              <w:t xml:space="preserve">14,3 </w:t>
            </w:r>
            <w:r w:rsidRPr="00544D7F">
              <w:rPr>
                <w:sz w:val="26"/>
                <w:szCs w:val="26"/>
              </w:rPr>
              <w:sym w:font="Symbol" w:char="F0B1"/>
            </w:r>
            <w:r w:rsidRPr="00544D7F">
              <w:rPr>
                <w:sz w:val="26"/>
                <w:szCs w:val="26"/>
              </w:rPr>
              <w:t xml:space="preserve"> 0,9</w:t>
            </w:r>
          </w:p>
        </w:tc>
        <w:tc>
          <w:tcPr>
            <w:tcW w:w="850" w:type="dxa"/>
          </w:tcPr>
          <w:p w:rsidR="004017B1" w:rsidRPr="00544D7F" w:rsidRDefault="00544D7F" w:rsidP="00027E67">
            <w:pPr>
              <w:jc w:val="both"/>
              <w:rPr>
                <w:sz w:val="26"/>
                <w:szCs w:val="26"/>
              </w:rPr>
            </w:pPr>
            <w:r w:rsidRPr="00544D7F">
              <w:rPr>
                <w:sz w:val="26"/>
                <w:szCs w:val="26"/>
                <w:lang w:val="en-US"/>
              </w:rPr>
              <w:t>&lt;</w:t>
            </w:r>
            <w:r w:rsidR="004017B1" w:rsidRPr="00544D7F">
              <w:rPr>
                <w:sz w:val="26"/>
                <w:szCs w:val="26"/>
              </w:rPr>
              <w:t>0,05</w:t>
            </w:r>
          </w:p>
        </w:tc>
      </w:tr>
    </w:tbl>
    <w:p w:rsidR="00D93E07" w:rsidRDefault="00D93E07" w:rsidP="00027E67">
      <w:pPr>
        <w:ind w:firstLine="708"/>
        <w:jc w:val="both"/>
        <w:rPr>
          <w:sz w:val="28"/>
        </w:rPr>
      </w:pPr>
    </w:p>
    <w:p w:rsidR="004017B1" w:rsidRDefault="006B0CA5" w:rsidP="00027E67">
      <w:pPr>
        <w:ind w:firstLine="708"/>
        <w:jc w:val="both"/>
        <w:rPr>
          <w:sz w:val="28"/>
        </w:rPr>
      </w:pPr>
      <w:r w:rsidRPr="00544D7F">
        <w:rPr>
          <w:sz w:val="28"/>
        </w:rPr>
        <w:t>Как видно из представленных</w:t>
      </w:r>
      <w:r w:rsidR="006230F5">
        <w:rPr>
          <w:sz w:val="28"/>
        </w:rPr>
        <w:t xml:space="preserve"> данных (</w:t>
      </w:r>
      <w:r w:rsidR="00BC0BC5">
        <w:rPr>
          <w:sz w:val="28"/>
        </w:rPr>
        <w:t>табл.5</w:t>
      </w:r>
      <w:r>
        <w:rPr>
          <w:sz w:val="28"/>
        </w:rPr>
        <w:t>),</w:t>
      </w:r>
      <w:r w:rsidR="004017B1">
        <w:rPr>
          <w:sz w:val="28"/>
        </w:rPr>
        <w:t xml:space="preserve"> на фоне трехкомпонентной терапии у больных детей второй и третьей групп наблюдалось быстрое улучшение объективной симптоматики, уже на первой неделе от начала лечения. Это проявлялось в виде исчезновения болей в животе и диспепсических проявлений (тошнота, рвота, запоры) у 34 (85%) больных детей третьей группы на 4-5 сутки. В то же время у больных второй группы, принимавших </w:t>
      </w:r>
      <w:r w:rsidR="0030770D">
        <w:rPr>
          <w:sz w:val="28"/>
        </w:rPr>
        <w:t xml:space="preserve"> </w:t>
      </w:r>
      <w:proofErr w:type="spellStart"/>
      <w:r w:rsidR="004017B1">
        <w:rPr>
          <w:sz w:val="28"/>
        </w:rPr>
        <w:t>квамател</w:t>
      </w:r>
      <w:proofErr w:type="spellEnd"/>
      <w:r w:rsidR="004017B1">
        <w:rPr>
          <w:sz w:val="28"/>
        </w:rPr>
        <w:t xml:space="preserve"> + ампициллин +</w:t>
      </w:r>
      <w:r w:rsidR="00876046">
        <w:rPr>
          <w:sz w:val="28"/>
        </w:rPr>
        <w:t xml:space="preserve"> </w:t>
      </w:r>
      <w:proofErr w:type="spellStart"/>
      <w:r w:rsidR="004017B1">
        <w:rPr>
          <w:sz w:val="28"/>
        </w:rPr>
        <w:t>трихопол</w:t>
      </w:r>
      <w:proofErr w:type="spellEnd"/>
      <w:r w:rsidR="00481E72">
        <w:rPr>
          <w:sz w:val="28"/>
        </w:rPr>
        <w:t xml:space="preserve">, </w:t>
      </w:r>
      <w:r w:rsidR="004017B1">
        <w:rPr>
          <w:sz w:val="28"/>
        </w:rPr>
        <w:t xml:space="preserve"> болевой синдром </w:t>
      </w:r>
      <w:proofErr w:type="gramStart"/>
      <w:r w:rsidR="004017B1">
        <w:rPr>
          <w:sz w:val="28"/>
        </w:rPr>
        <w:t>купировался</w:t>
      </w:r>
      <w:proofErr w:type="gramEnd"/>
      <w:r w:rsidR="004017B1">
        <w:rPr>
          <w:sz w:val="28"/>
        </w:rPr>
        <w:t xml:space="preserve"> и исчезли диспепсические проявления у 30 (75%) на 6-7 сутки.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>Сроки исчезновения болевого синдрома и диспепсических проявлений у больных первой гру</w:t>
      </w:r>
      <w:r w:rsidR="00481E72">
        <w:rPr>
          <w:sz w:val="28"/>
        </w:rPr>
        <w:t>ппы были почти в 2-3 раза длительнее</w:t>
      </w:r>
      <w:r>
        <w:rPr>
          <w:sz w:val="28"/>
        </w:rPr>
        <w:t>, чем у детей второй и третьей групп.  Так, абдоминальные боли у 41</w:t>
      </w:r>
      <w:r w:rsidR="00876046">
        <w:rPr>
          <w:sz w:val="28"/>
        </w:rPr>
        <w:t xml:space="preserve"> </w:t>
      </w:r>
      <w:r>
        <w:rPr>
          <w:sz w:val="28"/>
        </w:rPr>
        <w:t>(82%) из 50 больных купировались на 12-13 день, а диспепсические проявления - на 12-й день, т.е</w:t>
      </w:r>
      <w:r>
        <w:rPr>
          <w:b/>
          <w:bCs/>
          <w:sz w:val="28"/>
        </w:rPr>
        <w:t xml:space="preserve">. </w:t>
      </w:r>
      <w:r>
        <w:rPr>
          <w:sz w:val="28"/>
        </w:rPr>
        <w:t>в конце второй недели от</w:t>
      </w:r>
      <w:r w:rsidR="00933248">
        <w:rPr>
          <w:sz w:val="28"/>
        </w:rPr>
        <w:t xml:space="preserve"> </w:t>
      </w:r>
      <w:r>
        <w:rPr>
          <w:sz w:val="28"/>
        </w:rPr>
        <w:t>начала лечения.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Дольше всех объективных симптомов сохранялись  </w:t>
      </w:r>
      <w:proofErr w:type="spellStart"/>
      <w:r>
        <w:rPr>
          <w:sz w:val="28"/>
        </w:rPr>
        <w:t>пальпаторные</w:t>
      </w:r>
      <w:proofErr w:type="spellEnd"/>
      <w:r w:rsidR="0030770D">
        <w:rPr>
          <w:sz w:val="28"/>
        </w:rPr>
        <w:t xml:space="preserve"> </w:t>
      </w:r>
      <w:r>
        <w:rPr>
          <w:sz w:val="28"/>
        </w:rPr>
        <w:t xml:space="preserve"> боли. </w:t>
      </w:r>
      <w:r w:rsidR="0030770D">
        <w:rPr>
          <w:sz w:val="28"/>
        </w:rPr>
        <w:t xml:space="preserve"> </w:t>
      </w:r>
      <w:r>
        <w:rPr>
          <w:sz w:val="28"/>
        </w:rPr>
        <w:t xml:space="preserve">У большинства больных первой группы они держались постоянно до перевода на санаторное лечение, а у больных второй и третьей групп </w:t>
      </w:r>
      <w:r w:rsidR="00933248">
        <w:rPr>
          <w:sz w:val="28"/>
        </w:rPr>
        <w:t>–</w:t>
      </w:r>
      <w:r>
        <w:rPr>
          <w:sz w:val="28"/>
        </w:rPr>
        <w:t xml:space="preserve"> </w:t>
      </w:r>
      <w:r w:rsidR="00933248">
        <w:rPr>
          <w:sz w:val="28"/>
        </w:rPr>
        <w:t xml:space="preserve">у </w:t>
      </w:r>
      <w:r>
        <w:rPr>
          <w:sz w:val="28"/>
        </w:rPr>
        <w:t xml:space="preserve">16,1 </w:t>
      </w:r>
      <w:r>
        <w:rPr>
          <w:sz w:val="28"/>
          <w:szCs w:val="28"/>
        </w:rPr>
        <w:sym w:font="Symbol" w:char="F0B1"/>
      </w:r>
      <w:r w:rsidR="0030770D">
        <w:rPr>
          <w:sz w:val="28"/>
        </w:rPr>
        <w:t xml:space="preserve"> 1,1 </w:t>
      </w:r>
      <w:r w:rsidR="00481E72">
        <w:rPr>
          <w:sz w:val="28"/>
        </w:rPr>
        <w:t>и 14,3</w:t>
      </w:r>
      <w:r>
        <w:rPr>
          <w:sz w:val="28"/>
          <w:szCs w:val="28"/>
        </w:rPr>
        <w:sym w:font="Symbol" w:char="F0B1"/>
      </w:r>
      <w:r w:rsidR="00481E72">
        <w:rPr>
          <w:sz w:val="28"/>
        </w:rPr>
        <w:t>0,9 дня</w:t>
      </w:r>
      <w:r>
        <w:rPr>
          <w:sz w:val="28"/>
        </w:rPr>
        <w:t xml:space="preserve"> соответственно. Довольно длительное время регистрировались </w:t>
      </w:r>
      <w:proofErr w:type="spellStart"/>
      <w:r>
        <w:rPr>
          <w:sz w:val="28"/>
        </w:rPr>
        <w:t>пальпаторные</w:t>
      </w:r>
      <w:proofErr w:type="spellEnd"/>
      <w:r>
        <w:rPr>
          <w:sz w:val="28"/>
        </w:rPr>
        <w:t xml:space="preserve"> боли и у больных ЯБДПК. Даже в период санаторного лечения  почти у половины больных отмечалась болезненность при глубокой пальпации живота.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>Динамика эндоскопической картины в период стационарного лечения у всех трех групп</w:t>
      </w:r>
      <w:r w:rsidR="00BC0BC5">
        <w:rPr>
          <w:sz w:val="28"/>
        </w:rPr>
        <w:t xml:space="preserve"> больных представлена на рисунках 2,3.</w:t>
      </w:r>
    </w:p>
    <w:p w:rsidR="004F6BC7" w:rsidRDefault="004F6BC7" w:rsidP="00027E67">
      <w:pPr>
        <w:ind w:firstLine="708"/>
        <w:jc w:val="both"/>
        <w:rPr>
          <w:sz w:val="28"/>
        </w:rPr>
      </w:pPr>
      <w:r>
        <w:rPr>
          <w:noProof/>
          <w:sz w:val="28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436245</wp:posOffset>
            </wp:positionH>
            <wp:positionV relativeFrom="paragraph">
              <wp:posOffset>43180</wp:posOffset>
            </wp:positionV>
            <wp:extent cx="5058410" cy="1781175"/>
            <wp:effectExtent l="0" t="0" r="8890" b="0"/>
            <wp:wrapSquare wrapText="bothSides"/>
            <wp:docPr id="1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6BC7" w:rsidRDefault="004F6BC7" w:rsidP="004F6BC7">
      <w:pPr>
        <w:jc w:val="center"/>
      </w:pPr>
    </w:p>
    <w:p w:rsidR="007677D8" w:rsidRDefault="007677D8" w:rsidP="004F6BC7">
      <w:pPr>
        <w:jc w:val="center"/>
        <w:rPr>
          <w:b/>
          <w:sz w:val="28"/>
        </w:rPr>
      </w:pPr>
    </w:p>
    <w:p w:rsidR="0098123E" w:rsidRDefault="0098123E" w:rsidP="004F6BC7">
      <w:pPr>
        <w:jc w:val="center"/>
        <w:rPr>
          <w:b/>
          <w:sz w:val="28"/>
        </w:rPr>
      </w:pPr>
    </w:p>
    <w:p w:rsidR="0098123E" w:rsidRDefault="0098123E" w:rsidP="004F6BC7">
      <w:pPr>
        <w:jc w:val="center"/>
        <w:rPr>
          <w:b/>
          <w:sz w:val="28"/>
        </w:rPr>
      </w:pPr>
    </w:p>
    <w:p w:rsidR="0098123E" w:rsidRDefault="0098123E" w:rsidP="004F6BC7">
      <w:pPr>
        <w:jc w:val="center"/>
        <w:rPr>
          <w:b/>
          <w:sz w:val="28"/>
        </w:rPr>
      </w:pPr>
    </w:p>
    <w:p w:rsidR="0098123E" w:rsidRDefault="0098123E" w:rsidP="004F6BC7">
      <w:pPr>
        <w:jc w:val="center"/>
        <w:rPr>
          <w:b/>
          <w:sz w:val="28"/>
        </w:rPr>
      </w:pPr>
    </w:p>
    <w:p w:rsidR="0098123E" w:rsidRDefault="0098123E" w:rsidP="004F6BC7">
      <w:pPr>
        <w:jc w:val="center"/>
        <w:rPr>
          <w:b/>
          <w:sz w:val="28"/>
        </w:rPr>
      </w:pPr>
    </w:p>
    <w:p w:rsidR="0098123E" w:rsidRDefault="0098123E" w:rsidP="004F6BC7">
      <w:pPr>
        <w:jc w:val="center"/>
        <w:rPr>
          <w:b/>
          <w:sz w:val="28"/>
        </w:rPr>
      </w:pPr>
    </w:p>
    <w:p w:rsidR="0098123E" w:rsidRDefault="0098123E" w:rsidP="004F6BC7">
      <w:pPr>
        <w:jc w:val="center"/>
        <w:rPr>
          <w:b/>
          <w:sz w:val="28"/>
        </w:rPr>
      </w:pPr>
    </w:p>
    <w:p w:rsidR="004F6BC7" w:rsidRDefault="0098123E" w:rsidP="004F6BC7">
      <w:pPr>
        <w:jc w:val="center"/>
        <w:rPr>
          <w:b/>
          <w:sz w:val="28"/>
        </w:rPr>
      </w:pPr>
      <w:r>
        <w:rPr>
          <w:b/>
          <w:sz w:val="28"/>
        </w:rPr>
        <w:t>Рис.</w:t>
      </w:r>
      <w:r w:rsidR="004F6BC7">
        <w:rPr>
          <w:b/>
          <w:sz w:val="28"/>
        </w:rPr>
        <w:t xml:space="preserve"> 2.  </w:t>
      </w:r>
      <w:r w:rsidR="004F6BC7" w:rsidRPr="00E5516A">
        <w:rPr>
          <w:b/>
          <w:sz w:val="28"/>
        </w:rPr>
        <w:t>Эндоскопические показатели в период</w:t>
      </w:r>
    </w:p>
    <w:p w:rsidR="004F6BC7" w:rsidRDefault="004F6BC7" w:rsidP="004F6BC7">
      <w:pPr>
        <w:jc w:val="center"/>
        <w:rPr>
          <w:b/>
          <w:sz w:val="28"/>
        </w:rPr>
      </w:pPr>
      <w:r w:rsidRPr="00E5516A">
        <w:rPr>
          <w:b/>
          <w:sz w:val="28"/>
        </w:rPr>
        <w:t>стационарного лечения.</w:t>
      </w:r>
    </w:p>
    <w:p w:rsidR="004F6BC7" w:rsidRDefault="00CA5EC1" w:rsidP="004F6BC7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436245</wp:posOffset>
            </wp:positionH>
            <wp:positionV relativeFrom="paragraph">
              <wp:posOffset>10795</wp:posOffset>
            </wp:positionV>
            <wp:extent cx="5106035" cy="1662430"/>
            <wp:effectExtent l="0" t="0" r="0" b="0"/>
            <wp:wrapSquare wrapText="bothSides"/>
            <wp:docPr id="4" name="Объект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6BC7" w:rsidRDefault="004F6BC7" w:rsidP="004F6BC7">
      <w:pPr>
        <w:jc w:val="center"/>
        <w:rPr>
          <w:noProof/>
        </w:rPr>
      </w:pPr>
    </w:p>
    <w:p w:rsidR="004F6BC7" w:rsidRDefault="004F6BC7" w:rsidP="004F6BC7">
      <w:pPr>
        <w:jc w:val="center"/>
      </w:pPr>
    </w:p>
    <w:p w:rsidR="00CA5EC1" w:rsidRDefault="00CA5EC1" w:rsidP="004F6BC7">
      <w:pPr>
        <w:ind w:left="708" w:firstLine="708"/>
        <w:jc w:val="both"/>
        <w:rPr>
          <w:b/>
          <w:sz w:val="28"/>
          <w:szCs w:val="28"/>
        </w:rPr>
      </w:pPr>
    </w:p>
    <w:p w:rsidR="00CA5EC1" w:rsidRDefault="00CA5EC1" w:rsidP="004F6BC7">
      <w:pPr>
        <w:ind w:left="708" w:firstLine="708"/>
        <w:jc w:val="both"/>
        <w:rPr>
          <w:b/>
          <w:sz w:val="28"/>
          <w:szCs w:val="28"/>
        </w:rPr>
      </w:pPr>
    </w:p>
    <w:p w:rsidR="004F6BC7" w:rsidRDefault="0098123E" w:rsidP="004F6BC7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Рис. </w:t>
      </w:r>
      <w:r w:rsidR="004F6BC7" w:rsidRPr="00D61365">
        <w:rPr>
          <w:b/>
          <w:sz w:val="28"/>
          <w:szCs w:val="28"/>
        </w:rPr>
        <w:t xml:space="preserve"> 3. Сроки рубцевания язвы в период лечения</w:t>
      </w:r>
      <w:r w:rsidR="004F6BC7">
        <w:rPr>
          <w:b/>
          <w:sz w:val="28"/>
          <w:szCs w:val="28"/>
        </w:rPr>
        <w:t>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>Из приведенного (рис. 2</w:t>
      </w:r>
      <w:r w:rsidR="00D61365">
        <w:rPr>
          <w:sz w:val="28"/>
        </w:rPr>
        <w:t>,3</w:t>
      </w:r>
      <w:r>
        <w:rPr>
          <w:sz w:val="28"/>
        </w:rPr>
        <w:t>) ясно, что применение Н</w:t>
      </w:r>
      <w:r w:rsidRPr="00E12DF7">
        <w:rPr>
          <w:sz w:val="28"/>
          <w:vertAlign w:val="subscript"/>
        </w:rPr>
        <w:t>2</w:t>
      </w:r>
      <w:r>
        <w:rPr>
          <w:sz w:val="28"/>
        </w:rPr>
        <w:t>блокаторов гистамина и блокаторов протонного насоса в комплексе с антибиотиками и антипротозойными препаратами обеспечивало рубцевание язв в течение 3– 4 недель у 100% больных.  В то же время рубцевание язв не всегда сопровождалось  снижением активности воспалительного процесса слизистой оболочки желудка и двенадцатиперстной кишки. Изучение их санирующ</w:t>
      </w:r>
      <w:r w:rsidR="00D93E07">
        <w:rPr>
          <w:sz w:val="28"/>
        </w:rPr>
        <w:t xml:space="preserve">его эффекта при </w:t>
      </w:r>
      <w:proofErr w:type="spellStart"/>
      <w:r w:rsidR="00D93E07">
        <w:rPr>
          <w:sz w:val="28"/>
        </w:rPr>
        <w:t>Нр</w:t>
      </w:r>
      <w:proofErr w:type="spellEnd"/>
      <w:r w:rsidR="00D93E07">
        <w:rPr>
          <w:sz w:val="28"/>
        </w:rPr>
        <w:t xml:space="preserve"> проведено </w:t>
      </w:r>
      <w:r>
        <w:rPr>
          <w:sz w:val="28"/>
        </w:rPr>
        <w:t xml:space="preserve"> у больных второй и третьей групп, так как больным первой группы исследование на инфицированность не проводилось.</w:t>
      </w:r>
    </w:p>
    <w:p w:rsidR="004F6BC7" w:rsidRPr="00C15EBE" w:rsidRDefault="004F6BC7" w:rsidP="003508F3">
      <w:pPr>
        <w:ind w:left="708" w:firstLine="708"/>
        <w:jc w:val="both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138430</wp:posOffset>
            </wp:positionV>
            <wp:extent cx="5130800" cy="1981200"/>
            <wp:effectExtent l="19050" t="0" r="12700" b="0"/>
            <wp:wrapSquare wrapText="bothSides"/>
            <wp:docPr id="12" name="Объект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4F6BC7" w:rsidRPr="00C15EBE" w:rsidRDefault="004F6BC7" w:rsidP="004F6BC7">
      <w:pPr>
        <w:ind w:firstLine="708"/>
        <w:jc w:val="center"/>
      </w:pPr>
    </w:p>
    <w:p w:rsidR="004F6BC7" w:rsidRPr="00C15EBE" w:rsidRDefault="004F6BC7" w:rsidP="004F6BC7">
      <w:pPr>
        <w:ind w:firstLine="708"/>
        <w:jc w:val="center"/>
      </w:pPr>
    </w:p>
    <w:p w:rsidR="004F6BC7" w:rsidRPr="00C15EBE" w:rsidRDefault="004F6BC7" w:rsidP="004F6BC7">
      <w:pPr>
        <w:ind w:firstLine="708"/>
        <w:jc w:val="center"/>
      </w:pPr>
    </w:p>
    <w:p w:rsidR="004F6BC7" w:rsidRPr="00C15EBE" w:rsidRDefault="004F6BC7" w:rsidP="004F6BC7">
      <w:pPr>
        <w:ind w:firstLine="708"/>
        <w:jc w:val="center"/>
      </w:pPr>
    </w:p>
    <w:p w:rsidR="004F6BC7" w:rsidRPr="00C15EBE" w:rsidRDefault="004F6BC7" w:rsidP="004F6BC7">
      <w:pPr>
        <w:ind w:firstLine="708"/>
        <w:jc w:val="center"/>
      </w:pPr>
    </w:p>
    <w:p w:rsidR="004F6BC7" w:rsidRPr="00C15EBE" w:rsidRDefault="004F6BC7" w:rsidP="004F6BC7">
      <w:pPr>
        <w:ind w:firstLine="708"/>
        <w:jc w:val="center"/>
      </w:pPr>
    </w:p>
    <w:p w:rsidR="004F6BC7" w:rsidRPr="00C15EBE" w:rsidRDefault="004F6BC7" w:rsidP="004F6BC7">
      <w:pPr>
        <w:ind w:firstLine="708"/>
        <w:jc w:val="center"/>
      </w:pPr>
    </w:p>
    <w:p w:rsidR="004F6BC7" w:rsidRDefault="004F6BC7" w:rsidP="00027E67">
      <w:pPr>
        <w:ind w:firstLine="708"/>
        <w:jc w:val="both"/>
        <w:rPr>
          <w:sz w:val="28"/>
        </w:rPr>
      </w:pPr>
    </w:p>
    <w:p w:rsidR="00CA5EC1" w:rsidRDefault="00CA5EC1" w:rsidP="00BC0BC5">
      <w:pPr>
        <w:jc w:val="center"/>
        <w:rPr>
          <w:b/>
          <w:sz w:val="28"/>
        </w:rPr>
      </w:pPr>
    </w:p>
    <w:p w:rsidR="003508F3" w:rsidRDefault="003508F3" w:rsidP="003508F3">
      <w:pPr>
        <w:rPr>
          <w:b/>
          <w:sz w:val="28"/>
        </w:rPr>
      </w:pPr>
    </w:p>
    <w:p w:rsidR="003508F3" w:rsidRDefault="003508F3" w:rsidP="003508F3">
      <w:pPr>
        <w:rPr>
          <w:b/>
          <w:sz w:val="28"/>
        </w:rPr>
      </w:pPr>
    </w:p>
    <w:p w:rsidR="003508F3" w:rsidRDefault="003508F3" w:rsidP="003508F3">
      <w:pPr>
        <w:rPr>
          <w:b/>
          <w:sz w:val="28"/>
        </w:rPr>
      </w:pPr>
    </w:p>
    <w:p w:rsidR="00C82D89" w:rsidRDefault="003508F3" w:rsidP="003508F3">
      <w:pPr>
        <w:jc w:val="center"/>
        <w:rPr>
          <w:b/>
          <w:sz w:val="28"/>
        </w:rPr>
      </w:pPr>
      <w:r>
        <w:rPr>
          <w:b/>
          <w:sz w:val="28"/>
        </w:rPr>
        <w:t>Р</w:t>
      </w:r>
      <w:r w:rsidR="0098123E">
        <w:rPr>
          <w:b/>
          <w:sz w:val="28"/>
        </w:rPr>
        <w:t>ис.</w:t>
      </w:r>
      <w:r w:rsidR="004F6BC7">
        <w:rPr>
          <w:b/>
          <w:sz w:val="28"/>
        </w:rPr>
        <w:t xml:space="preserve"> </w:t>
      </w:r>
      <w:r w:rsidR="00DE20B1">
        <w:rPr>
          <w:b/>
          <w:sz w:val="28"/>
        </w:rPr>
        <w:t>4</w:t>
      </w:r>
      <w:r w:rsidR="00C82D89" w:rsidRPr="00E12DF7">
        <w:rPr>
          <w:b/>
          <w:sz w:val="28"/>
        </w:rPr>
        <w:t>.</w:t>
      </w:r>
      <w:r w:rsidR="004F6BC7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 w:rsidR="00C82D89" w:rsidRPr="00E12DF7">
        <w:rPr>
          <w:b/>
          <w:sz w:val="28"/>
        </w:rPr>
        <w:t xml:space="preserve">Результаты </w:t>
      </w:r>
      <w:proofErr w:type="spellStart"/>
      <w:r w:rsidR="00C82D89" w:rsidRPr="00E12DF7">
        <w:rPr>
          <w:b/>
          <w:sz w:val="28"/>
        </w:rPr>
        <w:t>антигеликобактерной</w:t>
      </w:r>
      <w:proofErr w:type="spellEnd"/>
      <w:r w:rsidR="00C82D89" w:rsidRPr="00E12DF7">
        <w:rPr>
          <w:b/>
          <w:sz w:val="28"/>
        </w:rPr>
        <w:t xml:space="preserve"> терапии у наблюдавшихся </w:t>
      </w:r>
      <w:r>
        <w:rPr>
          <w:b/>
          <w:sz w:val="28"/>
        </w:rPr>
        <w:t xml:space="preserve"> </w:t>
      </w:r>
      <w:r w:rsidR="00C82D89" w:rsidRPr="00E12DF7">
        <w:rPr>
          <w:b/>
          <w:sz w:val="28"/>
        </w:rPr>
        <w:t>больных.</w:t>
      </w:r>
    </w:p>
    <w:p w:rsidR="004017B1" w:rsidRDefault="00C82D89" w:rsidP="00027E67">
      <w:pPr>
        <w:ind w:firstLine="708"/>
        <w:jc w:val="both"/>
        <w:rPr>
          <w:sz w:val="28"/>
        </w:rPr>
      </w:pPr>
      <w:proofErr w:type="spellStart"/>
      <w:r>
        <w:rPr>
          <w:sz w:val="28"/>
        </w:rPr>
        <w:lastRenderedPageBreak/>
        <w:t>Выявляемость</w:t>
      </w:r>
      <w:proofErr w:type="spellEnd"/>
      <w:r w:rsidR="0030770D">
        <w:rPr>
          <w:sz w:val="28"/>
        </w:rPr>
        <w:t xml:space="preserve">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 xml:space="preserve"> у больных, получавших </w:t>
      </w:r>
      <w:proofErr w:type="spellStart"/>
      <w:r>
        <w:rPr>
          <w:sz w:val="28"/>
        </w:rPr>
        <w:t>антиге</w:t>
      </w:r>
      <w:r w:rsidR="00481E72">
        <w:rPr>
          <w:sz w:val="28"/>
        </w:rPr>
        <w:t>ликобактерную</w:t>
      </w:r>
      <w:proofErr w:type="spellEnd"/>
      <w:r w:rsidR="00DE20B1">
        <w:rPr>
          <w:sz w:val="28"/>
        </w:rPr>
        <w:t xml:space="preserve"> терапию, </w:t>
      </w:r>
      <w:proofErr w:type="gramStart"/>
      <w:r w:rsidR="00DE20B1">
        <w:rPr>
          <w:sz w:val="28"/>
        </w:rPr>
        <w:t>приведена</w:t>
      </w:r>
      <w:proofErr w:type="gramEnd"/>
      <w:r w:rsidR="00DE20B1">
        <w:rPr>
          <w:sz w:val="28"/>
        </w:rPr>
        <w:t xml:space="preserve"> на рисунке 4</w:t>
      </w:r>
      <w:r w:rsidR="00481E72">
        <w:rPr>
          <w:sz w:val="28"/>
        </w:rPr>
        <w:t>.</w:t>
      </w:r>
    </w:p>
    <w:p w:rsidR="004017B1" w:rsidRDefault="0030770D" w:rsidP="00D93E07">
      <w:pPr>
        <w:jc w:val="both"/>
        <w:rPr>
          <w:sz w:val="28"/>
        </w:rPr>
      </w:pPr>
      <w:r>
        <w:rPr>
          <w:sz w:val="28"/>
        </w:rPr>
        <w:t xml:space="preserve">         </w:t>
      </w:r>
      <w:proofErr w:type="spellStart"/>
      <w:r w:rsidR="00D93E07">
        <w:rPr>
          <w:sz w:val="28"/>
        </w:rPr>
        <w:t>Антигеликобактерная</w:t>
      </w:r>
      <w:proofErr w:type="spellEnd"/>
      <w:r w:rsidR="004017B1">
        <w:rPr>
          <w:sz w:val="28"/>
        </w:rPr>
        <w:t xml:space="preserve"> терап</w:t>
      </w:r>
      <w:r w:rsidR="00D93E07">
        <w:rPr>
          <w:sz w:val="28"/>
        </w:rPr>
        <w:t>ия предусматривала</w:t>
      </w:r>
      <w:r w:rsidR="004017B1">
        <w:rPr>
          <w:sz w:val="28"/>
        </w:rPr>
        <w:t xml:space="preserve">  обязательное подтверждение наличия обсемененности слизистой оболочки желудка </w:t>
      </w:r>
      <w:proofErr w:type="spellStart"/>
      <w:r w:rsidR="004017B1">
        <w:rPr>
          <w:sz w:val="28"/>
        </w:rPr>
        <w:t>Нр</w:t>
      </w:r>
      <w:proofErr w:type="spellEnd"/>
      <w:r w:rsidR="004017B1">
        <w:rPr>
          <w:sz w:val="28"/>
        </w:rPr>
        <w:t xml:space="preserve"> до начала и полноты </w:t>
      </w:r>
      <w:proofErr w:type="spellStart"/>
      <w:r w:rsidR="004017B1">
        <w:rPr>
          <w:sz w:val="28"/>
        </w:rPr>
        <w:t>эрадикации</w:t>
      </w:r>
      <w:proofErr w:type="spellEnd"/>
      <w:r w:rsidR="004017B1">
        <w:rPr>
          <w:sz w:val="28"/>
        </w:rPr>
        <w:t xml:space="preserve"> микроорганизмов п</w:t>
      </w:r>
      <w:r w:rsidR="006230F5">
        <w:rPr>
          <w:sz w:val="28"/>
        </w:rPr>
        <w:t xml:space="preserve">осле завершения курса лечения. </w:t>
      </w:r>
      <w:r w:rsidR="004017B1">
        <w:rPr>
          <w:sz w:val="28"/>
        </w:rPr>
        <w:t xml:space="preserve">Применение трехкомпонентной терапии </w:t>
      </w:r>
      <w:proofErr w:type="spellStart"/>
      <w:r w:rsidR="004017B1">
        <w:rPr>
          <w:sz w:val="28"/>
        </w:rPr>
        <w:t>квамателом</w:t>
      </w:r>
      <w:proofErr w:type="spellEnd"/>
      <w:r w:rsidR="004017B1">
        <w:rPr>
          <w:sz w:val="28"/>
        </w:rPr>
        <w:t xml:space="preserve"> предусматривало </w:t>
      </w:r>
      <w:r>
        <w:rPr>
          <w:sz w:val="28"/>
        </w:rPr>
        <w:t xml:space="preserve"> </w:t>
      </w:r>
      <w:r w:rsidR="004017B1">
        <w:rPr>
          <w:sz w:val="28"/>
        </w:rPr>
        <w:t xml:space="preserve">4-х недельный курс </w:t>
      </w:r>
      <w:r>
        <w:rPr>
          <w:sz w:val="28"/>
        </w:rPr>
        <w:t xml:space="preserve"> </w:t>
      </w:r>
      <w:r w:rsidR="004017B1">
        <w:rPr>
          <w:sz w:val="28"/>
        </w:rPr>
        <w:t>и 2-х кратное обследование</w:t>
      </w:r>
      <w:r w:rsidR="00D93E07">
        <w:rPr>
          <w:sz w:val="28"/>
        </w:rPr>
        <w:t xml:space="preserve"> на наличие </w:t>
      </w:r>
      <w:proofErr w:type="spellStart"/>
      <w:r w:rsidR="00D93E07">
        <w:rPr>
          <w:sz w:val="28"/>
        </w:rPr>
        <w:t>Нр</w:t>
      </w:r>
      <w:proofErr w:type="spellEnd"/>
      <w:r w:rsidR="00D93E07">
        <w:rPr>
          <w:sz w:val="28"/>
        </w:rPr>
        <w:t xml:space="preserve"> на 16 и на 28 дни </w:t>
      </w:r>
      <w:r w:rsidR="004017B1">
        <w:rPr>
          <w:sz w:val="28"/>
        </w:rPr>
        <w:t xml:space="preserve"> лечения. Курс </w:t>
      </w:r>
      <w:r w:rsidR="00562B96">
        <w:rPr>
          <w:sz w:val="28"/>
        </w:rPr>
        <w:t xml:space="preserve"> </w:t>
      </w:r>
      <w:r w:rsidR="004017B1">
        <w:rPr>
          <w:sz w:val="28"/>
        </w:rPr>
        <w:t xml:space="preserve">лечения </w:t>
      </w:r>
      <w:proofErr w:type="spellStart"/>
      <w:r w:rsidR="004017B1">
        <w:rPr>
          <w:sz w:val="28"/>
        </w:rPr>
        <w:t>омепразолом</w:t>
      </w:r>
      <w:proofErr w:type="spellEnd"/>
      <w:r w:rsidR="004017B1">
        <w:rPr>
          <w:sz w:val="28"/>
        </w:rPr>
        <w:t xml:space="preserve">, </w:t>
      </w:r>
      <w:r w:rsidR="00562B96">
        <w:rPr>
          <w:sz w:val="28"/>
        </w:rPr>
        <w:t xml:space="preserve"> </w:t>
      </w:r>
      <w:proofErr w:type="spellStart"/>
      <w:r w:rsidR="004017B1">
        <w:rPr>
          <w:sz w:val="28"/>
        </w:rPr>
        <w:t>кларитромицином</w:t>
      </w:r>
      <w:proofErr w:type="spellEnd"/>
      <w:r w:rsidR="004017B1">
        <w:rPr>
          <w:sz w:val="28"/>
        </w:rPr>
        <w:t xml:space="preserve"> и </w:t>
      </w:r>
      <w:proofErr w:type="spellStart"/>
      <w:r w:rsidR="004017B1">
        <w:rPr>
          <w:sz w:val="28"/>
        </w:rPr>
        <w:t>трихополом</w:t>
      </w:r>
      <w:proofErr w:type="spellEnd"/>
      <w:r w:rsidR="004017B1">
        <w:rPr>
          <w:sz w:val="28"/>
        </w:rPr>
        <w:t xml:space="preserve"> был рассчитан на</w:t>
      </w:r>
      <w:r w:rsidR="00481E72">
        <w:rPr>
          <w:sz w:val="28"/>
        </w:rPr>
        <w:t xml:space="preserve"> 14  дней,  после чего проводилась </w:t>
      </w:r>
      <w:r w:rsidR="004017B1">
        <w:rPr>
          <w:sz w:val="28"/>
        </w:rPr>
        <w:t xml:space="preserve">  повторная эндоскопия с прицельной биопсией.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В обеих группах было по 20 детей с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 xml:space="preserve"> ассоциированным гастродуоденитом и по 20 </w:t>
      </w:r>
      <w:r w:rsidR="00D93E07">
        <w:rPr>
          <w:sz w:val="28"/>
        </w:rPr>
        <w:t xml:space="preserve">- </w:t>
      </w:r>
      <w:r>
        <w:rPr>
          <w:sz w:val="28"/>
        </w:rPr>
        <w:t>с язвенной болезнью двенадцатиперстной кишки.</w:t>
      </w:r>
    </w:p>
    <w:p w:rsidR="004017B1" w:rsidRPr="007677D8" w:rsidRDefault="00481E72" w:rsidP="00027E67">
      <w:pPr>
        <w:ind w:firstLine="708"/>
        <w:jc w:val="both"/>
        <w:rPr>
          <w:spacing w:val="4"/>
          <w:sz w:val="28"/>
        </w:rPr>
      </w:pPr>
      <w:r w:rsidRPr="007677D8">
        <w:rPr>
          <w:spacing w:val="4"/>
          <w:sz w:val="28"/>
        </w:rPr>
        <w:t>И</w:t>
      </w:r>
      <w:r w:rsidR="004017B1" w:rsidRPr="007677D8">
        <w:rPr>
          <w:spacing w:val="4"/>
          <w:sz w:val="28"/>
        </w:rPr>
        <w:t>з 40 детей</w:t>
      </w:r>
      <w:r w:rsidR="00D93E07" w:rsidRPr="007677D8">
        <w:rPr>
          <w:spacing w:val="4"/>
          <w:sz w:val="28"/>
        </w:rPr>
        <w:t xml:space="preserve">, </w:t>
      </w:r>
      <w:r w:rsidR="004017B1" w:rsidRPr="007677D8">
        <w:rPr>
          <w:spacing w:val="4"/>
          <w:sz w:val="28"/>
        </w:rPr>
        <w:t xml:space="preserve">  получавших </w:t>
      </w:r>
      <w:proofErr w:type="spellStart"/>
      <w:r w:rsidR="004017B1" w:rsidRPr="007677D8">
        <w:rPr>
          <w:spacing w:val="4"/>
          <w:sz w:val="28"/>
        </w:rPr>
        <w:t>квамател</w:t>
      </w:r>
      <w:proofErr w:type="spellEnd"/>
      <w:r w:rsidR="004017B1" w:rsidRPr="007677D8">
        <w:rPr>
          <w:spacing w:val="4"/>
          <w:sz w:val="28"/>
        </w:rPr>
        <w:t xml:space="preserve"> + </w:t>
      </w:r>
      <w:proofErr w:type="spellStart"/>
      <w:r w:rsidR="004017B1" w:rsidRPr="007677D8">
        <w:rPr>
          <w:spacing w:val="4"/>
          <w:sz w:val="28"/>
        </w:rPr>
        <w:t>метронидазол</w:t>
      </w:r>
      <w:proofErr w:type="spellEnd"/>
      <w:r w:rsidR="004017B1" w:rsidRPr="007677D8">
        <w:rPr>
          <w:spacing w:val="4"/>
          <w:sz w:val="28"/>
        </w:rPr>
        <w:t xml:space="preserve"> + ампициллин</w:t>
      </w:r>
      <w:r w:rsidR="00610160" w:rsidRPr="007677D8">
        <w:rPr>
          <w:spacing w:val="4"/>
          <w:sz w:val="28"/>
        </w:rPr>
        <w:t xml:space="preserve"> (схема 1)</w:t>
      </w:r>
      <w:r w:rsidR="00527989" w:rsidRPr="007677D8">
        <w:rPr>
          <w:spacing w:val="4"/>
          <w:sz w:val="28"/>
        </w:rPr>
        <w:t>,</w:t>
      </w:r>
      <w:r w:rsidR="004017B1" w:rsidRPr="007677D8">
        <w:rPr>
          <w:spacing w:val="4"/>
          <w:sz w:val="28"/>
        </w:rPr>
        <w:t xml:space="preserve"> на 16 день лечения оставалось 8 (20%) </w:t>
      </w:r>
      <w:r w:rsidRPr="007677D8">
        <w:rPr>
          <w:spacing w:val="4"/>
          <w:sz w:val="28"/>
        </w:rPr>
        <w:t xml:space="preserve">с </w:t>
      </w:r>
      <w:proofErr w:type="spellStart"/>
      <w:r w:rsidR="004017B1" w:rsidRPr="007677D8">
        <w:rPr>
          <w:spacing w:val="4"/>
          <w:sz w:val="28"/>
        </w:rPr>
        <w:t>Нр</w:t>
      </w:r>
      <w:proofErr w:type="spellEnd"/>
      <w:r w:rsidR="004017B1" w:rsidRPr="007677D8">
        <w:rPr>
          <w:spacing w:val="4"/>
          <w:sz w:val="28"/>
        </w:rPr>
        <w:t xml:space="preserve"> положительным результатом, а из получавших </w:t>
      </w:r>
      <w:proofErr w:type="spellStart"/>
      <w:r w:rsidR="004017B1" w:rsidRPr="007677D8">
        <w:rPr>
          <w:spacing w:val="4"/>
          <w:sz w:val="28"/>
        </w:rPr>
        <w:t>омепразол</w:t>
      </w:r>
      <w:proofErr w:type="spellEnd"/>
      <w:r w:rsidR="00562B96" w:rsidRPr="007677D8">
        <w:rPr>
          <w:spacing w:val="4"/>
          <w:sz w:val="28"/>
        </w:rPr>
        <w:t xml:space="preserve"> </w:t>
      </w:r>
      <w:r w:rsidR="004017B1" w:rsidRPr="007677D8">
        <w:rPr>
          <w:spacing w:val="4"/>
          <w:sz w:val="28"/>
        </w:rPr>
        <w:t xml:space="preserve">+ </w:t>
      </w:r>
      <w:proofErr w:type="spellStart"/>
      <w:r w:rsidR="004017B1" w:rsidRPr="007677D8">
        <w:rPr>
          <w:spacing w:val="4"/>
          <w:sz w:val="28"/>
        </w:rPr>
        <w:t>кларитромицин</w:t>
      </w:r>
      <w:proofErr w:type="spellEnd"/>
      <w:r w:rsidR="00562B96" w:rsidRPr="007677D8">
        <w:rPr>
          <w:spacing w:val="4"/>
          <w:sz w:val="28"/>
        </w:rPr>
        <w:t xml:space="preserve"> </w:t>
      </w:r>
      <w:r w:rsidR="004017B1" w:rsidRPr="007677D8">
        <w:rPr>
          <w:spacing w:val="4"/>
          <w:sz w:val="28"/>
        </w:rPr>
        <w:t xml:space="preserve">+ </w:t>
      </w:r>
      <w:proofErr w:type="spellStart"/>
      <w:r w:rsidR="004017B1" w:rsidRPr="007677D8">
        <w:rPr>
          <w:spacing w:val="4"/>
          <w:sz w:val="28"/>
        </w:rPr>
        <w:t>метронидазол</w:t>
      </w:r>
      <w:proofErr w:type="spellEnd"/>
      <w:r w:rsidR="00562B96" w:rsidRPr="007677D8">
        <w:rPr>
          <w:spacing w:val="4"/>
          <w:sz w:val="28"/>
        </w:rPr>
        <w:t xml:space="preserve"> </w:t>
      </w:r>
      <w:r w:rsidR="00610160" w:rsidRPr="007677D8">
        <w:rPr>
          <w:spacing w:val="4"/>
          <w:sz w:val="28"/>
        </w:rPr>
        <w:t xml:space="preserve">(схема 2) </w:t>
      </w:r>
      <w:r w:rsidR="006230F5" w:rsidRPr="007677D8">
        <w:rPr>
          <w:spacing w:val="4"/>
          <w:sz w:val="28"/>
        </w:rPr>
        <w:t>- 5 (12,5%) больных</w:t>
      </w:r>
      <w:r w:rsidRPr="007677D8">
        <w:rPr>
          <w:spacing w:val="4"/>
          <w:sz w:val="28"/>
        </w:rPr>
        <w:t xml:space="preserve">. </w:t>
      </w:r>
      <w:r w:rsidR="004017B1" w:rsidRPr="007677D8">
        <w:rPr>
          <w:spacing w:val="4"/>
          <w:sz w:val="28"/>
        </w:rPr>
        <w:t xml:space="preserve">Детям первой группы  было продолжено лечение </w:t>
      </w:r>
      <w:proofErr w:type="spellStart"/>
      <w:r w:rsidR="004017B1" w:rsidRPr="007677D8">
        <w:rPr>
          <w:spacing w:val="4"/>
          <w:sz w:val="28"/>
        </w:rPr>
        <w:t>квамателом</w:t>
      </w:r>
      <w:proofErr w:type="spellEnd"/>
      <w:r w:rsidR="004017B1" w:rsidRPr="007677D8">
        <w:rPr>
          <w:spacing w:val="4"/>
          <w:sz w:val="28"/>
        </w:rPr>
        <w:t xml:space="preserve"> до 28 дней, а 5 детям второй группы был назначен второй курс лечения на 10 дней теми же медикаментами. При повторном обследовании на </w:t>
      </w:r>
      <w:r w:rsidR="00D93E07" w:rsidRPr="007677D8">
        <w:rPr>
          <w:spacing w:val="4"/>
          <w:sz w:val="28"/>
        </w:rPr>
        <w:t xml:space="preserve">28 день лечения среди </w:t>
      </w:r>
      <w:r w:rsidR="004017B1" w:rsidRPr="007677D8">
        <w:rPr>
          <w:spacing w:val="4"/>
          <w:sz w:val="28"/>
        </w:rPr>
        <w:t xml:space="preserve"> больных первой группы осталось </w:t>
      </w:r>
      <w:r w:rsidRPr="007677D8">
        <w:rPr>
          <w:spacing w:val="4"/>
          <w:sz w:val="28"/>
        </w:rPr>
        <w:t xml:space="preserve">с </w:t>
      </w:r>
      <w:r w:rsidR="0030770D" w:rsidRPr="007677D8">
        <w:rPr>
          <w:spacing w:val="4"/>
          <w:sz w:val="28"/>
        </w:rPr>
        <w:t xml:space="preserve"> </w:t>
      </w:r>
      <w:proofErr w:type="spellStart"/>
      <w:r w:rsidR="004017B1" w:rsidRPr="007677D8">
        <w:rPr>
          <w:spacing w:val="4"/>
          <w:sz w:val="28"/>
        </w:rPr>
        <w:t>Нр</w:t>
      </w:r>
      <w:proofErr w:type="spellEnd"/>
      <w:r w:rsidR="004017B1" w:rsidRPr="007677D8">
        <w:rPr>
          <w:spacing w:val="4"/>
          <w:sz w:val="28"/>
        </w:rPr>
        <w:t xml:space="preserve"> положительным </w:t>
      </w:r>
      <w:r w:rsidRPr="007677D8">
        <w:rPr>
          <w:spacing w:val="4"/>
          <w:sz w:val="28"/>
        </w:rPr>
        <w:t xml:space="preserve">тестом </w:t>
      </w:r>
      <w:r w:rsidR="00D93E07" w:rsidRPr="007677D8">
        <w:rPr>
          <w:spacing w:val="4"/>
          <w:sz w:val="28"/>
        </w:rPr>
        <w:t xml:space="preserve">5 (12,5%) детей, а во   второй группе </w:t>
      </w:r>
      <w:r w:rsidR="004017B1" w:rsidRPr="007677D8">
        <w:rPr>
          <w:spacing w:val="4"/>
          <w:sz w:val="28"/>
        </w:rPr>
        <w:t xml:space="preserve"> – </w:t>
      </w:r>
      <w:r w:rsidR="007677D8">
        <w:rPr>
          <w:spacing w:val="4"/>
          <w:sz w:val="28"/>
        </w:rPr>
        <w:br/>
      </w:r>
      <w:r w:rsidR="004017B1" w:rsidRPr="007677D8">
        <w:rPr>
          <w:spacing w:val="4"/>
          <w:sz w:val="28"/>
        </w:rPr>
        <w:t>3 (7,5%).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>Таким образом, санация от</w:t>
      </w:r>
      <w:r w:rsidR="0030770D">
        <w:rPr>
          <w:sz w:val="28"/>
        </w:rPr>
        <w:t xml:space="preserve"> </w:t>
      </w:r>
      <w:proofErr w:type="spellStart"/>
      <w:r w:rsidR="00933248">
        <w:rPr>
          <w:sz w:val="28"/>
        </w:rPr>
        <w:t>Нр</w:t>
      </w:r>
      <w:proofErr w:type="spellEnd"/>
      <w:r>
        <w:rPr>
          <w:sz w:val="28"/>
        </w:rPr>
        <w:t xml:space="preserve"> у детей</w:t>
      </w:r>
      <w:r w:rsidR="00562B96">
        <w:rPr>
          <w:sz w:val="28"/>
        </w:rPr>
        <w:t xml:space="preserve">, </w:t>
      </w:r>
      <w:r>
        <w:rPr>
          <w:sz w:val="28"/>
        </w:rPr>
        <w:t xml:space="preserve"> получавших </w:t>
      </w:r>
      <w:proofErr w:type="spellStart"/>
      <w:r>
        <w:rPr>
          <w:sz w:val="28"/>
        </w:rPr>
        <w:t>квамател</w:t>
      </w:r>
      <w:proofErr w:type="spellEnd"/>
      <w:r>
        <w:rPr>
          <w:sz w:val="28"/>
        </w:rPr>
        <w:t xml:space="preserve"> + </w:t>
      </w:r>
      <w:proofErr w:type="spellStart"/>
      <w:r>
        <w:rPr>
          <w:sz w:val="28"/>
        </w:rPr>
        <w:t>метронидазол</w:t>
      </w:r>
      <w:proofErr w:type="spellEnd"/>
      <w:r>
        <w:rPr>
          <w:sz w:val="28"/>
        </w:rPr>
        <w:t xml:space="preserve"> + ампициллин</w:t>
      </w:r>
      <w:r w:rsidR="00481E72">
        <w:rPr>
          <w:sz w:val="28"/>
        </w:rPr>
        <w:t>, отмечена в</w:t>
      </w:r>
      <w:r>
        <w:rPr>
          <w:sz w:val="28"/>
        </w:rPr>
        <w:t xml:space="preserve"> 87,5</w:t>
      </w:r>
      <w:r w:rsidR="00481E72">
        <w:rPr>
          <w:sz w:val="28"/>
        </w:rPr>
        <w:t>% случаев</w:t>
      </w:r>
      <w:r>
        <w:rPr>
          <w:sz w:val="28"/>
        </w:rPr>
        <w:t xml:space="preserve">, а у детей, леченных </w:t>
      </w:r>
      <w:proofErr w:type="spellStart"/>
      <w:r>
        <w:rPr>
          <w:sz w:val="28"/>
        </w:rPr>
        <w:t>омепразолом</w:t>
      </w:r>
      <w:proofErr w:type="spellEnd"/>
      <w:r>
        <w:rPr>
          <w:sz w:val="28"/>
        </w:rPr>
        <w:t xml:space="preserve"> + </w:t>
      </w:r>
      <w:proofErr w:type="spellStart"/>
      <w:r>
        <w:rPr>
          <w:sz w:val="28"/>
        </w:rPr>
        <w:t>метронидазолом</w:t>
      </w:r>
      <w:proofErr w:type="spellEnd"/>
      <w:r>
        <w:rPr>
          <w:sz w:val="28"/>
        </w:rPr>
        <w:t xml:space="preserve"> +  </w:t>
      </w:r>
      <w:proofErr w:type="spellStart"/>
      <w:r>
        <w:rPr>
          <w:sz w:val="28"/>
        </w:rPr>
        <w:t>кларитромицином</w:t>
      </w:r>
      <w:proofErr w:type="spellEnd"/>
      <w:r w:rsidR="00933248">
        <w:rPr>
          <w:sz w:val="28"/>
        </w:rPr>
        <w:t xml:space="preserve">, </w:t>
      </w:r>
      <w:r w:rsidR="00D93E07">
        <w:rPr>
          <w:sz w:val="28"/>
        </w:rPr>
        <w:t xml:space="preserve">– в </w:t>
      </w:r>
      <w:r>
        <w:rPr>
          <w:sz w:val="28"/>
        </w:rPr>
        <w:t xml:space="preserve"> 92,5%.</w:t>
      </w:r>
    </w:p>
    <w:p w:rsidR="00D93E07" w:rsidRDefault="004017B1" w:rsidP="00027E67">
      <w:pPr>
        <w:ind w:firstLine="540"/>
        <w:jc w:val="both"/>
        <w:rPr>
          <w:sz w:val="28"/>
        </w:rPr>
      </w:pPr>
      <w:r>
        <w:rPr>
          <w:sz w:val="28"/>
        </w:rPr>
        <w:t xml:space="preserve">Все 130 больных, выписанных из стационара, в течение первого месяца были направлены в детское отделение КНИИ курортологии и восстановительного лечения для проведения второго этапа реабилитационной терапии. </w:t>
      </w:r>
    </w:p>
    <w:p w:rsidR="004017B1" w:rsidRDefault="004017B1" w:rsidP="00027E67">
      <w:pPr>
        <w:ind w:firstLine="540"/>
        <w:jc w:val="both"/>
        <w:rPr>
          <w:sz w:val="28"/>
        </w:rPr>
      </w:pPr>
      <w:r>
        <w:rPr>
          <w:sz w:val="28"/>
        </w:rPr>
        <w:t xml:space="preserve">Из 80 больных с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 xml:space="preserve"> ассоциированным гастродуоденитом и язвенной болезнью двенадцатиперстной кишки к моменту выписки не наступила </w:t>
      </w:r>
      <w:proofErr w:type="spellStart"/>
      <w:r>
        <w:rPr>
          <w:sz w:val="28"/>
        </w:rPr>
        <w:t>эрадикация</w:t>
      </w:r>
      <w:proofErr w:type="spellEnd"/>
      <w:r w:rsidR="0030770D">
        <w:rPr>
          <w:sz w:val="28"/>
        </w:rPr>
        <w:t xml:space="preserve">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 xml:space="preserve"> у 8 (10%) детей. У всех 40 больных ЯБ ДПК имела место полная репарация язвенного дефекта. В то же время у 34 (68%) из 50 </w:t>
      </w:r>
      <w:r w:rsidR="00925C7B">
        <w:rPr>
          <w:sz w:val="28"/>
        </w:rPr>
        <w:t xml:space="preserve">детей первой группы, у 16 (40%) </w:t>
      </w:r>
      <w:r>
        <w:rPr>
          <w:sz w:val="28"/>
        </w:rPr>
        <w:t xml:space="preserve"> второй и у 13 (32,5%)</w:t>
      </w:r>
      <w:r w:rsidR="00562B96">
        <w:rPr>
          <w:sz w:val="28"/>
        </w:rPr>
        <w:t xml:space="preserve"> </w:t>
      </w:r>
      <w:r>
        <w:rPr>
          <w:sz w:val="28"/>
        </w:rPr>
        <w:t xml:space="preserve"> третьей группы при выписке имели место эндоскопические признаки активного гастродуоденита.</w:t>
      </w:r>
    </w:p>
    <w:p w:rsidR="004017B1" w:rsidRDefault="004017B1" w:rsidP="00027E67">
      <w:pPr>
        <w:ind w:firstLine="540"/>
        <w:jc w:val="both"/>
        <w:rPr>
          <w:sz w:val="28"/>
        </w:rPr>
      </w:pPr>
      <w:r>
        <w:rPr>
          <w:sz w:val="28"/>
        </w:rPr>
        <w:t>Все 130 детей, поступившие на реабилитационную терапию, получали комплекс физических факторов лечения:</w:t>
      </w:r>
    </w:p>
    <w:p w:rsidR="00FB40E1" w:rsidRDefault="004017B1" w:rsidP="00103311">
      <w:pPr>
        <w:ind w:firstLine="708"/>
        <w:jc w:val="both"/>
        <w:rPr>
          <w:sz w:val="28"/>
        </w:rPr>
      </w:pPr>
      <w:r>
        <w:rPr>
          <w:sz w:val="28"/>
        </w:rPr>
        <w:t xml:space="preserve">1. </w:t>
      </w:r>
      <w:proofErr w:type="spellStart"/>
      <w:r>
        <w:rPr>
          <w:sz w:val="28"/>
        </w:rPr>
        <w:t>Электрогрязь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эпигастральную</w:t>
      </w:r>
      <w:proofErr w:type="spellEnd"/>
      <w:r>
        <w:rPr>
          <w:sz w:val="28"/>
        </w:rPr>
        <w:t xml:space="preserve"> область проводили с использованием синусоидально-модулированных токов (СМТ) аппаратом "</w:t>
      </w:r>
      <w:proofErr w:type="spellStart"/>
      <w:r>
        <w:rPr>
          <w:sz w:val="28"/>
        </w:rPr>
        <w:t>Амплипульс</w:t>
      </w:r>
      <w:proofErr w:type="spellEnd"/>
      <w:r>
        <w:rPr>
          <w:sz w:val="28"/>
        </w:rPr>
        <w:t xml:space="preserve">". Для этой процедуры использовали </w:t>
      </w:r>
      <w:proofErr w:type="spellStart"/>
      <w:r>
        <w:rPr>
          <w:sz w:val="28"/>
        </w:rPr>
        <w:t>камышановскую</w:t>
      </w:r>
      <w:proofErr w:type="spellEnd"/>
      <w:r>
        <w:rPr>
          <w:sz w:val="28"/>
        </w:rPr>
        <w:t xml:space="preserve"> торфяную </w:t>
      </w:r>
      <w:r w:rsidR="0030770D">
        <w:rPr>
          <w:sz w:val="28"/>
        </w:rPr>
        <w:t xml:space="preserve">  </w:t>
      </w:r>
      <w:r>
        <w:rPr>
          <w:sz w:val="28"/>
        </w:rPr>
        <w:t>грязь.  Грязевы</w:t>
      </w:r>
      <w:r w:rsidR="00527989">
        <w:rPr>
          <w:sz w:val="28"/>
        </w:rPr>
        <w:t>е</w:t>
      </w:r>
      <w:r w:rsidR="00AE720C">
        <w:rPr>
          <w:sz w:val="28"/>
        </w:rPr>
        <w:t xml:space="preserve"> </w:t>
      </w:r>
      <w:r w:rsidR="00527989">
        <w:rPr>
          <w:sz w:val="28"/>
        </w:rPr>
        <w:t>аппликации</w:t>
      </w:r>
      <w:r w:rsidR="00AE720C">
        <w:rPr>
          <w:sz w:val="28"/>
        </w:rPr>
        <w:t xml:space="preserve"> </w:t>
      </w:r>
      <w:r w:rsidR="00527989">
        <w:rPr>
          <w:sz w:val="28"/>
        </w:rPr>
        <w:t>проводились</w:t>
      </w:r>
      <w:r w:rsidR="00AE720C">
        <w:rPr>
          <w:sz w:val="28"/>
        </w:rPr>
        <w:t xml:space="preserve"> </w:t>
      </w:r>
      <w:r w:rsidR="00527989">
        <w:rPr>
          <w:sz w:val="28"/>
        </w:rPr>
        <w:t>ежедневно</w:t>
      </w:r>
      <w:r w:rsidR="00925C7B">
        <w:rPr>
          <w:sz w:val="28"/>
        </w:rPr>
        <w:t xml:space="preserve">, </w:t>
      </w:r>
      <w:r>
        <w:rPr>
          <w:sz w:val="28"/>
        </w:rPr>
        <w:t xml:space="preserve"> продолжительностью </w:t>
      </w:r>
      <w:r w:rsidR="0030770D">
        <w:rPr>
          <w:sz w:val="28"/>
        </w:rPr>
        <w:t xml:space="preserve">   </w:t>
      </w:r>
      <w:r>
        <w:rPr>
          <w:sz w:val="28"/>
        </w:rPr>
        <w:t xml:space="preserve">40-60 минут, </w:t>
      </w:r>
      <w:r w:rsidR="00AE720C">
        <w:rPr>
          <w:sz w:val="28"/>
        </w:rPr>
        <w:t xml:space="preserve"> </w:t>
      </w:r>
      <w:r>
        <w:rPr>
          <w:sz w:val="28"/>
        </w:rPr>
        <w:t>всего 10-12 процедур.</w:t>
      </w:r>
      <w:r w:rsidR="0030770D">
        <w:rPr>
          <w:sz w:val="28"/>
        </w:rPr>
        <w:t xml:space="preserve">  </w:t>
      </w:r>
      <w:r>
        <w:rPr>
          <w:sz w:val="28"/>
        </w:rPr>
        <w:t xml:space="preserve"> </w:t>
      </w:r>
    </w:p>
    <w:p w:rsidR="004017B1" w:rsidRDefault="004017B1" w:rsidP="00103311">
      <w:pPr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Применение </w:t>
      </w:r>
      <w:proofErr w:type="spellStart"/>
      <w:r>
        <w:rPr>
          <w:sz w:val="28"/>
        </w:rPr>
        <w:t>электрогрязи</w:t>
      </w:r>
      <w:proofErr w:type="spellEnd"/>
      <w:r>
        <w:rPr>
          <w:sz w:val="28"/>
        </w:rPr>
        <w:t xml:space="preserve"> с использованием СМТ в комплексной терапии больных гастродуоденитом и язвенной бо</w:t>
      </w:r>
      <w:r w:rsidR="00925C7B">
        <w:rPr>
          <w:sz w:val="28"/>
        </w:rPr>
        <w:t xml:space="preserve">лезнью  положительно влияет </w:t>
      </w:r>
      <w:r>
        <w:rPr>
          <w:sz w:val="28"/>
        </w:rPr>
        <w:t xml:space="preserve"> на клиническое</w:t>
      </w:r>
      <w:r w:rsidR="00481E72">
        <w:rPr>
          <w:sz w:val="28"/>
        </w:rPr>
        <w:t xml:space="preserve"> течение  и морфологические проявления </w:t>
      </w:r>
      <w:r>
        <w:rPr>
          <w:sz w:val="28"/>
        </w:rPr>
        <w:t xml:space="preserve"> болезни.</w:t>
      </w:r>
    </w:p>
    <w:p w:rsidR="004017B1" w:rsidRDefault="004017B1" w:rsidP="00027E67">
      <w:pPr>
        <w:ind w:firstLine="540"/>
        <w:jc w:val="both"/>
        <w:rPr>
          <w:sz w:val="28"/>
        </w:rPr>
      </w:pPr>
      <w:r>
        <w:rPr>
          <w:sz w:val="28"/>
        </w:rPr>
        <w:t>2. Для коррекции расстройств центральной и вегетативной нервной систем использовали импульсные токи низкой частоты (электросон) ежедневно до 10-12 процедур аппаратом "Электросон-5"</w:t>
      </w:r>
      <w:r w:rsidR="00925C7B">
        <w:rPr>
          <w:sz w:val="28"/>
        </w:rPr>
        <w:t xml:space="preserve">, </w:t>
      </w:r>
      <w:r>
        <w:rPr>
          <w:sz w:val="28"/>
        </w:rPr>
        <w:t xml:space="preserve"> с частотой 5-10 Гц</w:t>
      </w:r>
      <w:r w:rsidR="00925C7B">
        <w:rPr>
          <w:sz w:val="28"/>
        </w:rPr>
        <w:t xml:space="preserve">, </w:t>
      </w:r>
      <w:r>
        <w:rPr>
          <w:sz w:val="28"/>
        </w:rPr>
        <w:t xml:space="preserve"> с длительностью импульсов 0,5 </w:t>
      </w:r>
      <w:proofErr w:type="spellStart"/>
      <w:r>
        <w:rPr>
          <w:sz w:val="28"/>
        </w:rPr>
        <w:t>мс</w:t>
      </w:r>
      <w:proofErr w:type="spellEnd"/>
      <w:r>
        <w:rPr>
          <w:sz w:val="28"/>
        </w:rPr>
        <w:t xml:space="preserve">, силой тока 1,5-2 мА (в зависимости от чувствительности).  Продолжительность процедуры </w:t>
      </w:r>
      <w:r w:rsidR="00933248">
        <w:rPr>
          <w:sz w:val="28"/>
        </w:rPr>
        <w:t xml:space="preserve"> составляла </w:t>
      </w:r>
      <w:r>
        <w:rPr>
          <w:sz w:val="28"/>
        </w:rPr>
        <w:t>20 минут в</w:t>
      </w:r>
      <w:r w:rsidR="00933248">
        <w:rPr>
          <w:sz w:val="28"/>
        </w:rPr>
        <w:t xml:space="preserve"> </w:t>
      </w:r>
      <w:r>
        <w:rPr>
          <w:sz w:val="28"/>
        </w:rPr>
        <w:t>начале и 30 - в конце курса.</w:t>
      </w:r>
    </w:p>
    <w:p w:rsidR="00D93E07" w:rsidRDefault="004017B1" w:rsidP="00527989">
      <w:pPr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3. Комплекс лечебной физкультуры (ЛФК). </w:t>
      </w:r>
    </w:p>
    <w:p w:rsidR="004017B1" w:rsidRDefault="00D93E07" w:rsidP="006230F5">
      <w:pPr>
        <w:pStyle w:val="3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Т</w:t>
      </w:r>
      <w:r w:rsidR="00527989">
        <w:rPr>
          <w:rFonts w:ascii="Times New Roman" w:hAnsi="Times New Roman"/>
          <w:color w:val="auto"/>
          <w:sz w:val="28"/>
          <w:szCs w:val="28"/>
        </w:rPr>
        <w:t>аблица</w:t>
      </w:r>
      <w:r w:rsidR="0093324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27989">
        <w:rPr>
          <w:rFonts w:ascii="Times New Roman" w:hAnsi="Times New Roman"/>
          <w:color w:val="auto"/>
          <w:sz w:val="28"/>
          <w:szCs w:val="28"/>
        </w:rPr>
        <w:t>5</w:t>
      </w:r>
      <w:r w:rsidR="0098123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25C7B">
        <w:rPr>
          <w:rFonts w:ascii="Times New Roman" w:hAnsi="Times New Roman"/>
          <w:color w:val="auto"/>
          <w:sz w:val="28"/>
          <w:szCs w:val="28"/>
        </w:rPr>
        <w:t xml:space="preserve"> - </w:t>
      </w:r>
      <w:r w:rsidR="004017B1" w:rsidRPr="00F64C87">
        <w:rPr>
          <w:rFonts w:ascii="Times New Roman" w:hAnsi="Times New Roman"/>
          <w:color w:val="auto"/>
          <w:sz w:val="28"/>
          <w:szCs w:val="28"/>
        </w:rPr>
        <w:t>Результаты проведенного лечения у обследованных больных</w:t>
      </w:r>
    </w:p>
    <w:p w:rsidR="00933248" w:rsidRPr="00933248" w:rsidRDefault="00933248" w:rsidP="00933248"/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927"/>
        <w:gridCol w:w="992"/>
        <w:gridCol w:w="851"/>
        <w:gridCol w:w="1134"/>
        <w:gridCol w:w="992"/>
        <w:gridCol w:w="1418"/>
      </w:tblGrid>
      <w:tr w:rsidR="004017B1" w:rsidRPr="006230F5" w:rsidTr="00F64C87">
        <w:trPr>
          <w:jc w:val="center"/>
        </w:trPr>
        <w:tc>
          <w:tcPr>
            <w:tcW w:w="2518" w:type="dxa"/>
            <w:vMerge w:val="restart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Показатели эффективности</w:t>
            </w:r>
          </w:p>
        </w:tc>
        <w:tc>
          <w:tcPr>
            <w:tcW w:w="1919" w:type="dxa"/>
            <w:gridSpan w:val="2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Первая группа</w:t>
            </w:r>
          </w:p>
        </w:tc>
        <w:tc>
          <w:tcPr>
            <w:tcW w:w="1985" w:type="dxa"/>
            <w:gridSpan w:val="2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Вторая группа</w:t>
            </w:r>
          </w:p>
        </w:tc>
        <w:tc>
          <w:tcPr>
            <w:tcW w:w="2410" w:type="dxa"/>
            <w:gridSpan w:val="2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Третья группа</w:t>
            </w:r>
          </w:p>
        </w:tc>
      </w:tr>
      <w:tr w:rsidR="004017B1" w:rsidRPr="006230F5" w:rsidTr="00F64C87">
        <w:trPr>
          <w:jc w:val="center"/>
        </w:trPr>
        <w:tc>
          <w:tcPr>
            <w:tcW w:w="2518" w:type="dxa"/>
            <w:vMerge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19" w:type="dxa"/>
            <w:gridSpan w:val="2"/>
          </w:tcPr>
          <w:p w:rsidR="004017B1" w:rsidRPr="006230F5" w:rsidRDefault="004017B1" w:rsidP="00027E67">
            <w:pPr>
              <w:jc w:val="center"/>
              <w:rPr>
                <w:sz w:val="26"/>
                <w:szCs w:val="26"/>
                <w:lang w:val="en-US"/>
              </w:rPr>
            </w:pPr>
            <w:r w:rsidRPr="006230F5">
              <w:rPr>
                <w:sz w:val="26"/>
                <w:szCs w:val="26"/>
                <w:lang w:val="en-US"/>
              </w:rPr>
              <w:t>n = 50</w:t>
            </w:r>
          </w:p>
        </w:tc>
        <w:tc>
          <w:tcPr>
            <w:tcW w:w="1985" w:type="dxa"/>
            <w:gridSpan w:val="2"/>
          </w:tcPr>
          <w:p w:rsidR="004017B1" w:rsidRPr="006230F5" w:rsidRDefault="004017B1" w:rsidP="00027E67">
            <w:pPr>
              <w:jc w:val="center"/>
              <w:rPr>
                <w:sz w:val="26"/>
                <w:szCs w:val="26"/>
                <w:lang w:val="en-US"/>
              </w:rPr>
            </w:pPr>
            <w:r w:rsidRPr="006230F5">
              <w:rPr>
                <w:sz w:val="26"/>
                <w:szCs w:val="26"/>
                <w:lang w:val="en-US"/>
              </w:rPr>
              <w:t>n = 40</w:t>
            </w:r>
          </w:p>
        </w:tc>
        <w:tc>
          <w:tcPr>
            <w:tcW w:w="2410" w:type="dxa"/>
            <w:gridSpan w:val="2"/>
          </w:tcPr>
          <w:p w:rsidR="004017B1" w:rsidRPr="006230F5" w:rsidRDefault="004017B1" w:rsidP="00027E67">
            <w:pPr>
              <w:jc w:val="center"/>
              <w:rPr>
                <w:sz w:val="26"/>
                <w:szCs w:val="26"/>
                <w:lang w:val="en-US"/>
              </w:rPr>
            </w:pPr>
            <w:r w:rsidRPr="006230F5">
              <w:rPr>
                <w:sz w:val="26"/>
                <w:szCs w:val="26"/>
                <w:lang w:val="en-US"/>
              </w:rPr>
              <w:t>n = 40</w:t>
            </w:r>
          </w:p>
        </w:tc>
      </w:tr>
      <w:tr w:rsidR="008648F2" w:rsidRPr="006230F5" w:rsidTr="00F64C87">
        <w:trPr>
          <w:jc w:val="center"/>
        </w:trPr>
        <w:tc>
          <w:tcPr>
            <w:tcW w:w="2518" w:type="dxa"/>
            <w:vMerge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  <w:lang w:val="en-US"/>
              </w:rPr>
            </w:pPr>
          </w:p>
        </w:tc>
        <w:tc>
          <w:tcPr>
            <w:tcW w:w="927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proofErr w:type="spellStart"/>
            <w:r w:rsidRPr="006230F5">
              <w:rPr>
                <w:sz w:val="26"/>
                <w:szCs w:val="26"/>
              </w:rPr>
              <w:t>абс</w:t>
            </w:r>
            <w:proofErr w:type="spellEnd"/>
            <w:r w:rsidRPr="006230F5">
              <w:rPr>
                <w:sz w:val="26"/>
                <w:szCs w:val="26"/>
              </w:rPr>
              <w:t xml:space="preserve">. </w:t>
            </w:r>
          </w:p>
        </w:tc>
        <w:tc>
          <w:tcPr>
            <w:tcW w:w="992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proofErr w:type="spellStart"/>
            <w:r w:rsidRPr="006230F5">
              <w:rPr>
                <w:sz w:val="26"/>
                <w:szCs w:val="26"/>
              </w:rPr>
              <w:t>абс</w:t>
            </w:r>
            <w:proofErr w:type="spellEnd"/>
            <w:r w:rsidRPr="006230F5">
              <w:rPr>
                <w:sz w:val="26"/>
                <w:szCs w:val="26"/>
              </w:rPr>
              <w:t xml:space="preserve">. </w:t>
            </w:r>
          </w:p>
        </w:tc>
        <w:tc>
          <w:tcPr>
            <w:tcW w:w="1134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%</w:t>
            </w:r>
          </w:p>
        </w:tc>
        <w:tc>
          <w:tcPr>
            <w:tcW w:w="992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proofErr w:type="spellStart"/>
            <w:r w:rsidRPr="006230F5">
              <w:rPr>
                <w:sz w:val="26"/>
                <w:szCs w:val="26"/>
              </w:rPr>
              <w:t>абс</w:t>
            </w:r>
            <w:proofErr w:type="spellEnd"/>
            <w:r w:rsidRPr="006230F5">
              <w:rPr>
                <w:sz w:val="26"/>
                <w:szCs w:val="26"/>
              </w:rPr>
              <w:t xml:space="preserve">. </w:t>
            </w:r>
          </w:p>
        </w:tc>
        <w:tc>
          <w:tcPr>
            <w:tcW w:w="141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%</w:t>
            </w:r>
          </w:p>
        </w:tc>
      </w:tr>
      <w:tr w:rsidR="008648F2" w:rsidRPr="006230F5" w:rsidTr="00876046">
        <w:trPr>
          <w:trHeight w:val="1186"/>
          <w:jc w:val="center"/>
        </w:trPr>
        <w:tc>
          <w:tcPr>
            <w:tcW w:w="251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При поступлении абдоминальные и диспепсические проявления</w:t>
            </w:r>
          </w:p>
        </w:tc>
        <w:tc>
          <w:tcPr>
            <w:tcW w:w="927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46</w:t>
            </w:r>
          </w:p>
        </w:tc>
        <w:tc>
          <w:tcPr>
            <w:tcW w:w="992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92,0</w:t>
            </w:r>
          </w:p>
        </w:tc>
        <w:tc>
          <w:tcPr>
            <w:tcW w:w="851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65,0</w:t>
            </w:r>
          </w:p>
        </w:tc>
        <w:tc>
          <w:tcPr>
            <w:tcW w:w="992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13</w:t>
            </w:r>
          </w:p>
        </w:tc>
        <w:tc>
          <w:tcPr>
            <w:tcW w:w="141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32,5</w:t>
            </w:r>
          </w:p>
        </w:tc>
      </w:tr>
      <w:tr w:rsidR="008648F2" w:rsidRPr="006230F5" w:rsidTr="00876046">
        <w:trPr>
          <w:trHeight w:val="821"/>
          <w:jc w:val="center"/>
        </w:trPr>
        <w:tc>
          <w:tcPr>
            <w:tcW w:w="251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Исчезли к концу лечения</w:t>
            </w:r>
          </w:p>
        </w:tc>
        <w:tc>
          <w:tcPr>
            <w:tcW w:w="927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44</w:t>
            </w:r>
          </w:p>
        </w:tc>
        <w:tc>
          <w:tcPr>
            <w:tcW w:w="992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95,6</w:t>
            </w:r>
          </w:p>
        </w:tc>
        <w:tc>
          <w:tcPr>
            <w:tcW w:w="851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13</w:t>
            </w:r>
          </w:p>
        </w:tc>
        <w:tc>
          <w:tcPr>
            <w:tcW w:w="141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100,0</w:t>
            </w:r>
          </w:p>
        </w:tc>
      </w:tr>
      <w:tr w:rsidR="008648F2" w:rsidRPr="006230F5" w:rsidTr="00876046">
        <w:trPr>
          <w:trHeight w:val="1004"/>
          <w:jc w:val="center"/>
        </w:trPr>
        <w:tc>
          <w:tcPr>
            <w:tcW w:w="251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Исчезли признаки активного воспаления</w:t>
            </w:r>
          </w:p>
        </w:tc>
        <w:tc>
          <w:tcPr>
            <w:tcW w:w="927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50</w:t>
            </w:r>
          </w:p>
        </w:tc>
        <w:tc>
          <w:tcPr>
            <w:tcW w:w="992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100,0</w:t>
            </w:r>
          </w:p>
        </w:tc>
        <w:tc>
          <w:tcPr>
            <w:tcW w:w="851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40</w:t>
            </w:r>
          </w:p>
        </w:tc>
        <w:tc>
          <w:tcPr>
            <w:tcW w:w="141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100,0</w:t>
            </w:r>
          </w:p>
        </w:tc>
      </w:tr>
      <w:tr w:rsidR="008648F2" w:rsidRPr="006230F5" w:rsidTr="00876046">
        <w:trPr>
          <w:trHeight w:val="459"/>
          <w:jc w:val="center"/>
        </w:trPr>
        <w:tc>
          <w:tcPr>
            <w:tcW w:w="251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proofErr w:type="spellStart"/>
            <w:r w:rsidRPr="006230F5">
              <w:rPr>
                <w:sz w:val="26"/>
                <w:szCs w:val="26"/>
              </w:rPr>
              <w:t>Эрадикация</w:t>
            </w:r>
            <w:proofErr w:type="spellEnd"/>
            <w:r w:rsidR="00876046">
              <w:rPr>
                <w:sz w:val="26"/>
                <w:szCs w:val="26"/>
              </w:rPr>
              <w:t xml:space="preserve"> </w:t>
            </w:r>
            <w:proofErr w:type="spellStart"/>
            <w:r w:rsidRPr="006230F5">
              <w:rPr>
                <w:sz w:val="26"/>
                <w:szCs w:val="26"/>
              </w:rPr>
              <w:t>Нр</w:t>
            </w:r>
            <w:proofErr w:type="spellEnd"/>
          </w:p>
        </w:tc>
        <w:tc>
          <w:tcPr>
            <w:tcW w:w="927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37</w:t>
            </w:r>
          </w:p>
        </w:tc>
        <w:tc>
          <w:tcPr>
            <w:tcW w:w="1134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92,5</w:t>
            </w:r>
          </w:p>
        </w:tc>
        <w:tc>
          <w:tcPr>
            <w:tcW w:w="992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38</w:t>
            </w:r>
          </w:p>
        </w:tc>
        <w:tc>
          <w:tcPr>
            <w:tcW w:w="1418" w:type="dxa"/>
          </w:tcPr>
          <w:p w:rsidR="004017B1" w:rsidRPr="006230F5" w:rsidRDefault="004017B1" w:rsidP="00027E67">
            <w:pPr>
              <w:jc w:val="both"/>
              <w:rPr>
                <w:sz w:val="26"/>
                <w:szCs w:val="26"/>
              </w:rPr>
            </w:pPr>
            <w:r w:rsidRPr="006230F5">
              <w:rPr>
                <w:sz w:val="26"/>
                <w:szCs w:val="26"/>
              </w:rPr>
              <w:t>95,0</w:t>
            </w:r>
          </w:p>
        </w:tc>
      </w:tr>
    </w:tbl>
    <w:p w:rsidR="004017B1" w:rsidRDefault="004017B1" w:rsidP="00027E67">
      <w:pPr>
        <w:jc w:val="both"/>
        <w:rPr>
          <w:sz w:val="28"/>
        </w:rPr>
      </w:pPr>
    </w:p>
    <w:p w:rsidR="004017B1" w:rsidRDefault="00527989" w:rsidP="00027E67">
      <w:pPr>
        <w:ind w:firstLine="708"/>
        <w:jc w:val="both"/>
        <w:rPr>
          <w:sz w:val="28"/>
        </w:rPr>
      </w:pPr>
      <w:r>
        <w:rPr>
          <w:sz w:val="28"/>
        </w:rPr>
        <w:t>Как видно из таблицы 5</w:t>
      </w:r>
      <w:r w:rsidR="00F64C87">
        <w:rPr>
          <w:sz w:val="28"/>
        </w:rPr>
        <w:t xml:space="preserve">, </w:t>
      </w:r>
      <w:r w:rsidR="004017B1">
        <w:rPr>
          <w:sz w:val="28"/>
        </w:rPr>
        <w:t>периодические абдоминальные боли, тошнота, изжога, запоры, имеющие место при поступлении на санаторное лечение, к концу  комплексной терапии (СМТ, электросон, ЛФК) исчезли почти у всех больных.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После выписки из санатория больным проводилось контрольное эндоскопическое исследование слизистой оболочки желудка и двенадцатиперстной кишки с прицельной биопсией </w:t>
      </w:r>
      <w:proofErr w:type="spellStart"/>
      <w:r>
        <w:rPr>
          <w:sz w:val="28"/>
        </w:rPr>
        <w:t>антрального</w:t>
      </w:r>
      <w:proofErr w:type="spellEnd"/>
      <w:r>
        <w:rPr>
          <w:sz w:val="28"/>
        </w:rPr>
        <w:t xml:space="preserve"> отдела и исследование биоптата на наличие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>.</w:t>
      </w:r>
    </w:p>
    <w:p w:rsidR="00527989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У всех больных исчезла эндоскопическая картина активного хронического гастродуоденита (гиперемия, отек, ранимость, зернистость). Структура слизистой оболочки пилорического </w:t>
      </w:r>
      <w:r w:rsidR="00562B96">
        <w:rPr>
          <w:sz w:val="28"/>
        </w:rPr>
        <w:t xml:space="preserve"> </w:t>
      </w:r>
      <w:r>
        <w:rPr>
          <w:sz w:val="28"/>
        </w:rPr>
        <w:t xml:space="preserve">отдела желудка практически не отличалась от нормы.  </w:t>
      </w:r>
      <w:proofErr w:type="spellStart"/>
      <w:r>
        <w:rPr>
          <w:sz w:val="28"/>
        </w:rPr>
        <w:t>Эрадикация</w:t>
      </w:r>
      <w:proofErr w:type="spellEnd"/>
      <w:r w:rsidR="00933248">
        <w:rPr>
          <w:sz w:val="28"/>
        </w:rPr>
        <w:t xml:space="preserve"> 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 xml:space="preserve">  наблюдалась у 92,5% больных второй группы и у 95% </w:t>
      </w:r>
      <w:r>
        <w:rPr>
          <w:b/>
          <w:bCs/>
          <w:sz w:val="28"/>
        </w:rPr>
        <w:t xml:space="preserve">- </w:t>
      </w:r>
      <w:r>
        <w:rPr>
          <w:sz w:val="28"/>
        </w:rPr>
        <w:t>третьей группы. Хороший терапевтический эффект от</w:t>
      </w:r>
      <w:r w:rsidR="00933248">
        <w:rPr>
          <w:sz w:val="28"/>
        </w:rPr>
        <w:t xml:space="preserve"> </w:t>
      </w:r>
      <w:r>
        <w:rPr>
          <w:sz w:val="28"/>
        </w:rPr>
        <w:t xml:space="preserve">комплексного применения физических факторов получен почти у всех больных. 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Следовательно, комплекс физических факторов в период восстановительного лечения оказывал благоприятное действие на состояние слизистой оболочки желудка у детей с гастродуоденитом и язвенной болезнью двенадцатиперстной кишки, способствовал снижению воспалительных и дистрофических изменений и относительной нормализации ее структур.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Одной из существенных последствий </w:t>
      </w:r>
      <w:proofErr w:type="spellStart"/>
      <w:r>
        <w:rPr>
          <w:sz w:val="28"/>
        </w:rPr>
        <w:t>эрадикации</w:t>
      </w:r>
      <w:proofErr w:type="spellEnd"/>
      <w:r w:rsidR="0030770D">
        <w:rPr>
          <w:sz w:val="28"/>
        </w:rPr>
        <w:t xml:space="preserve">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 xml:space="preserve"> было  уменьшение базальной и стимулированной секреции. Уменьшение кислотообразования в желудке наступало в конце восстановительного лечения в условиях санатория. На снижение кислотообразования в желудке существенное влияние оказывало лечение блокаторами Н</w:t>
      </w:r>
      <w:proofErr w:type="gramStart"/>
      <w:r>
        <w:rPr>
          <w:sz w:val="28"/>
          <w:vertAlign w:val="subscript"/>
        </w:rPr>
        <w:t>2</w:t>
      </w:r>
      <w:proofErr w:type="gramEnd"/>
      <w:r>
        <w:rPr>
          <w:sz w:val="28"/>
        </w:rPr>
        <w:t xml:space="preserve"> -рецепторов гистамина и протонного насоса с последующим применением комплекса физических факторов.</w:t>
      </w:r>
    </w:p>
    <w:p w:rsidR="00C82D89" w:rsidRPr="007677D8" w:rsidRDefault="004017B1" w:rsidP="00027E67">
      <w:pPr>
        <w:ind w:firstLine="708"/>
        <w:jc w:val="both"/>
        <w:rPr>
          <w:spacing w:val="-4"/>
          <w:sz w:val="28"/>
        </w:rPr>
      </w:pPr>
      <w:proofErr w:type="gramStart"/>
      <w:r w:rsidRPr="007677D8">
        <w:rPr>
          <w:spacing w:val="-4"/>
          <w:sz w:val="28"/>
        </w:rPr>
        <w:t xml:space="preserve">Для оценки эффективности </w:t>
      </w:r>
      <w:proofErr w:type="spellStart"/>
      <w:r w:rsidRPr="007677D8">
        <w:rPr>
          <w:spacing w:val="-4"/>
          <w:sz w:val="28"/>
        </w:rPr>
        <w:t>противорецидивного</w:t>
      </w:r>
      <w:proofErr w:type="spellEnd"/>
      <w:r w:rsidRPr="007677D8">
        <w:rPr>
          <w:spacing w:val="-4"/>
          <w:sz w:val="28"/>
        </w:rPr>
        <w:t xml:space="preserve"> лечения детей с </w:t>
      </w:r>
      <w:proofErr w:type="spellStart"/>
      <w:r w:rsidRPr="007677D8">
        <w:rPr>
          <w:spacing w:val="-4"/>
          <w:sz w:val="28"/>
        </w:rPr>
        <w:t>гастродуоденальной</w:t>
      </w:r>
      <w:proofErr w:type="spellEnd"/>
      <w:r w:rsidRPr="007677D8">
        <w:rPr>
          <w:spacing w:val="-4"/>
          <w:sz w:val="28"/>
        </w:rPr>
        <w:t xml:space="preserve"> патологией проведено наблюдение над 47 детьми первой группы, не подвергавшихся исследованию на обсемененность </w:t>
      </w:r>
      <w:proofErr w:type="spellStart"/>
      <w:r w:rsidRPr="007677D8">
        <w:rPr>
          <w:spacing w:val="-4"/>
          <w:sz w:val="28"/>
        </w:rPr>
        <w:t>Нр</w:t>
      </w:r>
      <w:proofErr w:type="spellEnd"/>
      <w:r w:rsidRPr="007677D8">
        <w:rPr>
          <w:spacing w:val="-4"/>
          <w:sz w:val="28"/>
        </w:rPr>
        <w:t xml:space="preserve"> и получивших на первом этапе традиционные методы лечения (</w:t>
      </w:r>
      <w:proofErr w:type="spellStart"/>
      <w:r w:rsidRPr="007677D8">
        <w:rPr>
          <w:spacing w:val="-4"/>
          <w:sz w:val="28"/>
        </w:rPr>
        <w:t>антацидные</w:t>
      </w:r>
      <w:proofErr w:type="spellEnd"/>
      <w:r w:rsidRPr="007677D8">
        <w:rPr>
          <w:spacing w:val="-4"/>
          <w:sz w:val="28"/>
        </w:rPr>
        <w:t xml:space="preserve"> препараты, </w:t>
      </w:r>
      <w:proofErr w:type="spellStart"/>
      <w:r w:rsidRPr="007677D8">
        <w:rPr>
          <w:spacing w:val="-4"/>
          <w:sz w:val="28"/>
        </w:rPr>
        <w:t>холинолитики</w:t>
      </w:r>
      <w:proofErr w:type="spellEnd"/>
      <w:r w:rsidRPr="007677D8">
        <w:rPr>
          <w:spacing w:val="-4"/>
          <w:sz w:val="28"/>
        </w:rPr>
        <w:t xml:space="preserve">, </w:t>
      </w:r>
      <w:proofErr w:type="spellStart"/>
      <w:r w:rsidRPr="007677D8">
        <w:rPr>
          <w:spacing w:val="-4"/>
          <w:sz w:val="28"/>
        </w:rPr>
        <w:t>репаранты</w:t>
      </w:r>
      <w:proofErr w:type="spellEnd"/>
      <w:r w:rsidRPr="007677D8">
        <w:rPr>
          <w:spacing w:val="-4"/>
          <w:sz w:val="28"/>
        </w:rPr>
        <w:t xml:space="preserve">), 30 детьми из второй группы (из них 13 с гастродуоденитом и 17 с ЯБ ДПК), принимавших </w:t>
      </w:r>
      <w:proofErr w:type="spellStart"/>
      <w:r w:rsidRPr="007677D8">
        <w:rPr>
          <w:spacing w:val="-4"/>
          <w:sz w:val="28"/>
        </w:rPr>
        <w:t>квамател</w:t>
      </w:r>
      <w:proofErr w:type="spellEnd"/>
      <w:r w:rsidRPr="007677D8">
        <w:rPr>
          <w:spacing w:val="-4"/>
          <w:sz w:val="28"/>
        </w:rPr>
        <w:t xml:space="preserve"> + ампициллин + </w:t>
      </w:r>
      <w:proofErr w:type="spellStart"/>
      <w:r w:rsidRPr="007677D8">
        <w:rPr>
          <w:spacing w:val="-4"/>
          <w:sz w:val="28"/>
        </w:rPr>
        <w:t>трихопол</w:t>
      </w:r>
      <w:proofErr w:type="spellEnd"/>
      <w:r w:rsidRPr="007677D8">
        <w:rPr>
          <w:spacing w:val="-4"/>
          <w:sz w:val="28"/>
        </w:rPr>
        <w:t xml:space="preserve"> и 28 - из третьей группы (12 с</w:t>
      </w:r>
      <w:proofErr w:type="gramEnd"/>
      <w:r w:rsidR="002F6E76" w:rsidRPr="007677D8">
        <w:rPr>
          <w:spacing w:val="-4"/>
          <w:sz w:val="28"/>
        </w:rPr>
        <w:t xml:space="preserve"> гастродуоде</w:t>
      </w:r>
      <w:r w:rsidRPr="007677D8">
        <w:rPr>
          <w:spacing w:val="-4"/>
          <w:sz w:val="28"/>
        </w:rPr>
        <w:t xml:space="preserve">нитом и 16 с ЯБ ДПК), </w:t>
      </w:r>
      <w:proofErr w:type="gramStart"/>
      <w:r w:rsidRPr="007677D8">
        <w:rPr>
          <w:spacing w:val="-4"/>
          <w:sz w:val="28"/>
        </w:rPr>
        <w:t>получавших</w:t>
      </w:r>
      <w:proofErr w:type="gramEnd"/>
      <w:r w:rsidRPr="007677D8">
        <w:rPr>
          <w:spacing w:val="-4"/>
          <w:sz w:val="28"/>
        </w:rPr>
        <w:t xml:space="preserve"> </w:t>
      </w:r>
      <w:proofErr w:type="spellStart"/>
      <w:r w:rsidRPr="007677D8">
        <w:rPr>
          <w:spacing w:val="-4"/>
          <w:sz w:val="28"/>
        </w:rPr>
        <w:t>омепразол</w:t>
      </w:r>
      <w:proofErr w:type="spellEnd"/>
      <w:r w:rsidRPr="007677D8">
        <w:rPr>
          <w:spacing w:val="-4"/>
          <w:sz w:val="28"/>
        </w:rPr>
        <w:t xml:space="preserve"> + </w:t>
      </w:r>
      <w:proofErr w:type="spellStart"/>
      <w:r w:rsidRPr="007677D8">
        <w:rPr>
          <w:spacing w:val="-4"/>
          <w:sz w:val="28"/>
        </w:rPr>
        <w:t>кларитромицин</w:t>
      </w:r>
      <w:proofErr w:type="spellEnd"/>
      <w:r w:rsidRPr="007677D8">
        <w:rPr>
          <w:spacing w:val="-4"/>
          <w:sz w:val="28"/>
        </w:rPr>
        <w:t xml:space="preserve"> + </w:t>
      </w:r>
      <w:proofErr w:type="spellStart"/>
      <w:r w:rsidRPr="007677D8">
        <w:rPr>
          <w:spacing w:val="-4"/>
          <w:sz w:val="28"/>
        </w:rPr>
        <w:t>трихопол</w:t>
      </w:r>
      <w:proofErr w:type="spellEnd"/>
      <w:r w:rsidR="00F64C87" w:rsidRPr="007677D8">
        <w:rPr>
          <w:spacing w:val="-4"/>
          <w:sz w:val="28"/>
        </w:rPr>
        <w:t>.  В</w:t>
      </w:r>
      <w:r w:rsidRPr="007677D8">
        <w:rPr>
          <w:spacing w:val="-4"/>
          <w:sz w:val="28"/>
        </w:rPr>
        <w:t xml:space="preserve">сего </w:t>
      </w:r>
      <w:r w:rsidR="00F64C87" w:rsidRPr="007677D8">
        <w:rPr>
          <w:spacing w:val="-4"/>
          <w:sz w:val="28"/>
        </w:rPr>
        <w:t>было 105 пациентов.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Все 105 наблюдавшихся детей на третьем амбулаторном этапе в зависимости от метода </w:t>
      </w:r>
      <w:proofErr w:type="spellStart"/>
      <w:r>
        <w:rPr>
          <w:sz w:val="28"/>
        </w:rPr>
        <w:t>противорецидивного</w:t>
      </w:r>
      <w:proofErr w:type="spellEnd"/>
      <w:r>
        <w:rPr>
          <w:sz w:val="28"/>
        </w:rPr>
        <w:t xml:space="preserve"> лечения были разделены на 4 группы.</w:t>
      </w:r>
    </w:p>
    <w:p w:rsidR="004017B1" w:rsidRDefault="00F64C87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В 1-ю группу вошли 24 ребенка </w:t>
      </w:r>
      <w:r w:rsidR="004017B1">
        <w:rPr>
          <w:sz w:val="28"/>
        </w:rPr>
        <w:t xml:space="preserve"> из 50, которые после санаторного лечения не получали </w:t>
      </w:r>
      <w:proofErr w:type="spellStart"/>
      <w:r w:rsidR="004017B1">
        <w:rPr>
          <w:sz w:val="28"/>
        </w:rPr>
        <w:t>противорецидивной</w:t>
      </w:r>
      <w:proofErr w:type="spellEnd"/>
      <w:r w:rsidR="004017B1">
        <w:rPr>
          <w:sz w:val="28"/>
        </w:rPr>
        <w:t xml:space="preserve"> терапии.</w:t>
      </w:r>
    </w:p>
    <w:p w:rsidR="004017B1" w:rsidRDefault="004017B1" w:rsidP="00876046">
      <w:pPr>
        <w:ind w:firstLine="708"/>
        <w:jc w:val="both"/>
        <w:rPr>
          <w:sz w:val="28"/>
        </w:rPr>
      </w:pPr>
      <w:r>
        <w:rPr>
          <w:sz w:val="28"/>
        </w:rPr>
        <w:t>Ко 2-й груп</w:t>
      </w:r>
      <w:r w:rsidR="00F64C87">
        <w:rPr>
          <w:sz w:val="28"/>
        </w:rPr>
        <w:t>пе отнесены 23 больных</w:t>
      </w:r>
      <w:r>
        <w:rPr>
          <w:sz w:val="28"/>
        </w:rPr>
        <w:t xml:space="preserve">, которые находились на общепринятой сезонной </w:t>
      </w:r>
      <w:proofErr w:type="spellStart"/>
      <w:r>
        <w:rPr>
          <w:sz w:val="28"/>
        </w:rPr>
        <w:t>противорецидивной</w:t>
      </w:r>
      <w:proofErr w:type="spellEnd"/>
      <w:r>
        <w:rPr>
          <w:sz w:val="28"/>
        </w:rPr>
        <w:t xml:space="preserve"> терапии ранней весной и поздней осенью. Кроме диеты больным назначались на 4 недели антациды (</w:t>
      </w:r>
      <w:proofErr w:type="spellStart"/>
      <w:r>
        <w:rPr>
          <w:sz w:val="28"/>
        </w:rPr>
        <w:t>алмагель</w:t>
      </w:r>
      <w:proofErr w:type="spellEnd"/>
      <w:r>
        <w:rPr>
          <w:sz w:val="28"/>
        </w:rPr>
        <w:t xml:space="preserve"> или маалокс), М-</w:t>
      </w:r>
      <w:proofErr w:type="spellStart"/>
      <w:r>
        <w:rPr>
          <w:sz w:val="28"/>
        </w:rPr>
        <w:t>холинолитики</w:t>
      </w:r>
      <w:proofErr w:type="spellEnd"/>
      <w:r>
        <w:rPr>
          <w:sz w:val="28"/>
        </w:rPr>
        <w:t xml:space="preserve"> (но-шпа или </w:t>
      </w:r>
      <w:proofErr w:type="spellStart"/>
      <w:r>
        <w:rPr>
          <w:sz w:val="28"/>
        </w:rPr>
        <w:t>платифиллин</w:t>
      </w:r>
      <w:proofErr w:type="spellEnd"/>
      <w:r>
        <w:rPr>
          <w:sz w:val="28"/>
        </w:rPr>
        <w:t xml:space="preserve">), </w:t>
      </w:r>
      <w:proofErr w:type="spellStart"/>
      <w:r>
        <w:rPr>
          <w:sz w:val="28"/>
        </w:rPr>
        <w:t>репаранты</w:t>
      </w:r>
      <w:proofErr w:type="spellEnd"/>
      <w:r>
        <w:rPr>
          <w:sz w:val="28"/>
        </w:rPr>
        <w:t xml:space="preserve"> (облепиховое масло) и отвары трав.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В 3-ю группу вошло 30 детей (13 с гастродуоденитом и 17 с ЯБ ДПК), в стационаре они получали </w:t>
      </w:r>
      <w:r w:rsidR="002F6E76">
        <w:rPr>
          <w:sz w:val="28"/>
        </w:rPr>
        <w:t xml:space="preserve"> </w:t>
      </w:r>
      <w:proofErr w:type="spellStart"/>
      <w:r>
        <w:rPr>
          <w:sz w:val="28"/>
        </w:rPr>
        <w:t>квамател</w:t>
      </w:r>
      <w:proofErr w:type="spellEnd"/>
      <w:r>
        <w:rPr>
          <w:sz w:val="28"/>
        </w:rPr>
        <w:t xml:space="preserve"> + ампициллин + </w:t>
      </w:r>
      <w:proofErr w:type="spellStart"/>
      <w:r>
        <w:rPr>
          <w:sz w:val="28"/>
        </w:rPr>
        <w:t>трихопол</w:t>
      </w:r>
      <w:proofErr w:type="spellEnd"/>
      <w:r>
        <w:rPr>
          <w:sz w:val="28"/>
        </w:rPr>
        <w:t xml:space="preserve">, после выписки из санатория </w:t>
      </w:r>
      <w:proofErr w:type="spellStart"/>
      <w:r>
        <w:rPr>
          <w:sz w:val="28"/>
        </w:rPr>
        <w:t>эрадикация</w:t>
      </w:r>
      <w:proofErr w:type="spellEnd"/>
      <w:r w:rsidR="00933248">
        <w:rPr>
          <w:sz w:val="28"/>
        </w:rPr>
        <w:t xml:space="preserve">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 xml:space="preserve"> наблюдалась у 37 из 40 больных.  В качестве </w:t>
      </w:r>
      <w:proofErr w:type="spellStart"/>
      <w:r>
        <w:rPr>
          <w:sz w:val="28"/>
        </w:rPr>
        <w:t>противорецидивной</w:t>
      </w:r>
      <w:proofErr w:type="spellEnd"/>
      <w:r>
        <w:rPr>
          <w:sz w:val="28"/>
        </w:rPr>
        <w:t xml:space="preserve"> терапии им назначались ежеквартально </w:t>
      </w:r>
      <w:proofErr w:type="spellStart"/>
      <w:r>
        <w:rPr>
          <w:sz w:val="28"/>
        </w:rPr>
        <w:t>квамател</w:t>
      </w:r>
      <w:proofErr w:type="spellEnd"/>
      <w:r>
        <w:rPr>
          <w:sz w:val="28"/>
        </w:rPr>
        <w:t xml:space="preserve"> по 20 мг один раз в день на ночь в течение 10 дней + </w:t>
      </w:r>
      <w:proofErr w:type="spellStart"/>
      <w:r>
        <w:rPr>
          <w:sz w:val="28"/>
        </w:rPr>
        <w:t>метронидазол</w:t>
      </w:r>
      <w:proofErr w:type="spellEnd"/>
      <w:r>
        <w:rPr>
          <w:sz w:val="28"/>
        </w:rPr>
        <w:t xml:space="preserve"> по 0,25 </w:t>
      </w:r>
      <w:r w:rsidR="00F64C87">
        <w:rPr>
          <w:sz w:val="28"/>
        </w:rPr>
        <w:t xml:space="preserve">г </w:t>
      </w:r>
      <w:r>
        <w:rPr>
          <w:sz w:val="28"/>
        </w:rPr>
        <w:t>2 раза в день в течение 7  дней.</w:t>
      </w:r>
    </w:p>
    <w:p w:rsidR="00527989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>4-я группа состояла из 28</w:t>
      </w:r>
      <w:r w:rsidR="00933248">
        <w:rPr>
          <w:sz w:val="28"/>
        </w:rPr>
        <w:t xml:space="preserve"> </w:t>
      </w:r>
      <w:r>
        <w:rPr>
          <w:sz w:val="28"/>
        </w:rPr>
        <w:t xml:space="preserve">больных (12 с гастродуоденитом и 16 с ЯБ ДПК), получавших в стационаре трехкомпонентную терапию из блокаторов </w:t>
      </w:r>
    </w:p>
    <w:p w:rsidR="004017B1" w:rsidRDefault="004017B1" w:rsidP="00527989">
      <w:pPr>
        <w:jc w:val="both"/>
        <w:rPr>
          <w:sz w:val="28"/>
        </w:rPr>
      </w:pPr>
      <w:r>
        <w:rPr>
          <w:sz w:val="28"/>
        </w:rPr>
        <w:t xml:space="preserve">протонного насоса, </w:t>
      </w:r>
      <w:proofErr w:type="spellStart"/>
      <w:r>
        <w:rPr>
          <w:sz w:val="28"/>
        </w:rPr>
        <w:t>кларитромицина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трихопола</w:t>
      </w:r>
      <w:proofErr w:type="spellEnd"/>
      <w:r>
        <w:rPr>
          <w:sz w:val="28"/>
        </w:rPr>
        <w:t>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После выписки из санатория, спустя месяц, им назначались ежеквартально </w:t>
      </w:r>
      <w:proofErr w:type="spellStart"/>
      <w:r>
        <w:rPr>
          <w:sz w:val="28"/>
        </w:rPr>
        <w:t>омепразол</w:t>
      </w:r>
      <w:proofErr w:type="spellEnd"/>
      <w:r>
        <w:rPr>
          <w:sz w:val="28"/>
        </w:rPr>
        <w:t xml:space="preserve"> по 20 мг </w:t>
      </w:r>
      <w:r w:rsidR="00933248">
        <w:rPr>
          <w:sz w:val="28"/>
        </w:rPr>
        <w:t xml:space="preserve">через день в течение 2-х недель </w:t>
      </w:r>
      <w:r>
        <w:rPr>
          <w:sz w:val="28"/>
        </w:rPr>
        <w:t>и</w:t>
      </w:r>
      <w:r w:rsidR="007677D8">
        <w:rPr>
          <w:sz w:val="28"/>
        </w:rPr>
        <w:br/>
      </w:r>
      <w:r w:rsidR="002F6E76">
        <w:rPr>
          <w:sz w:val="28"/>
        </w:rPr>
        <w:t xml:space="preserve"> </w:t>
      </w:r>
      <w:proofErr w:type="spellStart"/>
      <w:r>
        <w:rPr>
          <w:sz w:val="28"/>
        </w:rPr>
        <w:t>метронидазол</w:t>
      </w:r>
      <w:proofErr w:type="spellEnd"/>
      <w:r>
        <w:rPr>
          <w:sz w:val="28"/>
        </w:rPr>
        <w:t xml:space="preserve"> по 0,25 </w:t>
      </w:r>
      <w:r w:rsidR="00F64C87">
        <w:rPr>
          <w:sz w:val="28"/>
        </w:rPr>
        <w:t>г д</w:t>
      </w:r>
      <w:r>
        <w:rPr>
          <w:sz w:val="28"/>
        </w:rPr>
        <w:t xml:space="preserve">ва раза в день  7   дней. 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Дети осматривались гастроэнтерологом один раз в 6 месяцев. Длительность наблюдения составляла 2 года. Больные третьей и четвертой групп  один раз в год подвергались </w:t>
      </w:r>
      <w:proofErr w:type="spellStart"/>
      <w:r>
        <w:rPr>
          <w:sz w:val="28"/>
        </w:rPr>
        <w:t>эзофагогастродуоденоскопии</w:t>
      </w:r>
      <w:proofErr w:type="spellEnd"/>
      <w:r>
        <w:rPr>
          <w:sz w:val="28"/>
        </w:rPr>
        <w:t xml:space="preserve"> с прицельной биопсией для определения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>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Интерес представляли частота и сроки возникновения рецидивов хронических гастродуоденитов и язвенной болезни двенадцатиперстной кишки, степень инвазии слизистой оболочки желудка пилорическими </w:t>
      </w:r>
      <w:proofErr w:type="spellStart"/>
      <w:r>
        <w:rPr>
          <w:sz w:val="28"/>
        </w:rPr>
        <w:t>геликобактериями</w:t>
      </w:r>
      <w:proofErr w:type="spellEnd"/>
      <w:r>
        <w:rPr>
          <w:sz w:val="28"/>
        </w:rPr>
        <w:t xml:space="preserve"> в зависимости от методики </w:t>
      </w:r>
      <w:proofErr w:type="spellStart"/>
      <w:r>
        <w:rPr>
          <w:sz w:val="28"/>
        </w:rPr>
        <w:t>противорецидивной</w:t>
      </w:r>
      <w:proofErr w:type="spellEnd"/>
      <w:r>
        <w:rPr>
          <w:sz w:val="28"/>
        </w:rPr>
        <w:t xml:space="preserve"> терапии.</w:t>
      </w:r>
    </w:p>
    <w:p w:rsidR="00427CC6" w:rsidRDefault="00427CC6" w:rsidP="00027E67">
      <w:pPr>
        <w:ind w:firstLine="708"/>
        <w:jc w:val="both"/>
        <w:rPr>
          <w:sz w:val="28"/>
        </w:rPr>
      </w:pPr>
    </w:p>
    <w:p w:rsidR="00427CC6" w:rsidRDefault="00427CC6" w:rsidP="00427CC6">
      <w:pPr>
        <w:keepNext/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3810</wp:posOffset>
            </wp:positionV>
            <wp:extent cx="5591175" cy="2343150"/>
            <wp:effectExtent l="0" t="0" r="0" b="0"/>
            <wp:wrapTopAndBottom/>
            <wp:docPr id="15" name="Объект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</w:p>
    <w:p w:rsidR="00427CC6" w:rsidRDefault="0098123E" w:rsidP="00427CC6">
      <w:pPr>
        <w:pStyle w:val="af"/>
        <w:rPr>
          <w:sz w:val="28"/>
          <w:szCs w:val="28"/>
        </w:rPr>
      </w:pPr>
      <w:r>
        <w:rPr>
          <w:sz w:val="28"/>
          <w:szCs w:val="28"/>
        </w:rPr>
        <w:t>Рис.</w:t>
      </w:r>
      <w:r w:rsidR="00427CC6" w:rsidRPr="004969F4">
        <w:rPr>
          <w:sz w:val="28"/>
          <w:szCs w:val="28"/>
        </w:rPr>
        <w:t xml:space="preserve"> 5. Эффективность </w:t>
      </w:r>
      <w:proofErr w:type="spellStart"/>
      <w:r w:rsidR="00427CC6" w:rsidRPr="004969F4">
        <w:rPr>
          <w:sz w:val="28"/>
          <w:szCs w:val="28"/>
        </w:rPr>
        <w:t>противорецидивного</w:t>
      </w:r>
      <w:proofErr w:type="spellEnd"/>
      <w:r w:rsidR="00427CC6" w:rsidRPr="004969F4">
        <w:rPr>
          <w:sz w:val="28"/>
          <w:szCs w:val="28"/>
        </w:rPr>
        <w:t xml:space="preserve"> лечения у детей с ХГД</w:t>
      </w:r>
      <w:r w:rsidR="00427CC6">
        <w:rPr>
          <w:sz w:val="28"/>
          <w:szCs w:val="28"/>
        </w:rPr>
        <w:t>.</w:t>
      </w:r>
    </w:p>
    <w:p w:rsidR="00427CC6" w:rsidRPr="004969F4" w:rsidRDefault="00427CC6" w:rsidP="00427CC6"/>
    <w:p w:rsidR="00427CC6" w:rsidRDefault="00427CC6" w:rsidP="00427CC6">
      <w:pPr>
        <w:keepNext/>
      </w:pP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3810</wp:posOffset>
            </wp:positionV>
            <wp:extent cx="5638800" cy="2590800"/>
            <wp:effectExtent l="0" t="0" r="0" b="0"/>
            <wp:wrapTight wrapText="bothSides">
              <wp:wrapPolygon edited="0"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16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:rsidR="00427CC6" w:rsidRDefault="00427CC6" w:rsidP="00427CC6">
      <w:pPr>
        <w:pStyle w:val="af"/>
        <w:jc w:val="center"/>
        <w:rPr>
          <w:sz w:val="28"/>
          <w:szCs w:val="28"/>
        </w:rPr>
      </w:pPr>
    </w:p>
    <w:p w:rsidR="00427CC6" w:rsidRDefault="00427CC6" w:rsidP="00427CC6">
      <w:pPr>
        <w:pStyle w:val="af"/>
        <w:jc w:val="center"/>
        <w:rPr>
          <w:sz w:val="28"/>
          <w:szCs w:val="28"/>
        </w:rPr>
      </w:pPr>
    </w:p>
    <w:p w:rsidR="00427CC6" w:rsidRDefault="00427CC6" w:rsidP="00427CC6">
      <w:pPr>
        <w:pStyle w:val="af"/>
        <w:jc w:val="center"/>
        <w:rPr>
          <w:sz w:val="28"/>
          <w:szCs w:val="28"/>
        </w:rPr>
      </w:pPr>
    </w:p>
    <w:p w:rsidR="00427CC6" w:rsidRDefault="00427CC6" w:rsidP="00427CC6">
      <w:pPr>
        <w:pStyle w:val="af"/>
        <w:jc w:val="center"/>
        <w:rPr>
          <w:sz w:val="28"/>
          <w:szCs w:val="28"/>
        </w:rPr>
      </w:pPr>
    </w:p>
    <w:p w:rsidR="00427CC6" w:rsidRDefault="00427CC6" w:rsidP="00427CC6">
      <w:pPr>
        <w:pStyle w:val="af"/>
        <w:jc w:val="center"/>
        <w:rPr>
          <w:sz w:val="28"/>
          <w:szCs w:val="28"/>
        </w:rPr>
      </w:pPr>
    </w:p>
    <w:p w:rsidR="00427CC6" w:rsidRDefault="00427CC6" w:rsidP="00427CC6">
      <w:pPr>
        <w:pStyle w:val="af"/>
        <w:jc w:val="center"/>
        <w:rPr>
          <w:sz w:val="28"/>
          <w:szCs w:val="28"/>
        </w:rPr>
      </w:pPr>
    </w:p>
    <w:p w:rsidR="00427CC6" w:rsidRDefault="00427CC6" w:rsidP="00427CC6">
      <w:pPr>
        <w:pStyle w:val="af"/>
        <w:jc w:val="center"/>
        <w:rPr>
          <w:sz w:val="28"/>
          <w:szCs w:val="28"/>
        </w:rPr>
      </w:pPr>
    </w:p>
    <w:p w:rsidR="00427CC6" w:rsidRDefault="00427CC6" w:rsidP="00427CC6">
      <w:pPr>
        <w:pStyle w:val="af"/>
        <w:jc w:val="center"/>
        <w:rPr>
          <w:sz w:val="28"/>
          <w:szCs w:val="28"/>
        </w:rPr>
      </w:pPr>
    </w:p>
    <w:p w:rsidR="00427CC6" w:rsidRDefault="00427CC6" w:rsidP="00427CC6">
      <w:pPr>
        <w:pStyle w:val="af"/>
        <w:jc w:val="center"/>
        <w:rPr>
          <w:sz w:val="28"/>
          <w:szCs w:val="28"/>
        </w:rPr>
      </w:pPr>
    </w:p>
    <w:p w:rsidR="00427CC6" w:rsidRDefault="00427CC6" w:rsidP="00427CC6">
      <w:pPr>
        <w:pStyle w:val="af"/>
        <w:jc w:val="center"/>
        <w:rPr>
          <w:sz w:val="28"/>
          <w:szCs w:val="28"/>
        </w:rPr>
      </w:pPr>
    </w:p>
    <w:p w:rsidR="00427CC6" w:rsidRPr="00204DDC" w:rsidRDefault="00427CC6" w:rsidP="00427CC6"/>
    <w:p w:rsidR="00427CC6" w:rsidRPr="00C15EBE" w:rsidRDefault="0098123E" w:rsidP="00427CC6">
      <w:pPr>
        <w:pStyle w:val="af"/>
        <w:jc w:val="center"/>
        <w:rPr>
          <w:sz w:val="28"/>
          <w:szCs w:val="28"/>
        </w:rPr>
      </w:pPr>
      <w:r>
        <w:rPr>
          <w:sz w:val="28"/>
          <w:szCs w:val="28"/>
        </w:rPr>
        <w:t>Рис.</w:t>
      </w:r>
      <w:r w:rsidR="00427CC6" w:rsidRPr="004969F4">
        <w:rPr>
          <w:sz w:val="28"/>
          <w:szCs w:val="28"/>
        </w:rPr>
        <w:t xml:space="preserve"> </w:t>
      </w:r>
      <w:r w:rsidR="00427CC6">
        <w:rPr>
          <w:sz w:val="28"/>
          <w:szCs w:val="28"/>
        </w:rPr>
        <w:t>6</w:t>
      </w:r>
      <w:r w:rsidR="00427CC6" w:rsidRPr="004969F4">
        <w:rPr>
          <w:sz w:val="28"/>
          <w:szCs w:val="28"/>
        </w:rPr>
        <w:t xml:space="preserve">.  Эффективность </w:t>
      </w:r>
      <w:proofErr w:type="spellStart"/>
      <w:r w:rsidR="00427CC6" w:rsidRPr="004969F4">
        <w:rPr>
          <w:sz w:val="28"/>
          <w:szCs w:val="28"/>
        </w:rPr>
        <w:t>противорецидивного</w:t>
      </w:r>
      <w:proofErr w:type="spellEnd"/>
      <w:r w:rsidR="00427CC6" w:rsidRPr="004969F4">
        <w:rPr>
          <w:sz w:val="28"/>
          <w:szCs w:val="28"/>
        </w:rPr>
        <w:t xml:space="preserve"> лечения у детей с ЯБДПК.</w:t>
      </w:r>
    </w:p>
    <w:p w:rsidR="004017B1" w:rsidRDefault="00A80EFC" w:rsidP="00027E67">
      <w:pPr>
        <w:ind w:firstLine="708"/>
        <w:jc w:val="both"/>
        <w:rPr>
          <w:sz w:val="28"/>
        </w:rPr>
      </w:pPr>
      <w:r>
        <w:rPr>
          <w:sz w:val="28"/>
        </w:rPr>
        <w:t>Как видно из рисунков 5,6</w:t>
      </w:r>
      <w:r w:rsidR="00F64C87">
        <w:rPr>
          <w:sz w:val="28"/>
        </w:rPr>
        <w:t>,</w:t>
      </w:r>
      <w:r w:rsidR="004017B1">
        <w:rPr>
          <w:sz w:val="28"/>
        </w:rPr>
        <w:t xml:space="preserve"> рецидивы были отмечены у</w:t>
      </w:r>
      <w:r w:rsidR="00F8322C">
        <w:rPr>
          <w:sz w:val="28"/>
        </w:rPr>
        <w:t xml:space="preserve"> </w:t>
      </w:r>
      <w:r w:rsidR="004017B1">
        <w:rPr>
          <w:sz w:val="28"/>
        </w:rPr>
        <w:t>18 из 24 (75%) детей первой группы, не</w:t>
      </w:r>
      <w:r w:rsidR="00933248">
        <w:rPr>
          <w:sz w:val="28"/>
        </w:rPr>
        <w:t xml:space="preserve"> </w:t>
      </w:r>
      <w:r w:rsidR="004017B1">
        <w:rPr>
          <w:sz w:val="28"/>
        </w:rPr>
        <w:t xml:space="preserve">получавших </w:t>
      </w:r>
      <w:proofErr w:type="spellStart"/>
      <w:r w:rsidR="004017B1">
        <w:rPr>
          <w:sz w:val="28"/>
        </w:rPr>
        <w:t>противорецидивной</w:t>
      </w:r>
      <w:proofErr w:type="spellEnd"/>
      <w:r w:rsidR="004017B1">
        <w:rPr>
          <w:sz w:val="28"/>
        </w:rPr>
        <w:t xml:space="preserve"> терапии в течение первого года наблюдения. Несколько реже </w:t>
      </w:r>
      <w:r w:rsidR="00F64C87">
        <w:rPr>
          <w:sz w:val="28"/>
        </w:rPr>
        <w:t xml:space="preserve">- </w:t>
      </w:r>
      <w:r w:rsidR="004017B1">
        <w:rPr>
          <w:sz w:val="28"/>
        </w:rPr>
        <w:t xml:space="preserve">у 15 из 23 (65,2%) рецидивы возникали у больных второй группы, получавших сезонную </w:t>
      </w:r>
      <w:proofErr w:type="spellStart"/>
      <w:r w:rsidR="004017B1">
        <w:rPr>
          <w:sz w:val="28"/>
        </w:rPr>
        <w:t>противорецидивную</w:t>
      </w:r>
      <w:proofErr w:type="spellEnd"/>
      <w:r w:rsidR="004017B1">
        <w:rPr>
          <w:sz w:val="28"/>
        </w:rPr>
        <w:t xml:space="preserve"> терапию антацидами, </w:t>
      </w:r>
      <w:proofErr w:type="spellStart"/>
      <w:r w:rsidR="004017B1">
        <w:rPr>
          <w:sz w:val="28"/>
        </w:rPr>
        <w:t>репарантами</w:t>
      </w:r>
      <w:proofErr w:type="spellEnd"/>
      <w:r w:rsidR="004017B1">
        <w:rPr>
          <w:sz w:val="28"/>
        </w:rPr>
        <w:t xml:space="preserve"> и отварами трав.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Динамическое наблюдение за больными детьми в период ремиссии выявило, что в первых двух группах после санаторного лечения рецидивы возникали через 10,5 и 12,5 месяцев.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В течение 2-х лет наблюдения рецидивы не имели место у 6 (25%) больных первой группы и у 8 (34,8%) – второй группы. Основная причина рецидива </w:t>
      </w:r>
      <w:proofErr w:type="gramStart"/>
      <w:r>
        <w:rPr>
          <w:sz w:val="28"/>
        </w:rPr>
        <w:t>заболевания</w:t>
      </w:r>
      <w:proofErr w:type="gramEnd"/>
      <w:r>
        <w:rPr>
          <w:sz w:val="28"/>
        </w:rPr>
        <w:t xml:space="preserve"> по мнению родителей - это нарушение режима, диеты и перенесенные интеркуррентные заболевания. Дети этих групп не были обследованы на инфицированность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>, поэтому нам не представилось возможным выяснить участие этой инфекции в обострении заболевания.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 xml:space="preserve">Среди детей 3-й группы, получавших в качестве </w:t>
      </w:r>
      <w:proofErr w:type="spellStart"/>
      <w:r>
        <w:rPr>
          <w:sz w:val="28"/>
        </w:rPr>
        <w:t>противорецидивной</w:t>
      </w:r>
      <w:proofErr w:type="spellEnd"/>
      <w:r>
        <w:rPr>
          <w:sz w:val="28"/>
        </w:rPr>
        <w:t xml:space="preserve"> терапии </w:t>
      </w:r>
      <w:proofErr w:type="spellStart"/>
      <w:r>
        <w:rPr>
          <w:sz w:val="28"/>
        </w:rPr>
        <w:t>квамател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трихопол</w:t>
      </w:r>
      <w:proofErr w:type="spellEnd"/>
      <w:r>
        <w:rPr>
          <w:sz w:val="28"/>
        </w:rPr>
        <w:t xml:space="preserve"> ежеквартально, первое обострение язвенной болезни наступило только на 10 месяц после выписки из санатория у одного ребенка</w:t>
      </w:r>
      <w:r w:rsidR="00F64C87">
        <w:rPr>
          <w:sz w:val="28"/>
        </w:rPr>
        <w:t xml:space="preserve">, </w:t>
      </w:r>
      <w:r>
        <w:rPr>
          <w:sz w:val="28"/>
        </w:rPr>
        <w:t xml:space="preserve"> к концу года </w:t>
      </w:r>
      <w:proofErr w:type="spellStart"/>
      <w:r>
        <w:rPr>
          <w:sz w:val="28"/>
        </w:rPr>
        <w:t>эндоскопически</w:t>
      </w:r>
      <w:proofErr w:type="spellEnd"/>
      <w:r>
        <w:rPr>
          <w:sz w:val="28"/>
        </w:rPr>
        <w:t xml:space="preserve"> язвы определялись у 5 из 17 детей (29,4%). К концу второго года - у 8 (47%). Средняя продолжительность ремиссии была 14,5 месяцев.</w:t>
      </w:r>
    </w:p>
    <w:p w:rsidR="004017B1" w:rsidRDefault="004017B1" w:rsidP="00027E67">
      <w:pPr>
        <w:ind w:firstLine="708"/>
        <w:jc w:val="both"/>
        <w:rPr>
          <w:sz w:val="28"/>
        </w:rPr>
      </w:pPr>
      <w:r>
        <w:rPr>
          <w:sz w:val="28"/>
        </w:rPr>
        <w:t>У больных хроническим гастродуоденитом первое обострение у 2-х детей из 13 (15,4%) отмечено к концу года после окончания  второго этапа лечения, к концу второго года обострение наступило еще у 3 (23,0%) детей. Средняя продолжительность ремис</w:t>
      </w:r>
      <w:r w:rsidR="00F64C87">
        <w:rPr>
          <w:sz w:val="28"/>
        </w:rPr>
        <w:t xml:space="preserve">сии у больных гастродуоденитом составила </w:t>
      </w:r>
      <w:r>
        <w:rPr>
          <w:sz w:val="28"/>
        </w:rPr>
        <w:t xml:space="preserve"> 16 месяцев, к концу второго года наблюдения не имели рецидивов 8 (61,5%) детей с гастродуоденитом и 9 (53%) детей с язвенной болезнью.</w:t>
      </w:r>
    </w:p>
    <w:p w:rsidR="004017B1" w:rsidRDefault="002470D2" w:rsidP="00925C7B">
      <w:pPr>
        <w:jc w:val="both"/>
        <w:rPr>
          <w:sz w:val="28"/>
        </w:rPr>
      </w:pPr>
      <w:r>
        <w:rPr>
          <w:sz w:val="28"/>
        </w:rPr>
        <w:t xml:space="preserve">         </w:t>
      </w:r>
      <w:r w:rsidR="004017B1">
        <w:rPr>
          <w:sz w:val="28"/>
        </w:rPr>
        <w:t xml:space="preserve">Степень инвазии слизистой оболочки желудка пилорическими </w:t>
      </w:r>
      <w:proofErr w:type="spellStart"/>
      <w:r w:rsidR="004017B1">
        <w:rPr>
          <w:sz w:val="28"/>
        </w:rPr>
        <w:t>геликобактериями</w:t>
      </w:r>
      <w:proofErr w:type="spellEnd"/>
      <w:r w:rsidR="004017B1">
        <w:rPr>
          <w:sz w:val="28"/>
        </w:rPr>
        <w:t xml:space="preserve"> у больных третьей группы была выше, чем процент обострения болезни. Так, к </w:t>
      </w:r>
      <w:r w:rsidR="002F6E76">
        <w:rPr>
          <w:sz w:val="28"/>
        </w:rPr>
        <w:t xml:space="preserve"> </w:t>
      </w:r>
      <w:r w:rsidR="004017B1">
        <w:rPr>
          <w:sz w:val="28"/>
        </w:rPr>
        <w:t xml:space="preserve">концу второго года обострение гастродуоденита отмечалось </w:t>
      </w:r>
      <w:r w:rsidR="00F64C87">
        <w:rPr>
          <w:sz w:val="28"/>
        </w:rPr>
        <w:t xml:space="preserve">у 38,5% больных, а </w:t>
      </w:r>
      <w:proofErr w:type="spellStart"/>
      <w:r w:rsidR="00F64C87">
        <w:rPr>
          <w:sz w:val="28"/>
        </w:rPr>
        <w:t>Нр</w:t>
      </w:r>
      <w:proofErr w:type="spellEnd"/>
      <w:r w:rsidR="00F64C87">
        <w:rPr>
          <w:sz w:val="28"/>
        </w:rPr>
        <w:t xml:space="preserve"> определяли</w:t>
      </w:r>
      <w:r w:rsidR="004017B1">
        <w:rPr>
          <w:sz w:val="28"/>
        </w:rPr>
        <w:t>сь у 69,2% детей. У больных язвенной</w:t>
      </w:r>
      <w:r>
        <w:rPr>
          <w:sz w:val="28"/>
        </w:rPr>
        <w:t xml:space="preserve"> </w:t>
      </w:r>
      <w:r w:rsidR="004017B1">
        <w:rPr>
          <w:sz w:val="28"/>
        </w:rPr>
        <w:t>болезнью обострение бо</w:t>
      </w:r>
      <w:r>
        <w:rPr>
          <w:sz w:val="28"/>
        </w:rPr>
        <w:t xml:space="preserve">лезни отмечено у 47%, а </w:t>
      </w:r>
      <w:proofErr w:type="spellStart"/>
      <w:r>
        <w:rPr>
          <w:sz w:val="28"/>
        </w:rPr>
        <w:t>инвазирование</w:t>
      </w:r>
      <w:proofErr w:type="spellEnd"/>
      <w:r w:rsidR="004017B1">
        <w:rPr>
          <w:sz w:val="28"/>
        </w:rPr>
        <w:t xml:space="preserve"> и</w:t>
      </w:r>
      <w:r>
        <w:rPr>
          <w:sz w:val="28"/>
        </w:rPr>
        <w:t>мело</w:t>
      </w:r>
      <w:r w:rsidR="00F64C87">
        <w:rPr>
          <w:sz w:val="28"/>
        </w:rPr>
        <w:t xml:space="preserve"> место у 76,4% больных. П</w:t>
      </w:r>
      <w:r w:rsidR="004017B1">
        <w:rPr>
          <w:sz w:val="28"/>
        </w:rPr>
        <w:t>ри эндоскопическом исследовании язва двенадцатиперстной кишки обнаруж</w:t>
      </w:r>
      <w:r w:rsidR="00F64C87">
        <w:rPr>
          <w:sz w:val="28"/>
        </w:rPr>
        <w:t>и</w:t>
      </w:r>
      <w:r>
        <w:rPr>
          <w:sz w:val="28"/>
        </w:rPr>
        <w:t>ва</w:t>
      </w:r>
      <w:r w:rsidR="00F64C87">
        <w:rPr>
          <w:sz w:val="28"/>
        </w:rPr>
        <w:t xml:space="preserve">лась </w:t>
      </w:r>
      <w:r>
        <w:rPr>
          <w:sz w:val="28"/>
        </w:rPr>
        <w:t xml:space="preserve"> </w:t>
      </w:r>
      <w:r w:rsidR="00F64C87">
        <w:rPr>
          <w:sz w:val="28"/>
        </w:rPr>
        <w:t xml:space="preserve">к концу срока наблюдения </w:t>
      </w:r>
      <w:r w:rsidR="004017B1">
        <w:rPr>
          <w:sz w:val="28"/>
        </w:rPr>
        <w:t xml:space="preserve"> менее</w:t>
      </w:r>
      <w:r w:rsidR="00F64C87">
        <w:rPr>
          <w:sz w:val="28"/>
        </w:rPr>
        <w:t xml:space="preserve">  чем у </w:t>
      </w:r>
      <w:r w:rsidR="004017B1">
        <w:rPr>
          <w:sz w:val="28"/>
        </w:rPr>
        <w:t xml:space="preserve"> половины больных, а обсемененность слизистой оболочки желудка </w:t>
      </w:r>
      <w:proofErr w:type="spellStart"/>
      <w:r w:rsidR="004017B1">
        <w:rPr>
          <w:sz w:val="28"/>
        </w:rPr>
        <w:t>Нр</w:t>
      </w:r>
      <w:proofErr w:type="spellEnd"/>
      <w:r>
        <w:rPr>
          <w:sz w:val="28"/>
        </w:rPr>
        <w:t xml:space="preserve"> </w:t>
      </w:r>
      <w:r w:rsidR="004017B1">
        <w:rPr>
          <w:sz w:val="28"/>
        </w:rPr>
        <w:t>выявлена у</w:t>
      </w:r>
      <w:r w:rsidR="004F6BC7">
        <w:rPr>
          <w:sz w:val="28"/>
        </w:rPr>
        <w:t xml:space="preserve"> </w:t>
      </w:r>
      <w:r w:rsidR="004017B1">
        <w:rPr>
          <w:sz w:val="28"/>
        </w:rPr>
        <w:t xml:space="preserve">3/4 из них. Из этого следует, что повторно инфицированные </w:t>
      </w:r>
      <w:proofErr w:type="spellStart"/>
      <w:r w:rsidR="004017B1">
        <w:rPr>
          <w:sz w:val="28"/>
        </w:rPr>
        <w:t>Нр</w:t>
      </w:r>
      <w:proofErr w:type="spellEnd"/>
      <w:r w:rsidR="004017B1">
        <w:rPr>
          <w:sz w:val="28"/>
        </w:rPr>
        <w:t xml:space="preserve"> дети не гарантированы от</w:t>
      </w:r>
      <w:r>
        <w:rPr>
          <w:sz w:val="28"/>
        </w:rPr>
        <w:t xml:space="preserve"> </w:t>
      </w:r>
      <w:r w:rsidR="004017B1">
        <w:rPr>
          <w:sz w:val="28"/>
        </w:rPr>
        <w:t>рецидива заболевания.</w:t>
      </w:r>
    </w:p>
    <w:p w:rsidR="004017B1" w:rsidRDefault="004017B1" w:rsidP="007677D8">
      <w:pPr>
        <w:ind w:firstLine="708"/>
        <w:jc w:val="both"/>
        <w:rPr>
          <w:sz w:val="28"/>
        </w:rPr>
      </w:pPr>
      <w:r>
        <w:rPr>
          <w:sz w:val="28"/>
        </w:rPr>
        <w:t xml:space="preserve">В 4-й группе детей, принимавших в качестве </w:t>
      </w:r>
      <w:proofErr w:type="spellStart"/>
      <w:r>
        <w:rPr>
          <w:sz w:val="28"/>
        </w:rPr>
        <w:t>противорецидивного</w:t>
      </w:r>
      <w:proofErr w:type="spellEnd"/>
      <w:r>
        <w:rPr>
          <w:sz w:val="28"/>
        </w:rPr>
        <w:t xml:space="preserve"> лечения </w:t>
      </w:r>
      <w:proofErr w:type="spellStart"/>
      <w:r>
        <w:rPr>
          <w:sz w:val="28"/>
        </w:rPr>
        <w:t>омепразол</w:t>
      </w:r>
      <w:proofErr w:type="spellEnd"/>
      <w:r>
        <w:rPr>
          <w:sz w:val="28"/>
        </w:rPr>
        <w:t xml:space="preserve"> по 20 мг через день и </w:t>
      </w:r>
      <w:proofErr w:type="spellStart"/>
      <w:r>
        <w:rPr>
          <w:sz w:val="28"/>
        </w:rPr>
        <w:t>трихопол</w:t>
      </w:r>
      <w:proofErr w:type="spellEnd"/>
      <w:r>
        <w:rPr>
          <w:sz w:val="28"/>
        </w:rPr>
        <w:t xml:space="preserve"> по 0,25 </w:t>
      </w:r>
      <w:r w:rsidR="00F64C87">
        <w:rPr>
          <w:sz w:val="28"/>
        </w:rPr>
        <w:t xml:space="preserve">г </w:t>
      </w:r>
      <w:r>
        <w:rPr>
          <w:sz w:val="28"/>
        </w:rPr>
        <w:t xml:space="preserve">2 раза в день  ежеквартально, первые рецидивы заболевания отмечены к концу года наблюдения </w:t>
      </w:r>
      <w:r w:rsidR="002F6E76">
        <w:rPr>
          <w:sz w:val="28"/>
        </w:rPr>
        <w:t xml:space="preserve"> </w:t>
      </w:r>
      <w:r>
        <w:rPr>
          <w:sz w:val="28"/>
        </w:rPr>
        <w:t xml:space="preserve">у </w:t>
      </w:r>
      <w:r w:rsidR="002F6E76">
        <w:rPr>
          <w:sz w:val="28"/>
        </w:rPr>
        <w:t xml:space="preserve"> </w:t>
      </w:r>
      <w:r>
        <w:rPr>
          <w:sz w:val="28"/>
        </w:rPr>
        <w:t xml:space="preserve">одного </w:t>
      </w:r>
      <w:r w:rsidR="002F6E76">
        <w:rPr>
          <w:sz w:val="28"/>
        </w:rPr>
        <w:t xml:space="preserve"> </w:t>
      </w:r>
      <w:r>
        <w:rPr>
          <w:sz w:val="28"/>
        </w:rPr>
        <w:t>больного</w:t>
      </w:r>
      <w:r w:rsidR="002F6E76">
        <w:rPr>
          <w:sz w:val="28"/>
        </w:rPr>
        <w:t xml:space="preserve">  </w:t>
      </w:r>
      <w:r w:rsidR="00F64C87">
        <w:rPr>
          <w:sz w:val="28"/>
        </w:rPr>
        <w:t xml:space="preserve">язвенной </w:t>
      </w:r>
      <w:r w:rsidR="002F6E76">
        <w:rPr>
          <w:sz w:val="28"/>
        </w:rPr>
        <w:t xml:space="preserve">  </w:t>
      </w:r>
      <w:r w:rsidR="00F64C87">
        <w:rPr>
          <w:sz w:val="28"/>
        </w:rPr>
        <w:t xml:space="preserve">болезнью. У </w:t>
      </w:r>
      <w:r w:rsidR="002F6E76">
        <w:rPr>
          <w:sz w:val="28"/>
        </w:rPr>
        <w:t xml:space="preserve">  </w:t>
      </w:r>
      <w:r>
        <w:rPr>
          <w:sz w:val="28"/>
        </w:rPr>
        <w:t>двух</w:t>
      </w:r>
      <w:r w:rsidR="002F6E76">
        <w:rPr>
          <w:sz w:val="28"/>
        </w:rPr>
        <w:t xml:space="preserve">   </w:t>
      </w:r>
      <w:r>
        <w:rPr>
          <w:sz w:val="28"/>
        </w:rPr>
        <w:t xml:space="preserve"> больных</w:t>
      </w:r>
      <w:r w:rsidR="007677D8">
        <w:rPr>
          <w:sz w:val="28"/>
        </w:rPr>
        <w:t xml:space="preserve"> </w:t>
      </w:r>
      <w:r>
        <w:rPr>
          <w:sz w:val="28"/>
        </w:rPr>
        <w:t>язва двенадцатиперстной кишки была выявлена к концу срока наблюдения. Средний срок воз</w:t>
      </w:r>
      <w:r w:rsidR="00925C7B">
        <w:rPr>
          <w:sz w:val="28"/>
        </w:rPr>
        <w:t>ни</w:t>
      </w:r>
      <w:r w:rsidR="00A80EFC">
        <w:rPr>
          <w:sz w:val="28"/>
        </w:rPr>
        <w:t xml:space="preserve">кновения рецидива язвы составил </w:t>
      </w:r>
      <w:r w:rsidR="00925C7B">
        <w:rPr>
          <w:sz w:val="28"/>
        </w:rPr>
        <w:t xml:space="preserve">  18 месяцев</w:t>
      </w:r>
      <w:r>
        <w:rPr>
          <w:sz w:val="28"/>
        </w:rPr>
        <w:t>. У больных хроническим гастродуоденитом в 4-й группе до конца срока наблюдения обострение болезни не наблюдалось.</w:t>
      </w:r>
    </w:p>
    <w:p w:rsidR="004017B1" w:rsidRDefault="004017B1" w:rsidP="00F64C87">
      <w:pPr>
        <w:ind w:firstLine="708"/>
        <w:jc w:val="both"/>
        <w:rPr>
          <w:sz w:val="28"/>
        </w:rPr>
      </w:pPr>
      <w:r>
        <w:rPr>
          <w:sz w:val="28"/>
        </w:rPr>
        <w:t xml:space="preserve">Обсемененность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 xml:space="preserve"> у больных 4-й группы в конце срока наблюдения зарегистрирована у 3 больных хроническим гастродуоденитом из 12 (25%) и у 5 (31,2%) больных язвенной болезнью двенадцатиперстной кишки. У</w:t>
      </w:r>
      <w:r w:rsidR="002F6E76">
        <w:rPr>
          <w:sz w:val="28"/>
        </w:rPr>
        <w:t xml:space="preserve"> </w:t>
      </w:r>
      <w:r>
        <w:rPr>
          <w:sz w:val="28"/>
        </w:rPr>
        <w:t xml:space="preserve">больных </w:t>
      </w:r>
      <w:r>
        <w:rPr>
          <w:sz w:val="28"/>
        </w:rPr>
        <w:lastRenderedPageBreak/>
        <w:t>4-й группы</w:t>
      </w:r>
      <w:r w:rsidR="00F64C87">
        <w:rPr>
          <w:sz w:val="28"/>
        </w:rPr>
        <w:t xml:space="preserve">,  так же </w:t>
      </w:r>
      <w:r>
        <w:rPr>
          <w:sz w:val="28"/>
        </w:rPr>
        <w:t xml:space="preserve"> как и </w:t>
      </w:r>
      <w:r w:rsidR="00F64C87">
        <w:rPr>
          <w:sz w:val="28"/>
        </w:rPr>
        <w:t xml:space="preserve">в </w:t>
      </w:r>
      <w:r>
        <w:rPr>
          <w:sz w:val="28"/>
        </w:rPr>
        <w:t>третьей</w:t>
      </w:r>
      <w:r w:rsidR="00F64C87">
        <w:rPr>
          <w:sz w:val="28"/>
        </w:rPr>
        <w:t xml:space="preserve">, </w:t>
      </w:r>
      <w:r>
        <w:rPr>
          <w:sz w:val="28"/>
        </w:rPr>
        <w:t xml:space="preserve"> об</w:t>
      </w:r>
      <w:r w:rsidR="00F64C87">
        <w:rPr>
          <w:sz w:val="28"/>
        </w:rPr>
        <w:t xml:space="preserve">семененность </w:t>
      </w:r>
      <w:proofErr w:type="spellStart"/>
      <w:r w:rsidR="00F64C87">
        <w:rPr>
          <w:sz w:val="28"/>
        </w:rPr>
        <w:t>Нр</w:t>
      </w:r>
      <w:proofErr w:type="spellEnd"/>
      <w:r w:rsidR="00F64C87">
        <w:rPr>
          <w:sz w:val="28"/>
        </w:rPr>
        <w:t xml:space="preserve"> не коррелировала </w:t>
      </w:r>
      <w:r>
        <w:rPr>
          <w:sz w:val="28"/>
        </w:rPr>
        <w:t xml:space="preserve"> с обострением заболевания. </w:t>
      </w:r>
    </w:p>
    <w:p w:rsidR="00FB40E1" w:rsidRDefault="00FB40E1" w:rsidP="004969F4">
      <w:pPr>
        <w:rPr>
          <w:b/>
          <w:sz w:val="28"/>
        </w:rPr>
      </w:pPr>
    </w:p>
    <w:p w:rsidR="004017B1" w:rsidRDefault="002F6E76" w:rsidP="004969F4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</w:t>
      </w:r>
      <w:r w:rsidR="004017B1" w:rsidRPr="00D40B96">
        <w:rPr>
          <w:b/>
          <w:sz w:val="28"/>
        </w:rPr>
        <w:t>ВЫВОДЫ</w:t>
      </w:r>
    </w:p>
    <w:p w:rsidR="00B310CD" w:rsidRDefault="00B310CD" w:rsidP="004969F4">
      <w:pPr>
        <w:rPr>
          <w:b/>
          <w:sz w:val="28"/>
        </w:rPr>
      </w:pPr>
    </w:p>
    <w:p w:rsidR="00F64C87" w:rsidRDefault="00F64C87" w:rsidP="00925C7B">
      <w:pPr>
        <w:numPr>
          <w:ilvl w:val="0"/>
          <w:numId w:val="24"/>
        </w:numPr>
        <w:ind w:left="0" w:firstLine="360"/>
        <w:jc w:val="both"/>
        <w:rPr>
          <w:sz w:val="28"/>
        </w:rPr>
      </w:pPr>
      <w:r>
        <w:rPr>
          <w:sz w:val="28"/>
        </w:rPr>
        <w:t>В этиологии гастродуоденитов и язвенной болезни 12-перстной кишки у детей ведущая роль принадлежит</w:t>
      </w:r>
      <w:r w:rsidR="004175A9">
        <w:rPr>
          <w:sz w:val="28"/>
        </w:rPr>
        <w:t xml:space="preserve"> инфекции </w:t>
      </w:r>
      <w:r w:rsidR="004175A9">
        <w:rPr>
          <w:sz w:val="28"/>
          <w:lang w:val="en-US"/>
        </w:rPr>
        <w:t>Helicobacter</w:t>
      </w:r>
      <w:r w:rsidR="002F6E76">
        <w:rPr>
          <w:sz w:val="28"/>
        </w:rPr>
        <w:t xml:space="preserve"> </w:t>
      </w:r>
      <w:r w:rsidR="004175A9">
        <w:rPr>
          <w:sz w:val="28"/>
          <w:lang w:val="en-US"/>
        </w:rPr>
        <w:t>pylori</w:t>
      </w:r>
      <w:r w:rsidR="004175A9">
        <w:rPr>
          <w:sz w:val="28"/>
        </w:rPr>
        <w:t>, что подтверждается высокой степенью ее наличия, составляющей 80% и 100% соответственно.</w:t>
      </w:r>
    </w:p>
    <w:p w:rsidR="004175A9" w:rsidRDefault="004175A9" w:rsidP="00925C7B">
      <w:pPr>
        <w:numPr>
          <w:ilvl w:val="0"/>
          <w:numId w:val="24"/>
        </w:numPr>
        <w:ind w:left="0" w:firstLine="360"/>
        <w:jc w:val="both"/>
        <w:rPr>
          <w:sz w:val="28"/>
        </w:rPr>
      </w:pPr>
      <w:r>
        <w:rPr>
          <w:sz w:val="28"/>
        </w:rPr>
        <w:t xml:space="preserve">Характерной особенностью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 xml:space="preserve"> ассоциированных заболеваний </w:t>
      </w:r>
      <w:proofErr w:type="spellStart"/>
      <w:r>
        <w:rPr>
          <w:sz w:val="28"/>
        </w:rPr>
        <w:t>гастродуоденальной</w:t>
      </w:r>
      <w:proofErr w:type="spellEnd"/>
      <w:r>
        <w:rPr>
          <w:sz w:val="28"/>
        </w:rPr>
        <w:t xml:space="preserve"> сферы у детей является выраженная клиническая симптоматика в виде стойкого болевого и диспепсического синдромов, в сочетании с эндоскопическими симптомами активного воспаления слизистой, высокой кислотностью желудочного содержимого и вовлечением в процесс других органов и систем.</w:t>
      </w:r>
    </w:p>
    <w:p w:rsidR="004175A9" w:rsidRDefault="004175A9" w:rsidP="00925C7B">
      <w:pPr>
        <w:numPr>
          <w:ilvl w:val="0"/>
          <w:numId w:val="24"/>
        </w:numPr>
        <w:ind w:left="0" w:firstLine="360"/>
        <w:jc w:val="both"/>
        <w:rPr>
          <w:sz w:val="28"/>
        </w:rPr>
      </w:pPr>
      <w:r>
        <w:rPr>
          <w:sz w:val="28"/>
        </w:rPr>
        <w:t xml:space="preserve">Трехкомпонентный метод лечения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 xml:space="preserve"> ассоциированных гастродуоденитов и язвенной болезни антибактериальными и </w:t>
      </w:r>
      <w:proofErr w:type="spellStart"/>
      <w:r>
        <w:rPr>
          <w:sz w:val="28"/>
        </w:rPr>
        <w:t>антисекреторными</w:t>
      </w:r>
      <w:proofErr w:type="spellEnd"/>
      <w:r>
        <w:rPr>
          <w:sz w:val="28"/>
        </w:rPr>
        <w:t xml:space="preserve"> препаратами является наиболее приемлемым в педиатрической практике, так как его эффективность подтверждена </w:t>
      </w:r>
      <w:proofErr w:type="spellStart"/>
      <w:r>
        <w:rPr>
          <w:sz w:val="28"/>
        </w:rPr>
        <w:t>эрадикацией</w:t>
      </w:r>
      <w:proofErr w:type="spellEnd"/>
      <w:r w:rsidR="002470D2">
        <w:rPr>
          <w:sz w:val="28"/>
        </w:rPr>
        <w:t xml:space="preserve"> </w:t>
      </w:r>
      <w:proofErr w:type="spellStart"/>
      <w:r>
        <w:rPr>
          <w:sz w:val="28"/>
        </w:rPr>
        <w:t>Нр</w:t>
      </w:r>
      <w:proofErr w:type="spellEnd"/>
      <w:r>
        <w:rPr>
          <w:sz w:val="28"/>
        </w:rPr>
        <w:t>, достижением полной клинико-эндоскопической ремиссии воспаления и рубцевания язвенных процессов.</w:t>
      </w:r>
    </w:p>
    <w:p w:rsidR="004175A9" w:rsidRDefault="004175A9" w:rsidP="00925C7B">
      <w:pPr>
        <w:numPr>
          <w:ilvl w:val="0"/>
          <w:numId w:val="24"/>
        </w:numPr>
        <w:tabs>
          <w:tab w:val="left" w:pos="0"/>
        </w:tabs>
        <w:ind w:left="0" w:firstLine="360"/>
        <w:jc w:val="both"/>
        <w:rPr>
          <w:sz w:val="28"/>
        </w:rPr>
      </w:pPr>
      <w:r>
        <w:rPr>
          <w:sz w:val="28"/>
        </w:rPr>
        <w:t xml:space="preserve">В качестве мер восстановительного лечения эффективным является применение аппликаций </w:t>
      </w:r>
      <w:proofErr w:type="spellStart"/>
      <w:r>
        <w:rPr>
          <w:sz w:val="28"/>
        </w:rPr>
        <w:t>электрогрязи</w:t>
      </w:r>
      <w:proofErr w:type="spellEnd"/>
      <w:r>
        <w:rPr>
          <w:sz w:val="28"/>
        </w:rPr>
        <w:t xml:space="preserve"> с помощью синусоидально-модулированных токов в комплексе с другими физическими факторами (электросон, ЛФК), реабилита</w:t>
      </w:r>
      <w:r w:rsidR="005C1237">
        <w:rPr>
          <w:sz w:val="28"/>
        </w:rPr>
        <w:t xml:space="preserve">ционное действие которых </w:t>
      </w:r>
      <w:r w:rsidR="00001CB5">
        <w:rPr>
          <w:sz w:val="28"/>
        </w:rPr>
        <w:t>проявляется в снижении воспалительных и дистрофических изменений слизистой желудка, нормализации ее структуры, а также в снижении симптомов ВСД и восстановлении функции желчевыводящих путей.</w:t>
      </w:r>
    </w:p>
    <w:p w:rsidR="00F64C87" w:rsidRDefault="006230F5" w:rsidP="002E2FBD">
      <w:pPr>
        <w:ind w:firstLine="360"/>
        <w:jc w:val="both"/>
        <w:rPr>
          <w:b/>
          <w:sz w:val="28"/>
        </w:rPr>
      </w:pPr>
      <w:r>
        <w:rPr>
          <w:sz w:val="28"/>
        </w:rPr>
        <w:t>5.</w:t>
      </w:r>
      <w:r w:rsidR="002E2FBD">
        <w:rPr>
          <w:sz w:val="28"/>
        </w:rPr>
        <w:t xml:space="preserve"> Ежеквартальное </w:t>
      </w:r>
      <w:proofErr w:type="spellStart"/>
      <w:r w:rsidR="002E2FBD">
        <w:rPr>
          <w:sz w:val="28"/>
        </w:rPr>
        <w:t>противорецидивное</w:t>
      </w:r>
      <w:proofErr w:type="spellEnd"/>
      <w:r w:rsidR="002E2FBD">
        <w:rPr>
          <w:sz w:val="28"/>
        </w:rPr>
        <w:t xml:space="preserve"> лечение </w:t>
      </w:r>
      <w:proofErr w:type="spellStart"/>
      <w:r w:rsidR="002E2FBD">
        <w:rPr>
          <w:sz w:val="28"/>
        </w:rPr>
        <w:t>омепразолом</w:t>
      </w:r>
      <w:proofErr w:type="spellEnd"/>
      <w:r w:rsidR="002E2FBD">
        <w:rPr>
          <w:sz w:val="28"/>
        </w:rPr>
        <w:t xml:space="preserve"> в комбинации с антибактериальными препаратами способствует предупреждению рецидивов заболеваний </w:t>
      </w:r>
      <w:proofErr w:type="spellStart"/>
      <w:r w:rsidR="002E2FBD">
        <w:rPr>
          <w:sz w:val="28"/>
        </w:rPr>
        <w:t>гас</w:t>
      </w:r>
      <w:r w:rsidR="002470D2">
        <w:rPr>
          <w:sz w:val="28"/>
        </w:rPr>
        <w:t>тродуоденальной</w:t>
      </w:r>
      <w:proofErr w:type="spellEnd"/>
      <w:r w:rsidR="002470D2">
        <w:rPr>
          <w:sz w:val="28"/>
        </w:rPr>
        <w:t xml:space="preserve"> системы  </w:t>
      </w:r>
      <w:r w:rsidR="002E2FBD">
        <w:rPr>
          <w:sz w:val="28"/>
        </w:rPr>
        <w:t xml:space="preserve">у большей части больных </w:t>
      </w:r>
      <w:proofErr w:type="spellStart"/>
      <w:proofErr w:type="gramStart"/>
      <w:r w:rsidR="002470D2">
        <w:rPr>
          <w:sz w:val="28"/>
        </w:rPr>
        <w:t>дете</w:t>
      </w:r>
      <w:proofErr w:type="spellEnd"/>
      <w:r w:rsidR="002470D2">
        <w:rPr>
          <w:sz w:val="28"/>
        </w:rPr>
        <w:tab/>
        <w:t>й</w:t>
      </w:r>
      <w:proofErr w:type="gramEnd"/>
      <w:r w:rsidR="002470D2">
        <w:rPr>
          <w:sz w:val="28"/>
        </w:rPr>
        <w:t xml:space="preserve"> </w:t>
      </w:r>
      <w:r w:rsidR="002E2FBD">
        <w:rPr>
          <w:sz w:val="28"/>
        </w:rPr>
        <w:t>в течение 2-х лет.</w:t>
      </w:r>
    </w:p>
    <w:p w:rsidR="007677D8" w:rsidRDefault="007677D8" w:rsidP="00F64C87">
      <w:pPr>
        <w:rPr>
          <w:b/>
          <w:sz w:val="28"/>
        </w:rPr>
      </w:pPr>
      <w:r>
        <w:rPr>
          <w:b/>
          <w:sz w:val="28"/>
        </w:rPr>
        <w:br w:type="page"/>
      </w:r>
    </w:p>
    <w:p w:rsidR="004017B1" w:rsidRDefault="00A80EFC" w:rsidP="00027E67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П</w:t>
      </w:r>
      <w:r w:rsidR="004017B1" w:rsidRPr="00D40B96">
        <w:rPr>
          <w:b/>
          <w:sz w:val="28"/>
        </w:rPr>
        <w:t>РАКТИЧЕСКИЕ РЕКОМЕНДАЦИИ</w:t>
      </w:r>
    </w:p>
    <w:p w:rsidR="00C44EE6" w:rsidRPr="00D40B96" w:rsidRDefault="00C44EE6" w:rsidP="00027E67">
      <w:pPr>
        <w:jc w:val="center"/>
        <w:rPr>
          <w:b/>
          <w:sz w:val="28"/>
        </w:rPr>
      </w:pPr>
    </w:p>
    <w:p w:rsidR="00001CB5" w:rsidRDefault="00001CB5" w:rsidP="00027E6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Алгоритм медицинского ведения детей, больных </w:t>
      </w:r>
      <w:proofErr w:type="spellStart"/>
      <w:r>
        <w:rPr>
          <w:b/>
          <w:bCs/>
          <w:sz w:val="28"/>
        </w:rPr>
        <w:t>Нр</w:t>
      </w:r>
      <w:proofErr w:type="spellEnd"/>
      <w:r>
        <w:rPr>
          <w:b/>
          <w:bCs/>
          <w:sz w:val="28"/>
        </w:rPr>
        <w:t xml:space="preserve"> ассоциированными гастродуоденитами и язвенной болезнью </w:t>
      </w:r>
    </w:p>
    <w:p w:rsidR="002461EB" w:rsidRDefault="002461EB" w:rsidP="00027E67">
      <w:pPr>
        <w:jc w:val="center"/>
        <w:rPr>
          <w:b/>
          <w:bCs/>
          <w:sz w:val="28"/>
        </w:rPr>
      </w:pPr>
    </w:p>
    <w:p w:rsidR="00001CB5" w:rsidRDefault="00001CB5" w:rsidP="00027E67">
      <w:pPr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t xml:space="preserve">I </w:t>
      </w:r>
      <w:r>
        <w:rPr>
          <w:b/>
          <w:bCs/>
          <w:sz w:val="28"/>
        </w:rPr>
        <w:t>этап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01CB5" w:rsidRPr="00C855B1" w:rsidTr="00C855B1">
        <w:tc>
          <w:tcPr>
            <w:tcW w:w="9571" w:type="dxa"/>
          </w:tcPr>
          <w:p w:rsidR="00001CB5" w:rsidRPr="00C855B1" w:rsidRDefault="00001CB5" w:rsidP="00C855B1">
            <w:pPr>
              <w:jc w:val="center"/>
              <w:rPr>
                <w:bCs/>
                <w:sz w:val="28"/>
              </w:rPr>
            </w:pPr>
            <w:r w:rsidRPr="00C855B1">
              <w:rPr>
                <w:bCs/>
                <w:sz w:val="28"/>
              </w:rPr>
              <w:t>Стационарное лечение – трехкомпонентная терапия с использованием схем:</w:t>
            </w:r>
          </w:p>
          <w:p w:rsidR="00001CB5" w:rsidRPr="00C855B1" w:rsidRDefault="00001CB5" w:rsidP="00C855B1">
            <w:pPr>
              <w:jc w:val="center"/>
              <w:rPr>
                <w:bCs/>
                <w:sz w:val="28"/>
              </w:rPr>
            </w:pPr>
            <w:r w:rsidRPr="00C855B1">
              <w:rPr>
                <w:bCs/>
                <w:sz w:val="28"/>
              </w:rPr>
              <w:t xml:space="preserve">-  </w:t>
            </w:r>
            <w:proofErr w:type="spellStart"/>
            <w:r w:rsidRPr="00C855B1">
              <w:rPr>
                <w:bCs/>
                <w:sz w:val="28"/>
              </w:rPr>
              <w:t>квамател</w:t>
            </w:r>
            <w:proofErr w:type="spellEnd"/>
            <w:r w:rsidRPr="00C855B1">
              <w:rPr>
                <w:bCs/>
                <w:sz w:val="28"/>
              </w:rPr>
              <w:t xml:space="preserve"> + </w:t>
            </w:r>
            <w:proofErr w:type="spellStart"/>
            <w:r w:rsidRPr="00C855B1">
              <w:rPr>
                <w:bCs/>
                <w:sz w:val="28"/>
              </w:rPr>
              <w:t>кларитромицин</w:t>
            </w:r>
            <w:proofErr w:type="spellEnd"/>
            <w:r w:rsidRPr="00C855B1">
              <w:rPr>
                <w:bCs/>
                <w:sz w:val="28"/>
              </w:rPr>
              <w:t xml:space="preserve"> + </w:t>
            </w:r>
            <w:proofErr w:type="spellStart"/>
            <w:r w:rsidRPr="00C855B1">
              <w:rPr>
                <w:bCs/>
                <w:sz w:val="28"/>
              </w:rPr>
              <w:t>метронидазол</w:t>
            </w:r>
            <w:proofErr w:type="spellEnd"/>
            <w:r w:rsidRPr="00C855B1">
              <w:rPr>
                <w:bCs/>
                <w:sz w:val="28"/>
              </w:rPr>
              <w:t xml:space="preserve"> в возрастных дозировках, в течение 10 дней;</w:t>
            </w:r>
          </w:p>
          <w:p w:rsidR="00001CB5" w:rsidRPr="00C855B1" w:rsidRDefault="00001CB5" w:rsidP="00C855B1">
            <w:pPr>
              <w:jc w:val="center"/>
              <w:rPr>
                <w:bCs/>
                <w:sz w:val="28"/>
              </w:rPr>
            </w:pPr>
            <w:r w:rsidRPr="00C855B1">
              <w:rPr>
                <w:bCs/>
                <w:sz w:val="28"/>
              </w:rPr>
              <w:t xml:space="preserve">или </w:t>
            </w:r>
          </w:p>
          <w:p w:rsidR="00001CB5" w:rsidRPr="00C855B1" w:rsidRDefault="00001CB5" w:rsidP="00C855B1">
            <w:pPr>
              <w:jc w:val="center"/>
              <w:rPr>
                <w:bCs/>
                <w:sz w:val="28"/>
              </w:rPr>
            </w:pPr>
            <w:r w:rsidRPr="00C855B1">
              <w:rPr>
                <w:bCs/>
                <w:sz w:val="28"/>
              </w:rPr>
              <w:t xml:space="preserve">- </w:t>
            </w:r>
            <w:proofErr w:type="spellStart"/>
            <w:r w:rsidRPr="00C855B1">
              <w:rPr>
                <w:bCs/>
                <w:sz w:val="28"/>
              </w:rPr>
              <w:t>омепразол</w:t>
            </w:r>
            <w:proofErr w:type="spellEnd"/>
            <w:r w:rsidRPr="00C855B1">
              <w:rPr>
                <w:bCs/>
                <w:sz w:val="28"/>
              </w:rPr>
              <w:t xml:space="preserve"> + </w:t>
            </w:r>
            <w:proofErr w:type="spellStart"/>
            <w:r w:rsidRPr="00C855B1">
              <w:rPr>
                <w:bCs/>
                <w:sz w:val="28"/>
              </w:rPr>
              <w:t>кларитромицин</w:t>
            </w:r>
            <w:proofErr w:type="spellEnd"/>
            <w:r w:rsidRPr="00C855B1">
              <w:rPr>
                <w:bCs/>
                <w:sz w:val="28"/>
              </w:rPr>
              <w:t xml:space="preserve"> + </w:t>
            </w:r>
            <w:proofErr w:type="spellStart"/>
            <w:r w:rsidRPr="00C855B1">
              <w:rPr>
                <w:bCs/>
                <w:sz w:val="28"/>
              </w:rPr>
              <w:t>метронидазол</w:t>
            </w:r>
            <w:proofErr w:type="spellEnd"/>
            <w:r w:rsidRPr="00C855B1">
              <w:rPr>
                <w:bCs/>
                <w:sz w:val="28"/>
              </w:rPr>
              <w:t>, в возрастны</w:t>
            </w:r>
            <w:r w:rsidR="002209D5">
              <w:rPr>
                <w:bCs/>
                <w:sz w:val="28"/>
              </w:rPr>
              <w:t>х дозировках, в течение 10 дней.</w:t>
            </w:r>
          </w:p>
          <w:p w:rsidR="004A530C" w:rsidRPr="00C855B1" w:rsidRDefault="004A530C" w:rsidP="00C855B1">
            <w:pPr>
              <w:jc w:val="center"/>
              <w:rPr>
                <w:bCs/>
                <w:sz w:val="28"/>
              </w:rPr>
            </w:pPr>
          </w:p>
          <w:p w:rsidR="00001CB5" w:rsidRPr="00C855B1" w:rsidRDefault="00001CB5" w:rsidP="00C855B1">
            <w:pPr>
              <w:jc w:val="center"/>
              <w:rPr>
                <w:b/>
                <w:bCs/>
                <w:sz w:val="28"/>
              </w:rPr>
            </w:pPr>
            <w:r w:rsidRPr="00C855B1">
              <w:rPr>
                <w:bCs/>
                <w:sz w:val="28"/>
              </w:rPr>
              <w:t xml:space="preserve">Эндоскопический контроль состояния слизистой желудка и исследование на обсемененность </w:t>
            </w:r>
            <w:proofErr w:type="spellStart"/>
            <w:r w:rsidRPr="00C855B1">
              <w:rPr>
                <w:bCs/>
                <w:sz w:val="28"/>
              </w:rPr>
              <w:t>Нр</w:t>
            </w:r>
            <w:proofErr w:type="spellEnd"/>
            <w:r w:rsidRPr="00C855B1">
              <w:rPr>
                <w:bCs/>
                <w:sz w:val="28"/>
              </w:rPr>
              <w:t xml:space="preserve"> до и после лечения.</w:t>
            </w:r>
          </w:p>
        </w:tc>
      </w:tr>
    </w:tbl>
    <w:p w:rsidR="00001CB5" w:rsidRDefault="00DE3B89" w:rsidP="00027E67">
      <w:pPr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2" o:spid="_x0000_s1026" type="#_x0000_t32" style="position:absolute;left:0;text-align:left;margin-left:235.2pt;margin-top:2.4pt;width:0;height:4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">
            <v:stroke endarrow="block"/>
          </v:shape>
        </w:pict>
      </w:r>
      <w:r>
        <w:rPr>
          <w:b/>
          <w:bCs/>
          <w:noProof/>
          <w:sz w:val="28"/>
        </w:rPr>
        <w:pict>
          <v:shape id="AutoShape 9" o:spid="_x0000_s1028" type="#_x0000_t32" style="position:absolute;left:0;text-align:left;margin-left:235.2pt;margin-top:2.4pt;width:0;height:45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">
            <v:stroke endarrow="block"/>
          </v:shape>
        </w:pict>
      </w:r>
    </w:p>
    <w:p w:rsidR="00C44EE6" w:rsidRDefault="00C44EE6" w:rsidP="00027E67">
      <w:pPr>
        <w:jc w:val="center"/>
        <w:rPr>
          <w:b/>
          <w:bCs/>
          <w:sz w:val="28"/>
        </w:rPr>
      </w:pPr>
    </w:p>
    <w:p w:rsidR="00C44EE6" w:rsidRDefault="00C44EE6" w:rsidP="00027E67">
      <w:pPr>
        <w:jc w:val="center"/>
        <w:rPr>
          <w:b/>
          <w:bCs/>
          <w:sz w:val="28"/>
        </w:rPr>
      </w:pPr>
    </w:p>
    <w:p w:rsidR="00764DE2" w:rsidRDefault="00764DE2" w:rsidP="00027E67">
      <w:pPr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t xml:space="preserve">II </w:t>
      </w:r>
      <w:r>
        <w:rPr>
          <w:b/>
          <w:bCs/>
          <w:sz w:val="28"/>
        </w:rPr>
        <w:t>этап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64DE2" w:rsidRPr="00C855B1" w:rsidTr="00C855B1">
        <w:tc>
          <w:tcPr>
            <w:tcW w:w="9571" w:type="dxa"/>
          </w:tcPr>
          <w:p w:rsidR="00764DE2" w:rsidRPr="00C855B1" w:rsidRDefault="00764DE2" w:rsidP="00C855B1">
            <w:pPr>
              <w:jc w:val="center"/>
              <w:rPr>
                <w:bCs/>
                <w:sz w:val="28"/>
              </w:rPr>
            </w:pPr>
            <w:r w:rsidRPr="00C855B1">
              <w:rPr>
                <w:bCs/>
                <w:sz w:val="28"/>
              </w:rPr>
              <w:t>Восстановительное лечение в условиях санатория:</w:t>
            </w:r>
          </w:p>
          <w:p w:rsidR="00764DE2" w:rsidRPr="00C855B1" w:rsidRDefault="00764DE2" w:rsidP="00764DE2">
            <w:pPr>
              <w:rPr>
                <w:bCs/>
                <w:sz w:val="28"/>
              </w:rPr>
            </w:pPr>
            <w:r w:rsidRPr="00C855B1">
              <w:rPr>
                <w:bCs/>
                <w:sz w:val="28"/>
              </w:rPr>
              <w:t xml:space="preserve">-  </w:t>
            </w:r>
            <w:proofErr w:type="spellStart"/>
            <w:r w:rsidRPr="00C855B1">
              <w:rPr>
                <w:bCs/>
                <w:sz w:val="28"/>
              </w:rPr>
              <w:t>электрогрязь</w:t>
            </w:r>
            <w:proofErr w:type="spellEnd"/>
            <w:r w:rsidRPr="00C855B1">
              <w:rPr>
                <w:bCs/>
                <w:sz w:val="28"/>
              </w:rPr>
              <w:t xml:space="preserve"> на </w:t>
            </w:r>
            <w:proofErr w:type="spellStart"/>
            <w:r w:rsidRPr="00C855B1">
              <w:rPr>
                <w:bCs/>
                <w:sz w:val="28"/>
              </w:rPr>
              <w:t>эпигастральную</w:t>
            </w:r>
            <w:proofErr w:type="spellEnd"/>
            <w:r w:rsidRPr="00C855B1">
              <w:rPr>
                <w:bCs/>
                <w:sz w:val="28"/>
              </w:rPr>
              <w:t xml:space="preserve"> область с использованием синусоидально-модулированных токов (СМТ), через день, по 40-60 минут, 10-12 процедур;</w:t>
            </w:r>
          </w:p>
          <w:p w:rsidR="00764DE2" w:rsidRPr="00C855B1" w:rsidRDefault="00764DE2" w:rsidP="00764DE2">
            <w:pPr>
              <w:rPr>
                <w:bCs/>
                <w:sz w:val="28"/>
              </w:rPr>
            </w:pPr>
            <w:proofErr w:type="gramStart"/>
            <w:r w:rsidRPr="00C855B1">
              <w:rPr>
                <w:bCs/>
                <w:sz w:val="28"/>
              </w:rPr>
              <w:t>- электросон с использованием импульсных токов низкой частоты (5-10 Гц,</w:t>
            </w:r>
            <w:proofErr w:type="gramEnd"/>
          </w:p>
          <w:p w:rsidR="00764DE2" w:rsidRPr="00C855B1" w:rsidRDefault="00764DE2" w:rsidP="00764DE2">
            <w:pPr>
              <w:rPr>
                <w:bCs/>
                <w:sz w:val="28"/>
              </w:rPr>
            </w:pPr>
            <w:r w:rsidRPr="00C855B1">
              <w:rPr>
                <w:bCs/>
                <w:sz w:val="28"/>
              </w:rPr>
              <w:t xml:space="preserve">длительностью импульсов 0,5 </w:t>
            </w:r>
            <w:proofErr w:type="spellStart"/>
            <w:r w:rsidRPr="00C855B1">
              <w:rPr>
                <w:bCs/>
                <w:sz w:val="28"/>
              </w:rPr>
              <w:t>мс</w:t>
            </w:r>
            <w:proofErr w:type="spellEnd"/>
            <w:r w:rsidRPr="00C855B1">
              <w:rPr>
                <w:bCs/>
                <w:sz w:val="28"/>
              </w:rPr>
              <w:t>, силой тока 1,5-2 МА), по 20-30 минут, 10-12 процедур;</w:t>
            </w:r>
          </w:p>
          <w:p w:rsidR="00764DE2" w:rsidRPr="00C855B1" w:rsidRDefault="00764DE2" w:rsidP="00764DE2">
            <w:pPr>
              <w:rPr>
                <w:bCs/>
                <w:sz w:val="28"/>
              </w:rPr>
            </w:pPr>
            <w:r w:rsidRPr="00C855B1">
              <w:rPr>
                <w:bCs/>
                <w:sz w:val="28"/>
              </w:rPr>
              <w:t>-комплекс ЛФК с п</w:t>
            </w:r>
            <w:r w:rsidR="002461EB">
              <w:rPr>
                <w:bCs/>
                <w:sz w:val="28"/>
              </w:rPr>
              <w:t>остепенным увеличением нагрузок.</w:t>
            </w:r>
          </w:p>
          <w:p w:rsidR="00764DE2" w:rsidRPr="00C855B1" w:rsidRDefault="00764DE2" w:rsidP="00C855B1">
            <w:pPr>
              <w:jc w:val="center"/>
              <w:rPr>
                <w:b/>
                <w:bCs/>
                <w:sz w:val="28"/>
              </w:rPr>
            </w:pPr>
          </w:p>
          <w:p w:rsidR="00764DE2" w:rsidRPr="00C855B1" w:rsidRDefault="00764DE2" w:rsidP="00C855B1">
            <w:pPr>
              <w:jc w:val="center"/>
              <w:rPr>
                <w:bCs/>
                <w:sz w:val="28"/>
              </w:rPr>
            </w:pPr>
            <w:r w:rsidRPr="00C855B1">
              <w:rPr>
                <w:bCs/>
                <w:sz w:val="28"/>
              </w:rPr>
              <w:t xml:space="preserve">Эндоскопический контроль слизистой желудка и </w:t>
            </w:r>
            <w:proofErr w:type="spellStart"/>
            <w:r w:rsidRPr="00C855B1">
              <w:rPr>
                <w:bCs/>
                <w:sz w:val="28"/>
              </w:rPr>
              <w:t>Нр</w:t>
            </w:r>
            <w:proofErr w:type="spellEnd"/>
            <w:r w:rsidR="002470D2">
              <w:rPr>
                <w:bCs/>
                <w:sz w:val="28"/>
              </w:rPr>
              <w:t xml:space="preserve"> </w:t>
            </w:r>
            <w:r w:rsidRPr="00C855B1">
              <w:rPr>
                <w:bCs/>
                <w:sz w:val="28"/>
              </w:rPr>
              <w:t>обсеме</w:t>
            </w:r>
            <w:r w:rsidR="000C6253">
              <w:rPr>
                <w:bCs/>
                <w:sz w:val="28"/>
              </w:rPr>
              <w:t>не</w:t>
            </w:r>
            <w:r w:rsidRPr="00C855B1">
              <w:rPr>
                <w:bCs/>
                <w:sz w:val="28"/>
              </w:rPr>
              <w:t>нности после лечения.</w:t>
            </w:r>
          </w:p>
        </w:tc>
      </w:tr>
    </w:tbl>
    <w:p w:rsidR="00764DE2" w:rsidRDefault="00DE3B89" w:rsidP="00027E67">
      <w:pPr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pict>
          <v:shape id="AutoShape 11" o:spid="_x0000_s1027" type="#_x0000_t32" style="position:absolute;left:0;text-align:left;margin-left:235.2pt;margin-top:.7pt;width:0;height:49.5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">
            <v:stroke endarrow="block"/>
          </v:shape>
        </w:pict>
      </w:r>
    </w:p>
    <w:p w:rsidR="00C44EE6" w:rsidRDefault="00C44EE6" w:rsidP="00027E67">
      <w:pPr>
        <w:jc w:val="center"/>
        <w:rPr>
          <w:b/>
          <w:bCs/>
          <w:sz w:val="28"/>
        </w:rPr>
      </w:pPr>
    </w:p>
    <w:p w:rsidR="00C44EE6" w:rsidRDefault="00C44EE6" w:rsidP="00027E67">
      <w:pPr>
        <w:jc w:val="center"/>
        <w:rPr>
          <w:b/>
          <w:bCs/>
          <w:sz w:val="28"/>
        </w:rPr>
      </w:pPr>
    </w:p>
    <w:p w:rsidR="00764DE2" w:rsidRDefault="00764DE2" w:rsidP="00027E67">
      <w:pPr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t xml:space="preserve">III </w:t>
      </w:r>
      <w:r>
        <w:rPr>
          <w:b/>
          <w:bCs/>
          <w:sz w:val="28"/>
        </w:rPr>
        <w:t>этап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64DE2" w:rsidRPr="00C855B1" w:rsidTr="00C855B1">
        <w:tc>
          <w:tcPr>
            <w:tcW w:w="9571" w:type="dxa"/>
          </w:tcPr>
          <w:p w:rsidR="00764DE2" w:rsidRPr="00C855B1" w:rsidRDefault="00764DE2" w:rsidP="00C855B1">
            <w:pPr>
              <w:jc w:val="center"/>
              <w:rPr>
                <w:bCs/>
                <w:sz w:val="28"/>
              </w:rPr>
            </w:pPr>
            <w:r w:rsidRPr="00C855B1">
              <w:rPr>
                <w:bCs/>
                <w:sz w:val="28"/>
              </w:rPr>
              <w:t>Диспансерное наблюдение, включающее</w:t>
            </w:r>
            <w:r w:rsidR="002470D2">
              <w:rPr>
                <w:bCs/>
                <w:sz w:val="28"/>
              </w:rPr>
              <w:t>:</w:t>
            </w:r>
            <w:r w:rsidRPr="00C855B1">
              <w:rPr>
                <w:bCs/>
                <w:sz w:val="28"/>
              </w:rPr>
              <w:t xml:space="preserve"> </w:t>
            </w:r>
          </w:p>
          <w:p w:rsidR="00764DE2" w:rsidRPr="00C855B1" w:rsidRDefault="002470D2" w:rsidP="00C855B1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- консультации</w:t>
            </w:r>
            <w:r w:rsidR="00764DE2" w:rsidRPr="00C855B1">
              <w:rPr>
                <w:bCs/>
                <w:sz w:val="28"/>
              </w:rPr>
              <w:t xml:space="preserve"> гастроэнтеролога и ежеквартальное </w:t>
            </w:r>
            <w:proofErr w:type="spellStart"/>
            <w:r w:rsidR="00764DE2" w:rsidRPr="00C855B1">
              <w:rPr>
                <w:bCs/>
                <w:sz w:val="28"/>
              </w:rPr>
              <w:t>противорецидивное</w:t>
            </w:r>
            <w:proofErr w:type="spellEnd"/>
            <w:r w:rsidR="00764DE2" w:rsidRPr="00C855B1">
              <w:rPr>
                <w:bCs/>
                <w:sz w:val="28"/>
              </w:rPr>
              <w:t xml:space="preserve"> лечение трехкомпонентным составом антибактериальных </w:t>
            </w:r>
            <w:r w:rsidR="004A530C" w:rsidRPr="00C855B1">
              <w:rPr>
                <w:bCs/>
                <w:sz w:val="28"/>
              </w:rPr>
              <w:t xml:space="preserve">и </w:t>
            </w:r>
            <w:proofErr w:type="spellStart"/>
            <w:r w:rsidR="004A530C" w:rsidRPr="00C855B1">
              <w:rPr>
                <w:bCs/>
                <w:sz w:val="28"/>
              </w:rPr>
              <w:t>антисекреторных</w:t>
            </w:r>
            <w:proofErr w:type="spellEnd"/>
            <w:r w:rsidR="004A530C" w:rsidRPr="00C855B1">
              <w:rPr>
                <w:bCs/>
                <w:sz w:val="28"/>
              </w:rPr>
              <w:t xml:space="preserve"> препаратов в течение 2 лет.</w:t>
            </w:r>
          </w:p>
          <w:p w:rsidR="004A530C" w:rsidRPr="00C855B1" w:rsidRDefault="004A530C" w:rsidP="00C855B1">
            <w:pPr>
              <w:jc w:val="center"/>
              <w:rPr>
                <w:bCs/>
                <w:sz w:val="28"/>
              </w:rPr>
            </w:pPr>
          </w:p>
          <w:p w:rsidR="004A530C" w:rsidRPr="00C855B1" w:rsidRDefault="004A530C" w:rsidP="00C855B1">
            <w:pPr>
              <w:jc w:val="center"/>
              <w:rPr>
                <w:bCs/>
                <w:sz w:val="28"/>
              </w:rPr>
            </w:pPr>
            <w:r w:rsidRPr="00C855B1">
              <w:rPr>
                <w:bCs/>
                <w:sz w:val="28"/>
              </w:rPr>
              <w:t xml:space="preserve">Эндоскопический контроль слизистой желудка и обсемененности </w:t>
            </w:r>
            <w:proofErr w:type="spellStart"/>
            <w:r w:rsidRPr="00C855B1">
              <w:rPr>
                <w:bCs/>
                <w:sz w:val="28"/>
              </w:rPr>
              <w:t>Нр</w:t>
            </w:r>
            <w:proofErr w:type="spellEnd"/>
            <w:r w:rsidRPr="00C855B1">
              <w:rPr>
                <w:bCs/>
                <w:sz w:val="28"/>
              </w:rPr>
              <w:t xml:space="preserve"> по назначению врача.</w:t>
            </w:r>
          </w:p>
        </w:tc>
      </w:tr>
    </w:tbl>
    <w:p w:rsidR="00A80EFC" w:rsidRDefault="00A80EFC" w:rsidP="00027E67">
      <w:pPr>
        <w:jc w:val="center"/>
        <w:rPr>
          <w:b/>
          <w:bCs/>
          <w:sz w:val="28"/>
        </w:rPr>
      </w:pPr>
    </w:p>
    <w:p w:rsidR="00A80EFC" w:rsidRDefault="00A80EFC" w:rsidP="00027E67">
      <w:pPr>
        <w:jc w:val="center"/>
        <w:rPr>
          <w:b/>
          <w:bCs/>
          <w:sz w:val="28"/>
        </w:rPr>
      </w:pPr>
    </w:p>
    <w:p w:rsidR="0067796D" w:rsidRDefault="0098123E" w:rsidP="00027E6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Список опубликованных работ по теме диссертации:</w:t>
      </w:r>
    </w:p>
    <w:p w:rsidR="003D4CED" w:rsidRDefault="003D4CED" w:rsidP="00027E67">
      <w:pPr>
        <w:jc w:val="center"/>
        <w:rPr>
          <w:b/>
          <w:bCs/>
          <w:sz w:val="28"/>
        </w:rPr>
      </w:pPr>
    </w:p>
    <w:p w:rsidR="00683315" w:rsidRPr="006F322F" w:rsidRDefault="00683315" w:rsidP="00683315">
      <w:pPr>
        <w:pStyle w:val="af0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F322F">
        <w:rPr>
          <w:rFonts w:ascii="Times New Roman" w:hAnsi="Times New Roman" w:cs="Times New Roman"/>
          <w:b/>
          <w:sz w:val="28"/>
          <w:szCs w:val="28"/>
        </w:rPr>
        <w:t>Кожоназарова</w:t>
      </w:r>
      <w:proofErr w:type="spellEnd"/>
      <w:r w:rsidRPr="006F322F">
        <w:rPr>
          <w:rFonts w:ascii="Times New Roman" w:hAnsi="Times New Roman" w:cs="Times New Roman"/>
          <w:b/>
          <w:sz w:val="28"/>
          <w:szCs w:val="28"/>
        </w:rPr>
        <w:t xml:space="preserve"> Г.К.</w:t>
      </w:r>
      <w:r w:rsidR="002F6E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  <w:sz w:val="28"/>
          <w:szCs w:val="28"/>
        </w:rPr>
        <w:t xml:space="preserve">Реабилитационная терапия </w:t>
      </w:r>
      <w:proofErr w:type="spellStart"/>
      <w:r w:rsidRPr="006F322F">
        <w:rPr>
          <w:rFonts w:ascii="Times New Roman" w:hAnsi="Times New Roman" w:cs="Times New Roman"/>
          <w:sz w:val="28"/>
          <w:szCs w:val="28"/>
        </w:rPr>
        <w:t>гастродуоденальной</w:t>
      </w:r>
      <w:proofErr w:type="spellEnd"/>
      <w:r w:rsidRPr="006F322F">
        <w:rPr>
          <w:rFonts w:ascii="Times New Roman" w:hAnsi="Times New Roman" w:cs="Times New Roman"/>
          <w:sz w:val="28"/>
          <w:szCs w:val="28"/>
        </w:rPr>
        <w:t xml:space="preserve"> патологии у детей</w:t>
      </w:r>
      <w:r w:rsidR="002F6E76">
        <w:rPr>
          <w:rFonts w:ascii="Times New Roman" w:hAnsi="Times New Roman" w:cs="Times New Roman"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  <w:sz w:val="28"/>
          <w:szCs w:val="28"/>
        </w:rPr>
        <w:t>[</w:t>
      </w:r>
      <w:r w:rsidR="002209D5">
        <w:rPr>
          <w:rFonts w:ascii="Times New Roman" w:hAnsi="Times New Roman" w:cs="Times New Roman"/>
          <w:sz w:val="28"/>
          <w:szCs w:val="28"/>
        </w:rPr>
        <w:t>Т</w:t>
      </w:r>
      <w:r w:rsidRPr="006F322F">
        <w:rPr>
          <w:rFonts w:ascii="Times New Roman" w:hAnsi="Times New Roman" w:cs="Times New Roman"/>
          <w:sz w:val="28"/>
          <w:szCs w:val="28"/>
        </w:rPr>
        <w:t>екст]</w:t>
      </w:r>
      <w:r w:rsidR="002F6E76">
        <w:rPr>
          <w:rFonts w:ascii="Times New Roman" w:hAnsi="Times New Roman" w:cs="Times New Roman"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</w:rPr>
        <w:t>/</w:t>
      </w:r>
      <w:r w:rsidR="002F6E76">
        <w:rPr>
          <w:rFonts w:ascii="Times New Roman" w:hAnsi="Times New Roman" w:cs="Times New Roman"/>
        </w:rPr>
        <w:t xml:space="preserve"> </w:t>
      </w:r>
      <w:proofErr w:type="spellStart"/>
      <w:r w:rsidRPr="006F322F">
        <w:rPr>
          <w:rFonts w:ascii="Times New Roman" w:hAnsi="Times New Roman" w:cs="Times New Roman"/>
          <w:sz w:val="28"/>
          <w:szCs w:val="28"/>
        </w:rPr>
        <w:t>Д.А.Алымкулов</w:t>
      </w:r>
      <w:proofErr w:type="spellEnd"/>
      <w:r w:rsidRPr="006F3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322F">
        <w:rPr>
          <w:rFonts w:ascii="Times New Roman" w:hAnsi="Times New Roman" w:cs="Times New Roman"/>
          <w:sz w:val="28"/>
          <w:szCs w:val="28"/>
        </w:rPr>
        <w:t>Ф.М.Тойчиева</w:t>
      </w:r>
      <w:proofErr w:type="spellEnd"/>
      <w:r w:rsidRPr="006F3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322F">
        <w:rPr>
          <w:rFonts w:ascii="Times New Roman" w:hAnsi="Times New Roman" w:cs="Times New Roman"/>
          <w:sz w:val="28"/>
          <w:szCs w:val="28"/>
        </w:rPr>
        <w:t>Г.К.Кожоназарова</w:t>
      </w:r>
      <w:proofErr w:type="spellEnd"/>
      <w:r w:rsidRPr="006F322F">
        <w:rPr>
          <w:rFonts w:ascii="Times New Roman" w:hAnsi="Times New Roman" w:cs="Times New Roman"/>
          <w:sz w:val="28"/>
          <w:szCs w:val="28"/>
        </w:rPr>
        <w:t xml:space="preserve"> // Материалы на</w:t>
      </w:r>
      <w:r w:rsidR="003D4CED">
        <w:rPr>
          <w:rFonts w:ascii="Times New Roman" w:hAnsi="Times New Roman" w:cs="Times New Roman"/>
          <w:sz w:val="28"/>
          <w:szCs w:val="28"/>
        </w:rPr>
        <w:t>учно-практи</w:t>
      </w:r>
      <w:r w:rsidRPr="006F322F">
        <w:rPr>
          <w:rFonts w:ascii="Times New Roman" w:hAnsi="Times New Roman" w:cs="Times New Roman"/>
          <w:sz w:val="28"/>
          <w:szCs w:val="28"/>
        </w:rPr>
        <w:t xml:space="preserve">ческой конференции «Вопросы охраны матери и </w:t>
      </w:r>
      <w:r w:rsidR="002209D5">
        <w:rPr>
          <w:rFonts w:ascii="Times New Roman" w:hAnsi="Times New Roman" w:cs="Times New Roman"/>
          <w:sz w:val="28"/>
          <w:szCs w:val="28"/>
        </w:rPr>
        <w:t>ребенка в современных условиях»</w:t>
      </w:r>
      <w:r w:rsidR="0098123E">
        <w:rPr>
          <w:rFonts w:ascii="Times New Roman" w:hAnsi="Times New Roman" w:cs="Times New Roman"/>
          <w:sz w:val="28"/>
          <w:szCs w:val="28"/>
        </w:rPr>
        <w:t>.</w:t>
      </w:r>
      <w:r w:rsidR="002209D5">
        <w:rPr>
          <w:rFonts w:ascii="Times New Roman" w:hAnsi="Times New Roman" w:cs="Times New Roman"/>
          <w:sz w:val="28"/>
          <w:szCs w:val="28"/>
        </w:rPr>
        <w:t xml:space="preserve"> -  Бишкек,</w:t>
      </w:r>
      <w:r w:rsidRPr="006F322F">
        <w:rPr>
          <w:rFonts w:ascii="Times New Roman" w:hAnsi="Times New Roman" w:cs="Times New Roman"/>
          <w:sz w:val="28"/>
          <w:szCs w:val="28"/>
        </w:rPr>
        <w:t xml:space="preserve"> 1999</w:t>
      </w:r>
      <w:r w:rsidR="0079008F">
        <w:rPr>
          <w:rFonts w:ascii="Times New Roman" w:hAnsi="Times New Roman" w:cs="Times New Roman"/>
          <w:sz w:val="28"/>
          <w:szCs w:val="28"/>
        </w:rPr>
        <w:t>.</w:t>
      </w:r>
      <w:r w:rsidR="000C6253">
        <w:rPr>
          <w:rFonts w:ascii="Times New Roman" w:hAnsi="Times New Roman" w:cs="Times New Roman"/>
          <w:sz w:val="28"/>
          <w:szCs w:val="28"/>
        </w:rPr>
        <w:t xml:space="preserve"> – С. 11-15.</w:t>
      </w:r>
    </w:p>
    <w:p w:rsidR="00683315" w:rsidRPr="006F322F" w:rsidRDefault="00683315" w:rsidP="00683315">
      <w:pPr>
        <w:pStyle w:val="af0"/>
        <w:widowControl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322F">
        <w:rPr>
          <w:rFonts w:ascii="Times New Roman" w:hAnsi="Times New Roman" w:cs="Times New Roman"/>
          <w:b/>
          <w:sz w:val="28"/>
          <w:szCs w:val="28"/>
        </w:rPr>
        <w:t>Кожоназарова</w:t>
      </w:r>
      <w:proofErr w:type="spellEnd"/>
      <w:r w:rsidRPr="006F322F">
        <w:rPr>
          <w:rFonts w:ascii="Times New Roman" w:hAnsi="Times New Roman" w:cs="Times New Roman"/>
          <w:b/>
          <w:sz w:val="28"/>
          <w:szCs w:val="28"/>
        </w:rPr>
        <w:t xml:space="preserve"> Г.К.</w:t>
      </w:r>
      <w:r w:rsidRPr="006F322F">
        <w:rPr>
          <w:rFonts w:ascii="Times New Roman" w:hAnsi="Times New Roman" w:cs="Times New Roman"/>
          <w:sz w:val="28"/>
          <w:szCs w:val="28"/>
        </w:rPr>
        <w:t xml:space="preserve"> Особенности </w:t>
      </w:r>
      <w:proofErr w:type="spellStart"/>
      <w:r w:rsidRPr="006F322F">
        <w:rPr>
          <w:rFonts w:ascii="Times New Roman" w:hAnsi="Times New Roman" w:cs="Times New Roman"/>
          <w:sz w:val="28"/>
          <w:szCs w:val="28"/>
        </w:rPr>
        <w:t>геликобактер</w:t>
      </w:r>
      <w:proofErr w:type="spellEnd"/>
      <w:r w:rsidRPr="006F322F">
        <w:rPr>
          <w:rFonts w:ascii="Times New Roman" w:hAnsi="Times New Roman" w:cs="Times New Roman"/>
          <w:sz w:val="28"/>
          <w:szCs w:val="28"/>
        </w:rPr>
        <w:t xml:space="preserve">-ассоциированной патологии </w:t>
      </w:r>
      <w:proofErr w:type="spellStart"/>
      <w:r w:rsidRPr="006F322F">
        <w:rPr>
          <w:rFonts w:ascii="Times New Roman" w:hAnsi="Times New Roman" w:cs="Times New Roman"/>
          <w:sz w:val="28"/>
          <w:szCs w:val="28"/>
        </w:rPr>
        <w:t>гастродуоденальной</w:t>
      </w:r>
      <w:proofErr w:type="spellEnd"/>
      <w:r w:rsidRPr="006F322F">
        <w:rPr>
          <w:rFonts w:ascii="Times New Roman" w:hAnsi="Times New Roman" w:cs="Times New Roman"/>
          <w:sz w:val="28"/>
          <w:szCs w:val="28"/>
        </w:rPr>
        <w:t xml:space="preserve"> зоны у детей, п</w:t>
      </w:r>
      <w:r w:rsidR="002209D5">
        <w:rPr>
          <w:rFonts w:ascii="Times New Roman" w:hAnsi="Times New Roman" w:cs="Times New Roman"/>
          <w:sz w:val="28"/>
          <w:szCs w:val="28"/>
        </w:rPr>
        <w:t>роживающих в сельской местности [Т</w:t>
      </w:r>
      <w:r w:rsidRPr="006F322F">
        <w:rPr>
          <w:rFonts w:ascii="Times New Roman" w:hAnsi="Times New Roman" w:cs="Times New Roman"/>
          <w:sz w:val="28"/>
          <w:szCs w:val="28"/>
        </w:rPr>
        <w:t>екст]</w:t>
      </w:r>
      <w:r w:rsidR="002F6E76">
        <w:rPr>
          <w:rFonts w:ascii="Times New Roman" w:hAnsi="Times New Roman" w:cs="Times New Roman"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</w:rPr>
        <w:t>/</w:t>
      </w:r>
      <w:r w:rsidR="00CF68D2">
        <w:rPr>
          <w:rFonts w:ascii="Times New Roman" w:hAnsi="Times New Roman" w:cs="Times New Roman"/>
        </w:rPr>
        <w:t xml:space="preserve"> </w:t>
      </w:r>
      <w:proofErr w:type="spellStart"/>
      <w:r w:rsidRPr="006F322F">
        <w:rPr>
          <w:rFonts w:ascii="Times New Roman" w:hAnsi="Times New Roman" w:cs="Times New Roman"/>
          <w:sz w:val="28"/>
          <w:szCs w:val="28"/>
        </w:rPr>
        <w:t>К.К.Кожоназаров</w:t>
      </w:r>
      <w:proofErr w:type="spellEnd"/>
      <w:r w:rsidRPr="006F322F">
        <w:rPr>
          <w:rFonts w:ascii="Times New Roman" w:hAnsi="Times New Roman" w:cs="Times New Roman"/>
          <w:sz w:val="28"/>
          <w:szCs w:val="28"/>
        </w:rPr>
        <w:t>,</w:t>
      </w:r>
      <w:r w:rsidR="00CF68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56C2">
        <w:rPr>
          <w:rFonts w:ascii="Times New Roman" w:hAnsi="Times New Roman" w:cs="Times New Roman"/>
          <w:sz w:val="28"/>
          <w:szCs w:val="28"/>
        </w:rPr>
        <w:t>Э.Ш.Алымбаев</w:t>
      </w:r>
      <w:proofErr w:type="spellEnd"/>
      <w:r w:rsidR="00CC56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56C2">
        <w:rPr>
          <w:rFonts w:ascii="Times New Roman" w:hAnsi="Times New Roman" w:cs="Times New Roman"/>
          <w:sz w:val="28"/>
          <w:szCs w:val="28"/>
        </w:rPr>
        <w:t>Г.К.Кожоназарова</w:t>
      </w:r>
      <w:proofErr w:type="spellEnd"/>
      <w:r w:rsidR="002F6E76">
        <w:rPr>
          <w:rFonts w:ascii="Times New Roman" w:hAnsi="Times New Roman" w:cs="Times New Roman"/>
          <w:sz w:val="28"/>
          <w:szCs w:val="28"/>
        </w:rPr>
        <w:t xml:space="preserve"> </w:t>
      </w:r>
      <w:r w:rsidR="00CF68D2">
        <w:rPr>
          <w:rFonts w:ascii="Times New Roman" w:hAnsi="Times New Roman" w:cs="Times New Roman"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  <w:sz w:val="28"/>
          <w:szCs w:val="28"/>
        </w:rPr>
        <w:t xml:space="preserve">// </w:t>
      </w:r>
      <w:r w:rsidR="00CF68D2">
        <w:rPr>
          <w:rFonts w:ascii="Times New Roman" w:hAnsi="Times New Roman" w:cs="Times New Roman"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  <w:sz w:val="28"/>
          <w:szCs w:val="28"/>
        </w:rPr>
        <w:t>Сборник научных трудов, посв</w:t>
      </w:r>
      <w:r w:rsidR="002209D5">
        <w:rPr>
          <w:rFonts w:ascii="Times New Roman" w:hAnsi="Times New Roman" w:cs="Times New Roman"/>
          <w:sz w:val="28"/>
          <w:szCs w:val="28"/>
        </w:rPr>
        <w:t>ященны</w:t>
      </w:r>
      <w:r w:rsidR="003D4CED">
        <w:rPr>
          <w:rFonts w:ascii="Times New Roman" w:hAnsi="Times New Roman" w:cs="Times New Roman"/>
          <w:sz w:val="28"/>
          <w:szCs w:val="28"/>
        </w:rPr>
        <w:t xml:space="preserve">й 5-летию РДКБ </w:t>
      </w:r>
      <w:r w:rsidR="0098123E">
        <w:rPr>
          <w:rFonts w:ascii="Times New Roman" w:hAnsi="Times New Roman" w:cs="Times New Roman"/>
          <w:sz w:val="28"/>
          <w:szCs w:val="28"/>
        </w:rPr>
        <w:t xml:space="preserve"> «</w:t>
      </w:r>
      <w:r w:rsidR="003D4CED">
        <w:rPr>
          <w:rFonts w:ascii="Times New Roman" w:hAnsi="Times New Roman" w:cs="Times New Roman"/>
          <w:sz w:val="28"/>
          <w:szCs w:val="28"/>
        </w:rPr>
        <w:t>Актуаль</w:t>
      </w:r>
      <w:r w:rsidRPr="006F322F">
        <w:rPr>
          <w:rFonts w:ascii="Times New Roman" w:hAnsi="Times New Roman" w:cs="Times New Roman"/>
          <w:sz w:val="28"/>
          <w:szCs w:val="28"/>
        </w:rPr>
        <w:t>ные проблемы клинической</w:t>
      </w:r>
      <w:r w:rsidR="0098123E">
        <w:rPr>
          <w:rFonts w:ascii="Times New Roman" w:hAnsi="Times New Roman" w:cs="Times New Roman"/>
          <w:sz w:val="28"/>
          <w:szCs w:val="28"/>
        </w:rPr>
        <w:t xml:space="preserve"> медицины на современном этапе».</w:t>
      </w:r>
      <w:r w:rsidRPr="006F322F">
        <w:rPr>
          <w:rFonts w:ascii="Times New Roman" w:hAnsi="Times New Roman" w:cs="Times New Roman"/>
          <w:sz w:val="28"/>
          <w:szCs w:val="28"/>
        </w:rPr>
        <w:t xml:space="preserve"> – </w:t>
      </w:r>
      <w:r w:rsidR="002209D5">
        <w:rPr>
          <w:rFonts w:ascii="Times New Roman" w:hAnsi="Times New Roman" w:cs="Times New Roman"/>
          <w:sz w:val="28"/>
          <w:szCs w:val="28"/>
        </w:rPr>
        <w:t>Бишкек,</w:t>
      </w:r>
      <w:r w:rsidRPr="006F322F">
        <w:rPr>
          <w:rFonts w:ascii="Times New Roman" w:hAnsi="Times New Roman" w:cs="Times New Roman"/>
          <w:sz w:val="28"/>
          <w:szCs w:val="28"/>
        </w:rPr>
        <w:t xml:space="preserve"> 2000.</w:t>
      </w:r>
      <w:r w:rsidR="0079008F">
        <w:rPr>
          <w:rFonts w:ascii="Times New Roman" w:hAnsi="Times New Roman" w:cs="Times New Roman"/>
          <w:sz w:val="28"/>
          <w:szCs w:val="28"/>
        </w:rPr>
        <w:t xml:space="preserve"> – С. 181-186.</w:t>
      </w:r>
    </w:p>
    <w:p w:rsidR="00683315" w:rsidRPr="006F322F" w:rsidRDefault="00683315" w:rsidP="00683315">
      <w:pPr>
        <w:pStyle w:val="af0"/>
        <w:widowControl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322F">
        <w:rPr>
          <w:rFonts w:ascii="Times New Roman" w:hAnsi="Times New Roman" w:cs="Times New Roman"/>
          <w:b/>
          <w:sz w:val="28"/>
          <w:szCs w:val="28"/>
        </w:rPr>
        <w:t>Кожоназарова</w:t>
      </w:r>
      <w:proofErr w:type="spellEnd"/>
      <w:r w:rsidRPr="006F322F">
        <w:rPr>
          <w:rFonts w:ascii="Times New Roman" w:hAnsi="Times New Roman" w:cs="Times New Roman"/>
          <w:b/>
          <w:sz w:val="28"/>
          <w:szCs w:val="28"/>
        </w:rPr>
        <w:t xml:space="preserve"> Г.К.</w:t>
      </w:r>
      <w:r w:rsidRPr="006F322F">
        <w:rPr>
          <w:rFonts w:ascii="Times New Roman" w:hAnsi="Times New Roman" w:cs="Times New Roman"/>
          <w:sz w:val="28"/>
          <w:szCs w:val="28"/>
        </w:rPr>
        <w:t xml:space="preserve"> Роль </w:t>
      </w:r>
      <w:r w:rsidRPr="006F322F">
        <w:rPr>
          <w:rFonts w:ascii="Times New Roman" w:hAnsi="Times New Roman" w:cs="Times New Roman"/>
          <w:sz w:val="28"/>
          <w:szCs w:val="28"/>
          <w:lang w:val="en-US"/>
        </w:rPr>
        <w:t>Helicobacter</w:t>
      </w:r>
      <w:r w:rsidR="00CF68D2">
        <w:rPr>
          <w:rFonts w:ascii="Times New Roman" w:hAnsi="Times New Roman" w:cs="Times New Roman"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  <w:sz w:val="28"/>
          <w:szCs w:val="28"/>
          <w:lang w:val="en-US"/>
        </w:rPr>
        <w:t>pylori</w:t>
      </w:r>
      <w:r w:rsidRPr="006F322F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6F322F">
        <w:rPr>
          <w:rFonts w:ascii="Times New Roman" w:hAnsi="Times New Roman" w:cs="Times New Roman"/>
          <w:sz w:val="28"/>
          <w:szCs w:val="28"/>
        </w:rPr>
        <w:t>гастродуоденальной</w:t>
      </w:r>
      <w:proofErr w:type="spellEnd"/>
      <w:r w:rsidRPr="006F322F">
        <w:rPr>
          <w:rFonts w:ascii="Times New Roman" w:hAnsi="Times New Roman" w:cs="Times New Roman"/>
          <w:sz w:val="28"/>
          <w:szCs w:val="28"/>
        </w:rPr>
        <w:t xml:space="preserve"> патологии у детей, про</w:t>
      </w:r>
      <w:r w:rsidR="002209D5">
        <w:rPr>
          <w:rFonts w:ascii="Times New Roman" w:hAnsi="Times New Roman" w:cs="Times New Roman"/>
          <w:sz w:val="28"/>
          <w:szCs w:val="28"/>
        </w:rPr>
        <w:t>живающих в школах-интернатах [Т</w:t>
      </w:r>
      <w:r w:rsidRPr="006F322F">
        <w:rPr>
          <w:rFonts w:ascii="Times New Roman" w:hAnsi="Times New Roman" w:cs="Times New Roman"/>
          <w:sz w:val="28"/>
          <w:szCs w:val="28"/>
        </w:rPr>
        <w:t>екст]</w:t>
      </w:r>
      <w:r w:rsidR="002F6E76">
        <w:rPr>
          <w:rFonts w:ascii="Times New Roman" w:hAnsi="Times New Roman" w:cs="Times New Roman"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6F322F">
        <w:rPr>
          <w:rFonts w:ascii="Times New Roman" w:hAnsi="Times New Roman" w:cs="Times New Roman"/>
          <w:sz w:val="28"/>
          <w:szCs w:val="28"/>
        </w:rPr>
        <w:t>К.К.Кожоназаров</w:t>
      </w:r>
      <w:proofErr w:type="spellEnd"/>
      <w:r w:rsidRPr="006F3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322F">
        <w:rPr>
          <w:rFonts w:ascii="Times New Roman" w:hAnsi="Times New Roman" w:cs="Times New Roman"/>
          <w:sz w:val="28"/>
          <w:szCs w:val="28"/>
        </w:rPr>
        <w:t>Э.Ш.Алымбаев</w:t>
      </w:r>
      <w:proofErr w:type="spellEnd"/>
      <w:r w:rsidRPr="006F3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322F">
        <w:rPr>
          <w:rFonts w:ascii="Times New Roman" w:hAnsi="Times New Roman" w:cs="Times New Roman"/>
          <w:sz w:val="28"/>
          <w:szCs w:val="28"/>
        </w:rPr>
        <w:t>Г.К.Кожоназарова</w:t>
      </w:r>
      <w:proofErr w:type="spellEnd"/>
      <w:r w:rsidRPr="006F322F">
        <w:rPr>
          <w:rFonts w:ascii="Times New Roman" w:hAnsi="Times New Roman" w:cs="Times New Roman"/>
          <w:sz w:val="28"/>
          <w:szCs w:val="28"/>
        </w:rPr>
        <w:t xml:space="preserve"> // Сборник научных трудов, посв</w:t>
      </w:r>
      <w:r w:rsidR="00E83AEC">
        <w:rPr>
          <w:rFonts w:ascii="Times New Roman" w:hAnsi="Times New Roman" w:cs="Times New Roman"/>
          <w:sz w:val="28"/>
          <w:szCs w:val="28"/>
        </w:rPr>
        <w:t xml:space="preserve">ященный 5-летию РДКБ </w:t>
      </w:r>
      <w:r w:rsidR="0098123E">
        <w:rPr>
          <w:rFonts w:ascii="Times New Roman" w:hAnsi="Times New Roman" w:cs="Times New Roman"/>
          <w:sz w:val="28"/>
          <w:szCs w:val="28"/>
        </w:rPr>
        <w:t xml:space="preserve"> «</w:t>
      </w:r>
      <w:r w:rsidR="00E83AEC">
        <w:rPr>
          <w:rFonts w:ascii="Times New Roman" w:hAnsi="Times New Roman" w:cs="Times New Roman"/>
          <w:sz w:val="28"/>
          <w:szCs w:val="28"/>
        </w:rPr>
        <w:t>Актуаль</w:t>
      </w:r>
      <w:r w:rsidRPr="006F322F">
        <w:rPr>
          <w:rFonts w:ascii="Times New Roman" w:hAnsi="Times New Roman" w:cs="Times New Roman"/>
          <w:sz w:val="28"/>
          <w:szCs w:val="28"/>
        </w:rPr>
        <w:t>ные проблемы клинической</w:t>
      </w:r>
      <w:r w:rsidR="0098123E">
        <w:rPr>
          <w:rFonts w:ascii="Times New Roman" w:hAnsi="Times New Roman" w:cs="Times New Roman"/>
          <w:sz w:val="28"/>
          <w:szCs w:val="28"/>
        </w:rPr>
        <w:t xml:space="preserve"> медицины на современном этапе». </w:t>
      </w:r>
      <w:r w:rsidR="002209D5">
        <w:rPr>
          <w:rFonts w:ascii="Times New Roman" w:hAnsi="Times New Roman" w:cs="Times New Roman"/>
          <w:sz w:val="28"/>
          <w:szCs w:val="28"/>
        </w:rPr>
        <w:t>– Бишкек,</w:t>
      </w:r>
      <w:r w:rsidR="002470D2">
        <w:rPr>
          <w:rFonts w:ascii="Times New Roman" w:hAnsi="Times New Roman" w:cs="Times New Roman"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  <w:sz w:val="28"/>
          <w:szCs w:val="28"/>
        </w:rPr>
        <w:t>2000.</w:t>
      </w:r>
      <w:r w:rsidR="0079008F">
        <w:rPr>
          <w:rFonts w:ascii="Times New Roman" w:hAnsi="Times New Roman" w:cs="Times New Roman"/>
          <w:sz w:val="28"/>
          <w:szCs w:val="28"/>
        </w:rPr>
        <w:t xml:space="preserve"> – С. 186-190.</w:t>
      </w:r>
    </w:p>
    <w:p w:rsidR="00683315" w:rsidRPr="006F322F" w:rsidRDefault="00683315" w:rsidP="00683315">
      <w:pPr>
        <w:pStyle w:val="af0"/>
        <w:widowControl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322F">
        <w:rPr>
          <w:rFonts w:ascii="Times New Roman" w:hAnsi="Times New Roman" w:cs="Times New Roman"/>
          <w:b/>
          <w:sz w:val="28"/>
          <w:szCs w:val="28"/>
        </w:rPr>
        <w:t>Кожоназарова</w:t>
      </w:r>
      <w:proofErr w:type="spellEnd"/>
      <w:r w:rsidRPr="006F322F">
        <w:rPr>
          <w:rFonts w:ascii="Times New Roman" w:hAnsi="Times New Roman" w:cs="Times New Roman"/>
          <w:b/>
          <w:sz w:val="28"/>
          <w:szCs w:val="28"/>
        </w:rPr>
        <w:t xml:space="preserve"> Г.К.</w:t>
      </w:r>
      <w:r w:rsidR="002F6E7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F322F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Pr="006F322F">
        <w:rPr>
          <w:rFonts w:ascii="Times New Roman" w:hAnsi="Times New Roman" w:cs="Times New Roman"/>
          <w:sz w:val="28"/>
          <w:szCs w:val="28"/>
          <w:lang w:val="en-US"/>
        </w:rPr>
        <w:t>Helicobacter</w:t>
      </w:r>
      <w:r w:rsidR="002F6E76">
        <w:rPr>
          <w:rFonts w:ascii="Times New Roman" w:hAnsi="Times New Roman" w:cs="Times New Roman"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  <w:sz w:val="28"/>
          <w:szCs w:val="28"/>
          <w:lang w:val="en-US"/>
        </w:rPr>
        <w:t>pylori</w:t>
      </w:r>
      <w:r w:rsidRPr="006F322F">
        <w:rPr>
          <w:rFonts w:ascii="Times New Roman" w:hAnsi="Times New Roman" w:cs="Times New Roman"/>
          <w:sz w:val="28"/>
          <w:szCs w:val="28"/>
        </w:rPr>
        <w:t xml:space="preserve"> при гастродуоденитах и язвенной болезни у детей, прож</w:t>
      </w:r>
      <w:r w:rsidR="00811962">
        <w:rPr>
          <w:rFonts w:ascii="Times New Roman" w:hAnsi="Times New Roman" w:cs="Times New Roman"/>
          <w:sz w:val="28"/>
          <w:szCs w:val="28"/>
        </w:rPr>
        <w:t>ивающих в сельской местности [Т</w:t>
      </w:r>
      <w:r w:rsidRPr="006F322F">
        <w:rPr>
          <w:rFonts w:ascii="Times New Roman" w:hAnsi="Times New Roman" w:cs="Times New Roman"/>
          <w:sz w:val="28"/>
          <w:szCs w:val="28"/>
        </w:rPr>
        <w:t>екст]</w:t>
      </w:r>
      <w:r w:rsidR="002F6E76">
        <w:rPr>
          <w:rFonts w:ascii="Times New Roman" w:hAnsi="Times New Roman" w:cs="Times New Roman"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6F322F">
        <w:rPr>
          <w:rFonts w:ascii="Times New Roman" w:hAnsi="Times New Roman" w:cs="Times New Roman"/>
          <w:sz w:val="28"/>
          <w:szCs w:val="28"/>
        </w:rPr>
        <w:t>К.К.Кожоназ</w:t>
      </w:r>
      <w:r w:rsidR="00811962">
        <w:rPr>
          <w:rFonts w:ascii="Times New Roman" w:hAnsi="Times New Roman" w:cs="Times New Roman"/>
          <w:sz w:val="28"/>
          <w:szCs w:val="28"/>
        </w:rPr>
        <w:t>аров</w:t>
      </w:r>
      <w:proofErr w:type="spellEnd"/>
      <w:r w:rsidR="0081196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1962">
        <w:rPr>
          <w:rFonts w:ascii="Times New Roman" w:hAnsi="Times New Roman" w:cs="Times New Roman"/>
          <w:sz w:val="28"/>
          <w:szCs w:val="28"/>
        </w:rPr>
        <w:t>Х.Р.Ахмедова</w:t>
      </w:r>
      <w:proofErr w:type="spellEnd"/>
      <w:r w:rsidR="0081196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1962">
        <w:rPr>
          <w:rFonts w:ascii="Times New Roman" w:hAnsi="Times New Roman" w:cs="Times New Roman"/>
          <w:sz w:val="28"/>
          <w:szCs w:val="28"/>
        </w:rPr>
        <w:t>Э.Ш.Алымбаев</w:t>
      </w:r>
      <w:proofErr w:type="spellEnd"/>
      <w:r w:rsidR="00CC56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56C2">
        <w:rPr>
          <w:rFonts w:ascii="Times New Roman" w:hAnsi="Times New Roman" w:cs="Times New Roman"/>
          <w:sz w:val="28"/>
          <w:szCs w:val="28"/>
        </w:rPr>
        <w:t>Г.К.Кожоназарова</w:t>
      </w:r>
      <w:proofErr w:type="spellEnd"/>
      <w:r w:rsidR="002F6E76">
        <w:rPr>
          <w:rFonts w:ascii="Times New Roman" w:hAnsi="Times New Roman" w:cs="Times New Roman"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  <w:sz w:val="28"/>
          <w:szCs w:val="28"/>
        </w:rPr>
        <w:t>// Сборник научных трудов, посв</w:t>
      </w:r>
      <w:r w:rsidR="00E83AEC">
        <w:rPr>
          <w:rFonts w:ascii="Times New Roman" w:hAnsi="Times New Roman" w:cs="Times New Roman"/>
          <w:sz w:val="28"/>
          <w:szCs w:val="28"/>
        </w:rPr>
        <w:t>ященны</w:t>
      </w:r>
      <w:r w:rsidR="003D4CED">
        <w:rPr>
          <w:rFonts w:ascii="Times New Roman" w:hAnsi="Times New Roman" w:cs="Times New Roman"/>
          <w:sz w:val="28"/>
          <w:szCs w:val="28"/>
        </w:rPr>
        <w:t>й 5-летию РДКБ</w:t>
      </w:r>
      <w:r w:rsidR="00A832A2">
        <w:rPr>
          <w:rFonts w:ascii="Times New Roman" w:hAnsi="Times New Roman" w:cs="Times New Roman"/>
          <w:sz w:val="28"/>
          <w:szCs w:val="28"/>
        </w:rPr>
        <w:t xml:space="preserve">  «</w:t>
      </w:r>
      <w:r w:rsidR="003D4CED">
        <w:rPr>
          <w:rFonts w:ascii="Times New Roman" w:hAnsi="Times New Roman" w:cs="Times New Roman"/>
          <w:sz w:val="28"/>
          <w:szCs w:val="28"/>
        </w:rPr>
        <w:t>Актуаль</w:t>
      </w:r>
      <w:r w:rsidRPr="006F322F">
        <w:rPr>
          <w:rFonts w:ascii="Times New Roman" w:hAnsi="Times New Roman" w:cs="Times New Roman"/>
          <w:sz w:val="28"/>
          <w:szCs w:val="28"/>
        </w:rPr>
        <w:t>ные проблемы клинической медицины на</w:t>
      </w:r>
      <w:r w:rsidR="00A832A2">
        <w:rPr>
          <w:rFonts w:ascii="Times New Roman" w:hAnsi="Times New Roman" w:cs="Times New Roman"/>
          <w:sz w:val="28"/>
          <w:szCs w:val="28"/>
        </w:rPr>
        <w:t xml:space="preserve"> современном этапе».</w:t>
      </w:r>
      <w:r w:rsidR="00811962">
        <w:rPr>
          <w:rFonts w:ascii="Times New Roman" w:hAnsi="Times New Roman" w:cs="Times New Roman"/>
          <w:sz w:val="28"/>
          <w:szCs w:val="28"/>
        </w:rPr>
        <w:t xml:space="preserve"> – Бишкек,</w:t>
      </w:r>
      <w:r w:rsidRPr="006F322F">
        <w:rPr>
          <w:rFonts w:ascii="Times New Roman" w:hAnsi="Times New Roman" w:cs="Times New Roman"/>
          <w:sz w:val="28"/>
          <w:szCs w:val="28"/>
        </w:rPr>
        <w:t xml:space="preserve"> 2000.</w:t>
      </w:r>
      <w:r w:rsidR="0079008F">
        <w:rPr>
          <w:rFonts w:ascii="Times New Roman" w:hAnsi="Times New Roman" w:cs="Times New Roman"/>
          <w:sz w:val="28"/>
          <w:szCs w:val="28"/>
        </w:rPr>
        <w:t xml:space="preserve"> – С. 219-224.</w:t>
      </w:r>
    </w:p>
    <w:p w:rsidR="00683315" w:rsidRPr="006F322F" w:rsidRDefault="00683315" w:rsidP="00683315">
      <w:pPr>
        <w:pStyle w:val="af0"/>
        <w:widowControl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322F">
        <w:rPr>
          <w:rFonts w:ascii="Times New Roman" w:hAnsi="Times New Roman" w:cs="Times New Roman"/>
          <w:b/>
          <w:sz w:val="28"/>
          <w:szCs w:val="28"/>
        </w:rPr>
        <w:t>Кожоназарова</w:t>
      </w:r>
      <w:proofErr w:type="spellEnd"/>
      <w:r w:rsidRPr="006F322F">
        <w:rPr>
          <w:rFonts w:ascii="Times New Roman" w:hAnsi="Times New Roman" w:cs="Times New Roman"/>
          <w:b/>
          <w:sz w:val="28"/>
          <w:szCs w:val="28"/>
        </w:rPr>
        <w:t xml:space="preserve"> Г.К.</w:t>
      </w:r>
      <w:r w:rsidRPr="006F322F">
        <w:rPr>
          <w:rFonts w:ascii="Times New Roman" w:hAnsi="Times New Roman" w:cs="Times New Roman"/>
          <w:sz w:val="28"/>
          <w:szCs w:val="28"/>
        </w:rPr>
        <w:t xml:space="preserve"> Современные методы диагностики и лечения </w:t>
      </w:r>
      <w:r w:rsidRPr="006F322F">
        <w:rPr>
          <w:rFonts w:ascii="Times New Roman" w:hAnsi="Times New Roman" w:cs="Times New Roman"/>
          <w:sz w:val="28"/>
          <w:szCs w:val="28"/>
          <w:lang w:val="en-US"/>
        </w:rPr>
        <w:t>Helicobacter</w:t>
      </w:r>
      <w:r w:rsidR="002F6E76">
        <w:rPr>
          <w:rFonts w:ascii="Times New Roman" w:hAnsi="Times New Roman" w:cs="Times New Roman"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  <w:sz w:val="28"/>
          <w:szCs w:val="28"/>
          <w:lang w:val="en-US"/>
        </w:rPr>
        <w:t>pylori</w:t>
      </w:r>
      <w:r w:rsidR="00811962">
        <w:rPr>
          <w:rFonts w:ascii="Times New Roman" w:hAnsi="Times New Roman" w:cs="Times New Roman"/>
          <w:sz w:val="28"/>
          <w:szCs w:val="28"/>
        </w:rPr>
        <w:t xml:space="preserve"> у детей  [Т</w:t>
      </w:r>
      <w:r w:rsidRPr="006F322F">
        <w:rPr>
          <w:rFonts w:ascii="Times New Roman" w:hAnsi="Times New Roman" w:cs="Times New Roman"/>
          <w:sz w:val="28"/>
          <w:szCs w:val="28"/>
        </w:rPr>
        <w:t>екст</w:t>
      </w:r>
      <w:r w:rsidR="00CF68D2">
        <w:rPr>
          <w:rFonts w:ascii="Times New Roman" w:hAnsi="Times New Roman" w:cs="Times New Roman"/>
          <w:sz w:val="28"/>
          <w:szCs w:val="28"/>
        </w:rPr>
        <w:t>]</w:t>
      </w:r>
      <w:r w:rsidR="002F6E76">
        <w:rPr>
          <w:rFonts w:ascii="Times New Roman" w:hAnsi="Times New Roman" w:cs="Times New Roman"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  <w:sz w:val="28"/>
          <w:szCs w:val="28"/>
        </w:rPr>
        <w:t>/</w:t>
      </w:r>
      <w:r w:rsidR="00CF68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22F">
        <w:rPr>
          <w:rFonts w:ascii="Times New Roman" w:hAnsi="Times New Roman" w:cs="Times New Roman"/>
          <w:sz w:val="28"/>
          <w:szCs w:val="28"/>
        </w:rPr>
        <w:t>З.Э.Абдылдаева</w:t>
      </w:r>
      <w:proofErr w:type="spellEnd"/>
      <w:r w:rsidRPr="006F3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322F">
        <w:rPr>
          <w:rFonts w:ascii="Times New Roman" w:hAnsi="Times New Roman" w:cs="Times New Roman"/>
          <w:sz w:val="28"/>
          <w:szCs w:val="28"/>
        </w:rPr>
        <w:t>Б.И.Абдылдаев</w:t>
      </w:r>
      <w:proofErr w:type="spellEnd"/>
      <w:r w:rsidRPr="006F3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322F">
        <w:rPr>
          <w:rFonts w:ascii="Times New Roman" w:hAnsi="Times New Roman" w:cs="Times New Roman"/>
          <w:sz w:val="28"/>
          <w:szCs w:val="28"/>
        </w:rPr>
        <w:t>Э.Ш.Алымбаев</w:t>
      </w:r>
      <w:proofErr w:type="spellEnd"/>
      <w:r w:rsidRPr="006F3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322F">
        <w:rPr>
          <w:rFonts w:ascii="Times New Roman" w:hAnsi="Times New Roman" w:cs="Times New Roman"/>
          <w:sz w:val="28"/>
          <w:szCs w:val="28"/>
        </w:rPr>
        <w:t>Г.К.Кожоназарова</w:t>
      </w:r>
      <w:proofErr w:type="spellEnd"/>
      <w:r w:rsidR="00CF68D2">
        <w:rPr>
          <w:rFonts w:ascii="Times New Roman" w:hAnsi="Times New Roman" w:cs="Times New Roman"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  <w:sz w:val="28"/>
          <w:szCs w:val="28"/>
        </w:rPr>
        <w:t>// Сборник научных трудов, посв</w:t>
      </w:r>
      <w:r w:rsidR="00811962">
        <w:rPr>
          <w:rFonts w:ascii="Times New Roman" w:hAnsi="Times New Roman" w:cs="Times New Roman"/>
          <w:sz w:val="28"/>
          <w:szCs w:val="28"/>
        </w:rPr>
        <w:t>ященны</w:t>
      </w:r>
      <w:r w:rsidR="00A832A2">
        <w:rPr>
          <w:rFonts w:ascii="Times New Roman" w:hAnsi="Times New Roman" w:cs="Times New Roman"/>
          <w:sz w:val="28"/>
          <w:szCs w:val="28"/>
        </w:rPr>
        <w:t>й 5-летию РДКБ «</w:t>
      </w:r>
      <w:r w:rsidR="003D4CED">
        <w:rPr>
          <w:rFonts w:ascii="Times New Roman" w:hAnsi="Times New Roman" w:cs="Times New Roman"/>
          <w:sz w:val="28"/>
          <w:szCs w:val="28"/>
        </w:rPr>
        <w:t>Актуал</w:t>
      </w:r>
      <w:r w:rsidR="00E83AEC">
        <w:rPr>
          <w:rFonts w:ascii="Times New Roman" w:hAnsi="Times New Roman" w:cs="Times New Roman"/>
          <w:sz w:val="28"/>
          <w:szCs w:val="28"/>
        </w:rPr>
        <w:t>ь</w:t>
      </w:r>
      <w:r w:rsidRPr="006F322F">
        <w:rPr>
          <w:rFonts w:ascii="Times New Roman" w:hAnsi="Times New Roman" w:cs="Times New Roman"/>
          <w:sz w:val="28"/>
          <w:szCs w:val="28"/>
        </w:rPr>
        <w:t xml:space="preserve">ные проблемы клинической медицины </w:t>
      </w:r>
      <w:r w:rsidR="00A832A2">
        <w:rPr>
          <w:rFonts w:ascii="Times New Roman" w:hAnsi="Times New Roman" w:cs="Times New Roman"/>
          <w:sz w:val="28"/>
          <w:szCs w:val="28"/>
        </w:rPr>
        <w:t>на современном этапе».</w:t>
      </w:r>
      <w:r w:rsidR="00CC56C2">
        <w:rPr>
          <w:rFonts w:ascii="Times New Roman" w:hAnsi="Times New Roman" w:cs="Times New Roman"/>
          <w:sz w:val="28"/>
          <w:szCs w:val="28"/>
        </w:rPr>
        <w:t xml:space="preserve"> </w:t>
      </w:r>
      <w:r w:rsidR="00811962">
        <w:rPr>
          <w:rFonts w:ascii="Times New Roman" w:hAnsi="Times New Roman" w:cs="Times New Roman"/>
          <w:sz w:val="28"/>
          <w:szCs w:val="28"/>
        </w:rPr>
        <w:t xml:space="preserve"> – Бишкек, </w:t>
      </w:r>
      <w:r w:rsidRPr="006F322F">
        <w:rPr>
          <w:rFonts w:ascii="Times New Roman" w:hAnsi="Times New Roman" w:cs="Times New Roman"/>
          <w:sz w:val="28"/>
          <w:szCs w:val="28"/>
        </w:rPr>
        <w:t>2000.</w:t>
      </w:r>
      <w:r w:rsidR="0079008F">
        <w:rPr>
          <w:rFonts w:ascii="Times New Roman" w:hAnsi="Times New Roman" w:cs="Times New Roman"/>
          <w:sz w:val="28"/>
          <w:szCs w:val="28"/>
        </w:rPr>
        <w:t xml:space="preserve"> – С. 246-253.</w:t>
      </w:r>
    </w:p>
    <w:p w:rsidR="00683315" w:rsidRPr="006F322F" w:rsidRDefault="00683315" w:rsidP="00683315">
      <w:pPr>
        <w:pStyle w:val="af0"/>
        <w:widowControl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322F">
        <w:rPr>
          <w:rFonts w:ascii="Times New Roman" w:hAnsi="Times New Roman" w:cs="Times New Roman"/>
          <w:b/>
          <w:sz w:val="28"/>
          <w:szCs w:val="28"/>
        </w:rPr>
        <w:t>Кожоназарова</w:t>
      </w:r>
      <w:proofErr w:type="spellEnd"/>
      <w:r w:rsidRPr="006F322F">
        <w:rPr>
          <w:rFonts w:ascii="Times New Roman" w:hAnsi="Times New Roman" w:cs="Times New Roman"/>
          <w:b/>
          <w:sz w:val="28"/>
          <w:szCs w:val="28"/>
        </w:rPr>
        <w:t xml:space="preserve"> Г.К.</w:t>
      </w:r>
      <w:r w:rsidRPr="006F322F">
        <w:rPr>
          <w:rFonts w:ascii="Times New Roman" w:hAnsi="Times New Roman" w:cs="Times New Roman"/>
          <w:sz w:val="28"/>
          <w:szCs w:val="28"/>
        </w:rPr>
        <w:t xml:space="preserve"> </w:t>
      </w:r>
      <w:r w:rsidR="002470D2">
        <w:rPr>
          <w:rFonts w:ascii="Times New Roman" w:hAnsi="Times New Roman" w:cs="Times New Roman"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  <w:sz w:val="28"/>
          <w:szCs w:val="28"/>
        </w:rPr>
        <w:t>Сравнительная характеристика фармакологических препаратов, наиболее  часто ис</w:t>
      </w:r>
      <w:r w:rsidR="00811962">
        <w:rPr>
          <w:rFonts w:ascii="Times New Roman" w:hAnsi="Times New Roman" w:cs="Times New Roman"/>
          <w:sz w:val="28"/>
          <w:szCs w:val="28"/>
        </w:rPr>
        <w:t xml:space="preserve">пользуемых при </w:t>
      </w:r>
      <w:proofErr w:type="spellStart"/>
      <w:r w:rsidR="00811962">
        <w:rPr>
          <w:rFonts w:ascii="Times New Roman" w:hAnsi="Times New Roman" w:cs="Times New Roman"/>
          <w:sz w:val="28"/>
          <w:szCs w:val="28"/>
        </w:rPr>
        <w:t>гастродуоденаль</w:t>
      </w:r>
      <w:r w:rsidRPr="006F322F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="002F6E76">
        <w:rPr>
          <w:rFonts w:ascii="Times New Roman" w:hAnsi="Times New Roman" w:cs="Times New Roman"/>
          <w:sz w:val="28"/>
          <w:szCs w:val="28"/>
        </w:rPr>
        <w:t xml:space="preserve"> </w:t>
      </w:r>
      <w:r w:rsidR="00811962">
        <w:rPr>
          <w:rFonts w:ascii="Times New Roman" w:hAnsi="Times New Roman" w:cs="Times New Roman"/>
          <w:sz w:val="28"/>
          <w:szCs w:val="28"/>
        </w:rPr>
        <w:t>заболеваниях в детском возрасте [Т</w:t>
      </w:r>
      <w:r w:rsidRPr="006F322F">
        <w:rPr>
          <w:rFonts w:ascii="Times New Roman" w:hAnsi="Times New Roman" w:cs="Times New Roman"/>
          <w:sz w:val="28"/>
          <w:szCs w:val="28"/>
        </w:rPr>
        <w:t>екст]</w:t>
      </w:r>
      <w:r w:rsidR="002F6E76">
        <w:rPr>
          <w:rFonts w:ascii="Times New Roman" w:hAnsi="Times New Roman" w:cs="Times New Roman"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  <w:sz w:val="28"/>
          <w:szCs w:val="28"/>
        </w:rPr>
        <w:t>/</w:t>
      </w:r>
      <w:r w:rsidR="002F6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22F">
        <w:rPr>
          <w:rFonts w:ascii="Times New Roman" w:hAnsi="Times New Roman" w:cs="Times New Roman"/>
          <w:sz w:val="28"/>
          <w:szCs w:val="28"/>
        </w:rPr>
        <w:t>К.К.Кожоназаров</w:t>
      </w:r>
      <w:proofErr w:type="spellEnd"/>
      <w:r w:rsidRPr="006F322F">
        <w:rPr>
          <w:rFonts w:ascii="Times New Roman" w:hAnsi="Times New Roman" w:cs="Times New Roman"/>
          <w:sz w:val="28"/>
          <w:szCs w:val="28"/>
        </w:rPr>
        <w:t xml:space="preserve">, </w:t>
      </w:r>
      <w:r w:rsidR="00CF68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22F">
        <w:rPr>
          <w:rFonts w:ascii="Times New Roman" w:hAnsi="Times New Roman" w:cs="Times New Roman"/>
          <w:sz w:val="28"/>
          <w:szCs w:val="28"/>
        </w:rPr>
        <w:t>Б.И.Абдылдаев</w:t>
      </w:r>
      <w:proofErr w:type="spellEnd"/>
      <w:r w:rsidRPr="006F322F">
        <w:rPr>
          <w:rFonts w:ascii="Times New Roman" w:hAnsi="Times New Roman" w:cs="Times New Roman"/>
          <w:sz w:val="28"/>
          <w:szCs w:val="28"/>
        </w:rPr>
        <w:t>,</w:t>
      </w:r>
      <w:r w:rsidR="00CF68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3AEC">
        <w:rPr>
          <w:rFonts w:ascii="Times New Roman" w:hAnsi="Times New Roman" w:cs="Times New Roman"/>
          <w:sz w:val="28"/>
          <w:szCs w:val="28"/>
        </w:rPr>
        <w:t>Э.Ш.Алымбаев</w:t>
      </w:r>
      <w:proofErr w:type="spellEnd"/>
      <w:r w:rsidR="00E83AEC">
        <w:rPr>
          <w:rFonts w:ascii="Times New Roman" w:hAnsi="Times New Roman" w:cs="Times New Roman"/>
          <w:sz w:val="28"/>
          <w:szCs w:val="28"/>
        </w:rPr>
        <w:t xml:space="preserve">, </w:t>
      </w:r>
      <w:r w:rsidR="00CF68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3AEC">
        <w:rPr>
          <w:rFonts w:ascii="Times New Roman" w:hAnsi="Times New Roman" w:cs="Times New Roman"/>
          <w:sz w:val="28"/>
          <w:szCs w:val="28"/>
        </w:rPr>
        <w:t>Г.К.Кожоназарова</w:t>
      </w:r>
      <w:proofErr w:type="spellEnd"/>
      <w:r w:rsidR="002F6E76">
        <w:rPr>
          <w:rFonts w:ascii="Times New Roman" w:hAnsi="Times New Roman" w:cs="Times New Roman"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  <w:sz w:val="28"/>
          <w:szCs w:val="28"/>
        </w:rPr>
        <w:t>// С</w:t>
      </w:r>
      <w:r w:rsidR="00811962">
        <w:rPr>
          <w:rFonts w:ascii="Times New Roman" w:hAnsi="Times New Roman" w:cs="Times New Roman"/>
          <w:sz w:val="28"/>
          <w:szCs w:val="28"/>
        </w:rPr>
        <w:t>борник научных трудов, посвященны</w:t>
      </w:r>
      <w:r w:rsidR="002F6E76">
        <w:rPr>
          <w:rFonts w:ascii="Times New Roman" w:hAnsi="Times New Roman" w:cs="Times New Roman"/>
          <w:sz w:val="28"/>
          <w:szCs w:val="28"/>
        </w:rPr>
        <w:t>й 5-летию РДКБ "</w:t>
      </w:r>
      <w:r w:rsidRPr="006F322F">
        <w:rPr>
          <w:rFonts w:ascii="Times New Roman" w:hAnsi="Times New Roman" w:cs="Times New Roman"/>
          <w:sz w:val="28"/>
          <w:szCs w:val="28"/>
        </w:rPr>
        <w:t>Актуальные проблемы клинической медицины на</w:t>
      </w:r>
      <w:r w:rsidR="00CC56C2">
        <w:rPr>
          <w:rFonts w:ascii="Times New Roman" w:hAnsi="Times New Roman" w:cs="Times New Roman"/>
          <w:sz w:val="28"/>
          <w:szCs w:val="28"/>
        </w:rPr>
        <w:t xml:space="preserve"> современном этапе" </w:t>
      </w:r>
      <w:r w:rsidR="00811962">
        <w:rPr>
          <w:rFonts w:ascii="Times New Roman" w:hAnsi="Times New Roman" w:cs="Times New Roman"/>
          <w:sz w:val="28"/>
          <w:szCs w:val="28"/>
        </w:rPr>
        <w:t xml:space="preserve"> – Бишкек,</w:t>
      </w:r>
      <w:r w:rsidRPr="006F322F">
        <w:rPr>
          <w:rFonts w:ascii="Times New Roman" w:hAnsi="Times New Roman" w:cs="Times New Roman"/>
          <w:sz w:val="28"/>
          <w:szCs w:val="28"/>
        </w:rPr>
        <w:t xml:space="preserve"> 2000.</w:t>
      </w:r>
      <w:r w:rsidR="0079008F">
        <w:rPr>
          <w:rFonts w:ascii="Times New Roman" w:hAnsi="Times New Roman" w:cs="Times New Roman"/>
          <w:sz w:val="28"/>
          <w:szCs w:val="28"/>
        </w:rPr>
        <w:t xml:space="preserve"> – С. 274-282.</w:t>
      </w:r>
    </w:p>
    <w:p w:rsidR="00683315" w:rsidRPr="006F322F" w:rsidRDefault="00683315" w:rsidP="00683315">
      <w:pPr>
        <w:pStyle w:val="af0"/>
        <w:widowControl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322F">
        <w:rPr>
          <w:rFonts w:ascii="Times New Roman" w:hAnsi="Times New Roman" w:cs="Times New Roman"/>
          <w:b/>
          <w:sz w:val="28"/>
          <w:szCs w:val="28"/>
        </w:rPr>
        <w:t>Кожоназарова</w:t>
      </w:r>
      <w:proofErr w:type="spellEnd"/>
      <w:r w:rsidRPr="006F322F">
        <w:rPr>
          <w:rFonts w:ascii="Times New Roman" w:hAnsi="Times New Roman" w:cs="Times New Roman"/>
          <w:b/>
          <w:sz w:val="28"/>
          <w:szCs w:val="28"/>
        </w:rPr>
        <w:t xml:space="preserve"> Г.К.</w:t>
      </w:r>
      <w:r w:rsidRPr="006F322F">
        <w:rPr>
          <w:rFonts w:ascii="Times New Roman" w:hAnsi="Times New Roman" w:cs="Times New Roman"/>
          <w:sz w:val="28"/>
          <w:szCs w:val="28"/>
        </w:rPr>
        <w:t xml:space="preserve"> Язвенная болезнь у детей (диагностика, современные п</w:t>
      </w:r>
      <w:r w:rsidR="003D4CED">
        <w:rPr>
          <w:rFonts w:ascii="Times New Roman" w:hAnsi="Times New Roman" w:cs="Times New Roman"/>
          <w:sz w:val="28"/>
          <w:szCs w:val="28"/>
        </w:rPr>
        <w:t>ринципы лечения и профилактика)</w:t>
      </w:r>
      <w:r w:rsidR="00811962">
        <w:rPr>
          <w:rFonts w:ascii="Times New Roman" w:hAnsi="Times New Roman" w:cs="Times New Roman"/>
          <w:sz w:val="28"/>
          <w:szCs w:val="28"/>
        </w:rPr>
        <w:t xml:space="preserve"> [Т</w:t>
      </w:r>
      <w:r w:rsidRPr="006F322F">
        <w:rPr>
          <w:rFonts w:ascii="Times New Roman" w:hAnsi="Times New Roman" w:cs="Times New Roman"/>
          <w:sz w:val="28"/>
          <w:szCs w:val="28"/>
        </w:rPr>
        <w:t>екст]</w:t>
      </w:r>
      <w:r w:rsidR="002F6E76">
        <w:rPr>
          <w:rFonts w:ascii="Times New Roman" w:hAnsi="Times New Roman" w:cs="Times New Roman"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  <w:sz w:val="28"/>
          <w:szCs w:val="28"/>
        </w:rPr>
        <w:t>/</w:t>
      </w:r>
      <w:r w:rsidR="002F6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56C2">
        <w:rPr>
          <w:rFonts w:ascii="Times New Roman" w:hAnsi="Times New Roman" w:cs="Times New Roman"/>
          <w:sz w:val="28"/>
          <w:szCs w:val="28"/>
        </w:rPr>
        <w:t>Г.К.Кожоназарова</w:t>
      </w:r>
      <w:proofErr w:type="spellEnd"/>
      <w:r w:rsidR="00CC56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56C2">
        <w:rPr>
          <w:rFonts w:ascii="Times New Roman" w:hAnsi="Times New Roman" w:cs="Times New Roman"/>
          <w:sz w:val="28"/>
          <w:szCs w:val="28"/>
        </w:rPr>
        <w:t>А.Э.Эшбаев</w:t>
      </w:r>
      <w:proofErr w:type="spellEnd"/>
      <w:r w:rsidR="002F6E76">
        <w:rPr>
          <w:rFonts w:ascii="Times New Roman" w:hAnsi="Times New Roman" w:cs="Times New Roman"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  <w:sz w:val="28"/>
          <w:szCs w:val="28"/>
        </w:rPr>
        <w:t>//</w:t>
      </w:r>
      <w:r w:rsidR="002F6E76">
        <w:rPr>
          <w:rFonts w:ascii="Times New Roman" w:hAnsi="Times New Roman" w:cs="Times New Roman"/>
          <w:sz w:val="28"/>
          <w:szCs w:val="28"/>
        </w:rPr>
        <w:t xml:space="preserve"> </w:t>
      </w:r>
      <w:r w:rsidR="00811962">
        <w:rPr>
          <w:rFonts w:ascii="Times New Roman" w:hAnsi="Times New Roman" w:cs="Times New Roman"/>
          <w:sz w:val="28"/>
          <w:szCs w:val="28"/>
        </w:rPr>
        <w:t>Методические рекомендации – Ош,</w:t>
      </w:r>
      <w:r w:rsidR="00A832A2">
        <w:rPr>
          <w:rFonts w:ascii="Times New Roman" w:hAnsi="Times New Roman" w:cs="Times New Roman"/>
          <w:sz w:val="28"/>
          <w:szCs w:val="28"/>
        </w:rPr>
        <w:t xml:space="preserve"> 2003</w:t>
      </w:r>
      <w:r w:rsidRPr="006F322F">
        <w:rPr>
          <w:rFonts w:ascii="Times New Roman" w:hAnsi="Times New Roman" w:cs="Times New Roman"/>
          <w:sz w:val="28"/>
          <w:szCs w:val="28"/>
        </w:rPr>
        <w:t>.</w:t>
      </w:r>
      <w:r w:rsidR="0079008F">
        <w:rPr>
          <w:rFonts w:ascii="Times New Roman" w:hAnsi="Times New Roman" w:cs="Times New Roman"/>
          <w:sz w:val="28"/>
          <w:szCs w:val="28"/>
        </w:rPr>
        <w:t xml:space="preserve"> – 27 с.</w:t>
      </w:r>
    </w:p>
    <w:p w:rsidR="00B310CD" w:rsidRPr="00B310CD" w:rsidRDefault="00B310CD" w:rsidP="00B310CD">
      <w:pPr>
        <w:pStyle w:val="af0"/>
        <w:widowControl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310CD" w:rsidRDefault="00683315" w:rsidP="002F6E76">
      <w:pPr>
        <w:pStyle w:val="af0"/>
        <w:widowControl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322F">
        <w:rPr>
          <w:rFonts w:ascii="Times New Roman" w:hAnsi="Times New Roman" w:cs="Times New Roman"/>
          <w:b/>
          <w:sz w:val="28"/>
          <w:szCs w:val="28"/>
        </w:rPr>
        <w:lastRenderedPageBreak/>
        <w:t>Кожоназарова</w:t>
      </w:r>
      <w:proofErr w:type="spellEnd"/>
      <w:r w:rsidRPr="006F322F">
        <w:rPr>
          <w:rFonts w:ascii="Times New Roman" w:hAnsi="Times New Roman" w:cs="Times New Roman"/>
          <w:b/>
          <w:sz w:val="28"/>
          <w:szCs w:val="28"/>
        </w:rPr>
        <w:t xml:space="preserve"> Г.К.</w:t>
      </w:r>
      <w:r w:rsidRPr="006F322F">
        <w:rPr>
          <w:rFonts w:ascii="Times New Roman" w:hAnsi="Times New Roman" w:cs="Times New Roman"/>
          <w:sz w:val="28"/>
          <w:szCs w:val="28"/>
        </w:rPr>
        <w:t xml:space="preserve"> Опыт санаторного лечения детей-горцев </w:t>
      </w:r>
      <w:proofErr w:type="gramStart"/>
      <w:r w:rsidRPr="006F322F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683315" w:rsidRPr="00B310CD" w:rsidRDefault="002F6E76" w:rsidP="002F6E76">
      <w:pPr>
        <w:ind w:left="709" w:hanging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 w:rsidR="00683315" w:rsidRPr="00B310CD">
        <w:rPr>
          <w:sz w:val="28"/>
          <w:szCs w:val="28"/>
        </w:rPr>
        <w:t>гастродуоденальными</w:t>
      </w:r>
      <w:proofErr w:type="spellEnd"/>
      <w:r w:rsidR="00683315" w:rsidRPr="00B310CD">
        <w:rPr>
          <w:sz w:val="28"/>
          <w:szCs w:val="28"/>
        </w:rPr>
        <w:t xml:space="preserve"> за</w:t>
      </w:r>
      <w:r w:rsidR="00A832A2">
        <w:rPr>
          <w:sz w:val="28"/>
          <w:szCs w:val="28"/>
        </w:rPr>
        <w:t xml:space="preserve">болеваниями, ассоциированными с </w:t>
      </w:r>
      <w:proofErr w:type="spellStart"/>
      <w:r w:rsidR="00683315" w:rsidRPr="00B310CD">
        <w:rPr>
          <w:sz w:val="28"/>
          <w:szCs w:val="28"/>
        </w:rPr>
        <w:t>хеликобактериозом</w:t>
      </w:r>
      <w:proofErr w:type="spellEnd"/>
      <w:r w:rsidR="00811962" w:rsidRPr="00B310CD">
        <w:rPr>
          <w:sz w:val="28"/>
          <w:szCs w:val="28"/>
        </w:rPr>
        <w:t xml:space="preserve">  [Т</w:t>
      </w:r>
      <w:r w:rsidR="00683315" w:rsidRPr="00B310CD">
        <w:rPr>
          <w:sz w:val="28"/>
          <w:szCs w:val="28"/>
        </w:rPr>
        <w:t>екст]</w:t>
      </w:r>
      <w:r>
        <w:rPr>
          <w:sz w:val="28"/>
          <w:szCs w:val="28"/>
        </w:rPr>
        <w:t xml:space="preserve"> </w:t>
      </w:r>
      <w:r w:rsidR="00683315" w:rsidRPr="00B310CD">
        <w:rPr>
          <w:sz w:val="28"/>
          <w:szCs w:val="28"/>
        </w:rPr>
        <w:t xml:space="preserve">/ </w:t>
      </w:r>
      <w:r>
        <w:rPr>
          <w:sz w:val="28"/>
          <w:szCs w:val="28"/>
        </w:rPr>
        <w:t xml:space="preserve"> </w:t>
      </w:r>
      <w:proofErr w:type="spellStart"/>
      <w:r w:rsidR="00CF68D2">
        <w:rPr>
          <w:sz w:val="28"/>
          <w:szCs w:val="28"/>
        </w:rPr>
        <w:t>Г.К.Кожоназарова</w:t>
      </w:r>
      <w:proofErr w:type="spellEnd"/>
      <w:r w:rsidR="00CF68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83315" w:rsidRPr="00B310CD">
        <w:rPr>
          <w:sz w:val="28"/>
          <w:szCs w:val="28"/>
        </w:rPr>
        <w:t xml:space="preserve">// </w:t>
      </w:r>
      <w:r w:rsidR="00811962" w:rsidRPr="00B310CD">
        <w:rPr>
          <w:sz w:val="28"/>
          <w:szCs w:val="28"/>
        </w:rPr>
        <w:t>«Педиатрия»</w:t>
      </w:r>
      <w:r w:rsidR="00A832A2">
        <w:rPr>
          <w:sz w:val="28"/>
          <w:szCs w:val="28"/>
        </w:rPr>
        <w:t>. – Москва, 2005. -</w:t>
      </w:r>
      <w:r w:rsidR="00811962" w:rsidRPr="00B310CD">
        <w:rPr>
          <w:sz w:val="28"/>
          <w:szCs w:val="28"/>
        </w:rPr>
        <w:t xml:space="preserve">  №</w:t>
      </w:r>
      <w:r w:rsidR="00A832A2">
        <w:rPr>
          <w:sz w:val="28"/>
          <w:szCs w:val="28"/>
        </w:rPr>
        <w:t xml:space="preserve"> </w:t>
      </w:r>
      <w:r w:rsidR="00811962" w:rsidRPr="00B310CD">
        <w:rPr>
          <w:sz w:val="28"/>
          <w:szCs w:val="28"/>
        </w:rPr>
        <w:t>2 .</w:t>
      </w:r>
      <w:r w:rsidR="00A832A2">
        <w:rPr>
          <w:sz w:val="28"/>
          <w:szCs w:val="28"/>
        </w:rPr>
        <w:t xml:space="preserve"> </w:t>
      </w:r>
      <w:r w:rsidR="0079008F">
        <w:rPr>
          <w:sz w:val="28"/>
          <w:szCs w:val="28"/>
        </w:rPr>
        <w:t>– С. 114-115.</w:t>
      </w:r>
    </w:p>
    <w:p w:rsidR="00683315" w:rsidRPr="006F322F" w:rsidRDefault="00683315" w:rsidP="00683315">
      <w:pPr>
        <w:pStyle w:val="af0"/>
        <w:widowControl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322F">
        <w:rPr>
          <w:rFonts w:ascii="Times New Roman" w:hAnsi="Times New Roman" w:cs="Times New Roman"/>
          <w:b/>
          <w:sz w:val="28"/>
          <w:szCs w:val="28"/>
        </w:rPr>
        <w:t>Кожоназарова</w:t>
      </w:r>
      <w:proofErr w:type="spellEnd"/>
      <w:r w:rsidRPr="006F322F">
        <w:rPr>
          <w:rFonts w:ascii="Times New Roman" w:hAnsi="Times New Roman" w:cs="Times New Roman"/>
          <w:b/>
          <w:sz w:val="28"/>
          <w:szCs w:val="28"/>
        </w:rPr>
        <w:t xml:space="preserve"> Г.К.</w:t>
      </w:r>
      <w:r w:rsidR="002F6E7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322F">
        <w:rPr>
          <w:rFonts w:ascii="Times New Roman" w:hAnsi="Times New Roman" w:cs="Times New Roman"/>
          <w:sz w:val="28"/>
          <w:szCs w:val="28"/>
        </w:rPr>
        <w:t>Контролок</w:t>
      </w:r>
      <w:proofErr w:type="spellEnd"/>
      <w:r w:rsidRPr="006F322F">
        <w:rPr>
          <w:rFonts w:ascii="Times New Roman" w:hAnsi="Times New Roman" w:cs="Times New Roman"/>
          <w:sz w:val="28"/>
          <w:szCs w:val="28"/>
        </w:rPr>
        <w:t xml:space="preserve"> в комплексной терапии язвенной болезни 12-п</w:t>
      </w:r>
      <w:r w:rsidR="00811962">
        <w:rPr>
          <w:rFonts w:ascii="Times New Roman" w:hAnsi="Times New Roman" w:cs="Times New Roman"/>
          <w:sz w:val="28"/>
          <w:szCs w:val="28"/>
        </w:rPr>
        <w:t>ерстной кишки у детей [Т</w:t>
      </w:r>
      <w:r w:rsidRPr="006F322F">
        <w:rPr>
          <w:rFonts w:ascii="Times New Roman" w:hAnsi="Times New Roman" w:cs="Times New Roman"/>
          <w:sz w:val="28"/>
          <w:szCs w:val="28"/>
        </w:rPr>
        <w:t>екст]</w:t>
      </w:r>
      <w:r w:rsidR="002F6E76">
        <w:rPr>
          <w:rFonts w:ascii="Times New Roman" w:hAnsi="Times New Roman" w:cs="Times New Roman"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</w:rPr>
        <w:t>/</w:t>
      </w:r>
      <w:r w:rsidR="002F6E76">
        <w:rPr>
          <w:rFonts w:ascii="Times New Roman" w:hAnsi="Times New Roman" w:cs="Times New Roman"/>
        </w:rPr>
        <w:t xml:space="preserve"> </w:t>
      </w:r>
      <w:proofErr w:type="spellStart"/>
      <w:r w:rsidR="00CC56C2">
        <w:rPr>
          <w:rFonts w:ascii="Times New Roman" w:hAnsi="Times New Roman" w:cs="Times New Roman"/>
          <w:sz w:val="28"/>
          <w:szCs w:val="28"/>
        </w:rPr>
        <w:t>Г.К.Кожоназарова</w:t>
      </w:r>
      <w:proofErr w:type="spellEnd"/>
      <w:r w:rsidR="00CC56C2">
        <w:rPr>
          <w:rFonts w:ascii="Times New Roman" w:hAnsi="Times New Roman" w:cs="Times New Roman"/>
          <w:sz w:val="28"/>
          <w:szCs w:val="28"/>
        </w:rPr>
        <w:t>, А.Э.</w:t>
      </w:r>
      <w:r w:rsidR="00A832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56C2">
        <w:rPr>
          <w:rFonts w:ascii="Times New Roman" w:hAnsi="Times New Roman" w:cs="Times New Roman"/>
          <w:sz w:val="28"/>
          <w:szCs w:val="28"/>
        </w:rPr>
        <w:t>Эшбаев</w:t>
      </w:r>
      <w:proofErr w:type="spellEnd"/>
      <w:r w:rsidR="002F6E76">
        <w:rPr>
          <w:rFonts w:ascii="Times New Roman" w:hAnsi="Times New Roman" w:cs="Times New Roman"/>
          <w:sz w:val="28"/>
          <w:szCs w:val="28"/>
        </w:rPr>
        <w:t xml:space="preserve"> </w:t>
      </w:r>
      <w:r w:rsidRPr="006F322F">
        <w:rPr>
          <w:rFonts w:ascii="Times New Roman" w:hAnsi="Times New Roman" w:cs="Times New Roman"/>
          <w:sz w:val="28"/>
          <w:szCs w:val="28"/>
        </w:rPr>
        <w:t>//</w:t>
      </w:r>
      <w:r w:rsidR="002F6E76">
        <w:rPr>
          <w:rFonts w:ascii="Times New Roman" w:hAnsi="Times New Roman" w:cs="Times New Roman"/>
          <w:sz w:val="28"/>
          <w:szCs w:val="28"/>
        </w:rPr>
        <w:t xml:space="preserve"> </w:t>
      </w:r>
      <w:r w:rsidR="00CF68D2">
        <w:rPr>
          <w:rFonts w:ascii="Times New Roman" w:hAnsi="Times New Roman" w:cs="Times New Roman"/>
          <w:sz w:val="28"/>
          <w:szCs w:val="28"/>
        </w:rPr>
        <w:t xml:space="preserve"> </w:t>
      </w:r>
      <w:r w:rsidR="00A832A2">
        <w:rPr>
          <w:rFonts w:ascii="Times New Roman" w:hAnsi="Times New Roman" w:cs="Times New Roman"/>
          <w:sz w:val="28"/>
          <w:szCs w:val="28"/>
        </w:rPr>
        <w:t>«Вестник КРСУ».</w:t>
      </w:r>
      <w:r w:rsidR="00811962">
        <w:rPr>
          <w:rFonts w:ascii="Times New Roman" w:hAnsi="Times New Roman" w:cs="Times New Roman"/>
          <w:sz w:val="28"/>
          <w:szCs w:val="28"/>
        </w:rPr>
        <w:t xml:space="preserve">  – Бишкек, </w:t>
      </w:r>
      <w:r w:rsidR="00A832A2">
        <w:rPr>
          <w:rFonts w:ascii="Times New Roman" w:hAnsi="Times New Roman" w:cs="Times New Roman"/>
          <w:sz w:val="28"/>
          <w:szCs w:val="28"/>
        </w:rPr>
        <w:t>2005</w:t>
      </w:r>
      <w:r w:rsidRPr="006F322F">
        <w:rPr>
          <w:rFonts w:ascii="Times New Roman" w:hAnsi="Times New Roman" w:cs="Times New Roman"/>
          <w:sz w:val="28"/>
          <w:szCs w:val="28"/>
        </w:rPr>
        <w:t>.</w:t>
      </w:r>
      <w:r w:rsidR="0079008F">
        <w:rPr>
          <w:rFonts w:ascii="Times New Roman" w:hAnsi="Times New Roman" w:cs="Times New Roman"/>
          <w:sz w:val="28"/>
          <w:szCs w:val="28"/>
        </w:rPr>
        <w:t>-</w:t>
      </w:r>
      <w:r w:rsidR="00A832A2">
        <w:rPr>
          <w:rFonts w:ascii="Times New Roman" w:hAnsi="Times New Roman" w:cs="Times New Roman"/>
          <w:sz w:val="28"/>
          <w:szCs w:val="28"/>
        </w:rPr>
        <w:t xml:space="preserve"> № 5. - </w:t>
      </w:r>
      <w:r w:rsidR="0079008F">
        <w:rPr>
          <w:rFonts w:ascii="Times New Roman" w:hAnsi="Times New Roman" w:cs="Times New Roman"/>
          <w:sz w:val="28"/>
          <w:szCs w:val="28"/>
        </w:rPr>
        <w:t xml:space="preserve"> С. 38-42.</w:t>
      </w:r>
    </w:p>
    <w:p w:rsidR="00683315" w:rsidRPr="006F322F" w:rsidRDefault="002F6E76" w:rsidP="00683315">
      <w:pPr>
        <w:pStyle w:val="af0"/>
        <w:widowControl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83315" w:rsidRPr="006F322F">
        <w:rPr>
          <w:rFonts w:ascii="Times New Roman" w:hAnsi="Times New Roman" w:cs="Times New Roman"/>
          <w:b/>
          <w:sz w:val="28"/>
          <w:szCs w:val="28"/>
        </w:rPr>
        <w:t>Кожоназарова</w:t>
      </w:r>
      <w:proofErr w:type="spellEnd"/>
      <w:r w:rsidR="00683315" w:rsidRPr="006F322F">
        <w:rPr>
          <w:rFonts w:ascii="Times New Roman" w:hAnsi="Times New Roman" w:cs="Times New Roman"/>
          <w:b/>
          <w:sz w:val="28"/>
          <w:szCs w:val="28"/>
        </w:rPr>
        <w:t xml:space="preserve"> Г.К.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315" w:rsidRPr="006F322F">
        <w:rPr>
          <w:rFonts w:ascii="Times New Roman" w:hAnsi="Times New Roman" w:cs="Times New Roman"/>
          <w:sz w:val="28"/>
        </w:rPr>
        <w:t xml:space="preserve">Особенности клинического течения </w:t>
      </w:r>
      <w:proofErr w:type="spellStart"/>
      <w:r w:rsidR="00683315" w:rsidRPr="006F322F">
        <w:rPr>
          <w:rFonts w:ascii="Times New Roman" w:hAnsi="Times New Roman" w:cs="Times New Roman"/>
          <w:sz w:val="28"/>
        </w:rPr>
        <w:t>гастродуоденальной</w:t>
      </w:r>
      <w:proofErr w:type="spellEnd"/>
      <w:r w:rsidR="00683315" w:rsidRPr="006F322F">
        <w:rPr>
          <w:rFonts w:ascii="Times New Roman" w:hAnsi="Times New Roman" w:cs="Times New Roman"/>
          <w:sz w:val="28"/>
        </w:rPr>
        <w:t xml:space="preserve"> </w:t>
      </w:r>
      <w:r w:rsidR="00CF68D2">
        <w:rPr>
          <w:rFonts w:ascii="Times New Roman" w:hAnsi="Times New Roman" w:cs="Times New Roman"/>
          <w:sz w:val="28"/>
        </w:rPr>
        <w:t xml:space="preserve"> </w:t>
      </w:r>
      <w:r w:rsidR="00683315" w:rsidRPr="006F322F">
        <w:rPr>
          <w:rFonts w:ascii="Times New Roman" w:hAnsi="Times New Roman" w:cs="Times New Roman"/>
          <w:sz w:val="28"/>
        </w:rPr>
        <w:t xml:space="preserve">патологии,   ассоциированной </w:t>
      </w:r>
      <w:r w:rsidR="00683315" w:rsidRPr="006F322F">
        <w:rPr>
          <w:rFonts w:ascii="Times New Roman" w:hAnsi="Times New Roman" w:cs="Times New Roman"/>
          <w:sz w:val="28"/>
          <w:lang w:val="en-US"/>
        </w:rPr>
        <w:t>Helicobacter</w:t>
      </w:r>
      <w:r>
        <w:rPr>
          <w:rFonts w:ascii="Times New Roman" w:hAnsi="Times New Roman" w:cs="Times New Roman"/>
          <w:sz w:val="28"/>
        </w:rPr>
        <w:t xml:space="preserve"> </w:t>
      </w:r>
      <w:r w:rsidR="00683315" w:rsidRPr="006F322F">
        <w:rPr>
          <w:rFonts w:ascii="Times New Roman" w:hAnsi="Times New Roman" w:cs="Times New Roman"/>
          <w:sz w:val="28"/>
          <w:lang w:val="en-US"/>
        </w:rPr>
        <w:t>pylori</w:t>
      </w:r>
      <w:r w:rsidR="00811962">
        <w:rPr>
          <w:rFonts w:ascii="Times New Roman" w:hAnsi="Times New Roman" w:cs="Times New Roman"/>
          <w:sz w:val="28"/>
        </w:rPr>
        <w:t xml:space="preserve">,  у детей </w:t>
      </w:r>
      <w:r w:rsidR="00811962">
        <w:rPr>
          <w:rFonts w:ascii="Times New Roman" w:hAnsi="Times New Roman" w:cs="Times New Roman"/>
          <w:sz w:val="28"/>
          <w:szCs w:val="28"/>
        </w:rPr>
        <w:t xml:space="preserve"> [Т</w:t>
      </w:r>
      <w:r w:rsidR="00683315" w:rsidRPr="006F322F">
        <w:rPr>
          <w:rFonts w:ascii="Times New Roman" w:hAnsi="Times New Roman" w:cs="Times New Roman"/>
          <w:sz w:val="28"/>
          <w:szCs w:val="28"/>
        </w:rPr>
        <w:t>екст]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3315" w:rsidRPr="006F322F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</w:t>
      </w:r>
      <w:proofErr w:type="spellStart"/>
      <w:r w:rsidR="00CC56C2">
        <w:rPr>
          <w:rFonts w:ascii="Times New Roman" w:hAnsi="Times New Roman" w:cs="Times New Roman"/>
          <w:sz w:val="28"/>
        </w:rPr>
        <w:t>Г.К.Кожоназарова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683315" w:rsidRPr="006F322F">
        <w:rPr>
          <w:rFonts w:ascii="Times New Roman" w:hAnsi="Times New Roman" w:cs="Times New Roman"/>
          <w:sz w:val="28"/>
        </w:rPr>
        <w:t xml:space="preserve">// </w:t>
      </w:r>
      <w:r>
        <w:rPr>
          <w:rFonts w:ascii="Times New Roman" w:hAnsi="Times New Roman" w:cs="Times New Roman"/>
          <w:sz w:val="28"/>
        </w:rPr>
        <w:t xml:space="preserve"> </w:t>
      </w:r>
      <w:r w:rsidR="00A832A2">
        <w:rPr>
          <w:rFonts w:ascii="Times New Roman" w:hAnsi="Times New Roman" w:cs="Times New Roman"/>
          <w:sz w:val="28"/>
        </w:rPr>
        <w:t>«Медицина Кыргызстана</w:t>
      </w:r>
      <w:r w:rsidR="00683315" w:rsidRPr="006F322F">
        <w:rPr>
          <w:rFonts w:ascii="Times New Roman" w:hAnsi="Times New Roman" w:cs="Times New Roman"/>
          <w:sz w:val="28"/>
        </w:rPr>
        <w:t>»</w:t>
      </w:r>
      <w:r w:rsidR="00A832A2">
        <w:rPr>
          <w:rFonts w:ascii="Times New Roman" w:hAnsi="Times New Roman" w:cs="Times New Roman"/>
          <w:sz w:val="28"/>
        </w:rPr>
        <w:t xml:space="preserve">. </w:t>
      </w:r>
      <w:r w:rsidR="00811962">
        <w:rPr>
          <w:rFonts w:ascii="Times New Roman" w:hAnsi="Times New Roman" w:cs="Times New Roman"/>
          <w:sz w:val="28"/>
        </w:rPr>
        <w:t xml:space="preserve">– Бишкек , </w:t>
      </w:r>
      <w:r w:rsidR="00A832A2">
        <w:rPr>
          <w:rFonts w:ascii="Times New Roman" w:hAnsi="Times New Roman" w:cs="Times New Roman"/>
          <w:sz w:val="28"/>
        </w:rPr>
        <w:t>2012</w:t>
      </w:r>
      <w:r w:rsidR="00683315" w:rsidRPr="006F322F">
        <w:rPr>
          <w:rFonts w:ascii="Times New Roman" w:hAnsi="Times New Roman" w:cs="Times New Roman"/>
          <w:sz w:val="28"/>
        </w:rPr>
        <w:t>.</w:t>
      </w:r>
      <w:r w:rsidR="00AF070D">
        <w:rPr>
          <w:rFonts w:ascii="Times New Roman" w:hAnsi="Times New Roman" w:cs="Times New Roman"/>
          <w:sz w:val="28"/>
        </w:rPr>
        <w:t xml:space="preserve"> – </w:t>
      </w:r>
      <w:r w:rsidR="00A832A2">
        <w:rPr>
          <w:rFonts w:ascii="Times New Roman" w:hAnsi="Times New Roman" w:cs="Times New Roman"/>
          <w:sz w:val="28"/>
        </w:rPr>
        <w:t xml:space="preserve">№ 7. - </w:t>
      </w:r>
      <w:r w:rsidR="00AF070D">
        <w:rPr>
          <w:rFonts w:ascii="Times New Roman" w:hAnsi="Times New Roman" w:cs="Times New Roman"/>
          <w:sz w:val="28"/>
        </w:rPr>
        <w:t>С.</w:t>
      </w:r>
      <w:r w:rsidR="008F0862">
        <w:rPr>
          <w:rFonts w:ascii="Times New Roman" w:hAnsi="Times New Roman" w:cs="Times New Roman"/>
          <w:sz w:val="28"/>
        </w:rPr>
        <w:t xml:space="preserve"> </w:t>
      </w:r>
      <w:r w:rsidR="00AF070D">
        <w:rPr>
          <w:rFonts w:ascii="Times New Roman" w:hAnsi="Times New Roman" w:cs="Times New Roman"/>
          <w:sz w:val="28"/>
        </w:rPr>
        <w:t>8-10.</w:t>
      </w:r>
    </w:p>
    <w:p w:rsidR="00811962" w:rsidRPr="006F322F" w:rsidRDefault="002F6E76" w:rsidP="00811962">
      <w:pPr>
        <w:pStyle w:val="af0"/>
        <w:widowControl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83315" w:rsidRPr="006F322F">
        <w:rPr>
          <w:rFonts w:ascii="Times New Roman" w:hAnsi="Times New Roman" w:cs="Times New Roman"/>
          <w:b/>
          <w:sz w:val="28"/>
          <w:szCs w:val="28"/>
        </w:rPr>
        <w:t>Кожоназарова</w:t>
      </w:r>
      <w:proofErr w:type="spellEnd"/>
      <w:r w:rsidR="00683315" w:rsidRPr="006F322F">
        <w:rPr>
          <w:rFonts w:ascii="Times New Roman" w:hAnsi="Times New Roman" w:cs="Times New Roman"/>
          <w:b/>
          <w:sz w:val="28"/>
          <w:szCs w:val="28"/>
        </w:rPr>
        <w:t xml:space="preserve"> Г.К.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09D5">
        <w:rPr>
          <w:rFonts w:ascii="Times New Roman" w:hAnsi="Times New Roman" w:cs="Times New Roman"/>
          <w:sz w:val="28"/>
        </w:rPr>
        <w:t xml:space="preserve">Трехэтапное лечение детей с </w:t>
      </w:r>
      <w:proofErr w:type="spellStart"/>
      <w:r w:rsidR="002209D5">
        <w:rPr>
          <w:rFonts w:ascii="Times New Roman" w:hAnsi="Times New Roman" w:cs="Times New Roman"/>
          <w:sz w:val="28"/>
        </w:rPr>
        <w:t>гастродуоденальной</w:t>
      </w:r>
      <w:proofErr w:type="spellEnd"/>
      <w:r w:rsidR="002209D5">
        <w:rPr>
          <w:rFonts w:ascii="Times New Roman" w:hAnsi="Times New Roman" w:cs="Times New Roman"/>
          <w:sz w:val="28"/>
        </w:rPr>
        <w:t xml:space="preserve"> патологией</w:t>
      </w:r>
      <w:r>
        <w:rPr>
          <w:rFonts w:ascii="Times New Roman" w:hAnsi="Times New Roman" w:cs="Times New Roman"/>
          <w:sz w:val="28"/>
        </w:rPr>
        <w:t xml:space="preserve"> </w:t>
      </w:r>
      <w:r w:rsidR="00CF68D2">
        <w:rPr>
          <w:rFonts w:ascii="Times New Roman" w:hAnsi="Times New Roman" w:cs="Times New Roman"/>
          <w:sz w:val="28"/>
        </w:rPr>
        <w:t xml:space="preserve"> </w:t>
      </w:r>
      <w:r w:rsidR="00811962">
        <w:rPr>
          <w:rFonts w:ascii="Times New Roman" w:hAnsi="Times New Roman" w:cs="Times New Roman"/>
          <w:sz w:val="28"/>
          <w:szCs w:val="28"/>
        </w:rPr>
        <w:t>[Т</w:t>
      </w:r>
      <w:r w:rsidR="002209D5" w:rsidRPr="006F322F">
        <w:rPr>
          <w:rFonts w:ascii="Times New Roman" w:hAnsi="Times New Roman" w:cs="Times New Roman"/>
          <w:sz w:val="28"/>
          <w:szCs w:val="28"/>
        </w:rPr>
        <w:t>екст]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1962" w:rsidRPr="006F322F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</w:t>
      </w:r>
      <w:proofErr w:type="spellStart"/>
      <w:r w:rsidR="00CF68D2">
        <w:rPr>
          <w:rFonts w:ascii="Times New Roman" w:hAnsi="Times New Roman" w:cs="Times New Roman"/>
          <w:sz w:val="28"/>
        </w:rPr>
        <w:t>Г.К.Кожоназарова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A832A2">
        <w:rPr>
          <w:rFonts w:ascii="Times New Roman" w:hAnsi="Times New Roman" w:cs="Times New Roman"/>
          <w:sz w:val="28"/>
        </w:rPr>
        <w:t>// «Медицина Кыргызстана</w:t>
      </w:r>
      <w:r w:rsidR="00811962" w:rsidRPr="006F322F">
        <w:rPr>
          <w:rFonts w:ascii="Times New Roman" w:hAnsi="Times New Roman" w:cs="Times New Roman"/>
          <w:sz w:val="28"/>
        </w:rPr>
        <w:t>»</w:t>
      </w:r>
      <w:r w:rsidR="00A832A2">
        <w:rPr>
          <w:rFonts w:ascii="Times New Roman" w:hAnsi="Times New Roman" w:cs="Times New Roman"/>
          <w:sz w:val="28"/>
        </w:rPr>
        <w:t xml:space="preserve">. </w:t>
      </w:r>
      <w:r w:rsidR="00811962">
        <w:rPr>
          <w:rFonts w:ascii="Times New Roman" w:hAnsi="Times New Roman" w:cs="Times New Roman"/>
          <w:sz w:val="28"/>
        </w:rPr>
        <w:t xml:space="preserve">– Бишкек , </w:t>
      </w:r>
      <w:r w:rsidR="00A832A2">
        <w:rPr>
          <w:rFonts w:ascii="Times New Roman" w:hAnsi="Times New Roman" w:cs="Times New Roman"/>
          <w:sz w:val="28"/>
        </w:rPr>
        <w:t>2012</w:t>
      </w:r>
      <w:r w:rsidR="00811962" w:rsidRPr="006F322F">
        <w:rPr>
          <w:rFonts w:ascii="Times New Roman" w:hAnsi="Times New Roman" w:cs="Times New Roman"/>
          <w:sz w:val="28"/>
        </w:rPr>
        <w:t>.</w:t>
      </w:r>
      <w:r w:rsidR="00AF070D">
        <w:rPr>
          <w:rFonts w:ascii="Times New Roman" w:hAnsi="Times New Roman" w:cs="Times New Roman"/>
          <w:sz w:val="28"/>
        </w:rPr>
        <w:t xml:space="preserve"> –</w:t>
      </w:r>
      <w:r w:rsidR="00A832A2">
        <w:rPr>
          <w:rFonts w:ascii="Times New Roman" w:hAnsi="Times New Roman" w:cs="Times New Roman"/>
          <w:sz w:val="28"/>
        </w:rPr>
        <w:t xml:space="preserve"> № 7. - </w:t>
      </w:r>
      <w:r w:rsidR="00AF070D">
        <w:rPr>
          <w:rFonts w:ascii="Times New Roman" w:hAnsi="Times New Roman" w:cs="Times New Roman"/>
          <w:sz w:val="28"/>
        </w:rPr>
        <w:t xml:space="preserve"> С.</w:t>
      </w:r>
      <w:r w:rsidR="008F0862">
        <w:rPr>
          <w:rFonts w:ascii="Times New Roman" w:hAnsi="Times New Roman" w:cs="Times New Roman"/>
          <w:sz w:val="28"/>
        </w:rPr>
        <w:t xml:space="preserve"> </w:t>
      </w:r>
      <w:r w:rsidR="00AF070D">
        <w:rPr>
          <w:rFonts w:ascii="Times New Roman" w:hAnsi="Times New Roman" w:cs="Times New Roman"/>
          <w:sz w:val="28"/>
        </w:rPr>
        <w:t>11-14.</w:t>
      </w:r>
    </w:p>
    <w:p w:rsidR="008F0B28" w:rsidRPr="00AE720C" w:rsidRDefault="008F0B28" w:rsidP="00C44EE6">
      <w:pPr>
        <w:ind w:left="3540" w:firstLine="708"/>
        <w:rPr>
          <w:b/>
          <w:sz w:val="28"/>
          <w:lang w:val="ky-KG"/>
        </w:rPr>
      </w:pPr>
    </w:p>
    <w:p w:rsidR="00AE720C" w:rsidRDefault="00AE720C" w:rsidP="00AE720C">
      <w:pPr>
        <w:jc w:val="both"/>
        <w:rPr>
          <w:b/>
          <w:sz w:val="28"/>
          <w:szCs w:val="28"/>
          <w:lang w:val="ky-KG"/>
        </w:rPr>
      </w:pPr>
      <w:r w:rsidRPr="00B53C3D">
        <w:rPr>
          <w:b/>
          <w:sz w:val="28"/>
          <w:szCs w:val="28"/>
          <w:lang w:val="ky-KG"/>
        </w:rPr>
        <w:t>Гулсара Кенжебаевна Кожоназарованын 14.01.08 «Педиатриялык» адистиги боюнча медицина илимдеринин кандидаттыгына илимий даражасы үчүн изденүүдөгү «Гастрдуоденалдык патологиясы бар балдардын калыбына келтирип дарылоо» темасындагы диссертациясына</w:t>
      </w:r>
    </w:p>
    <w:p w:rsidR="00A832A2" w:rsidRDefault="00A832A2" w:rsidP="00A832A2">
      <w:pPr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КОРУТУНДУ</w:t>
      </w:r>
    </w:p>
    <w:p w:rsidR="00A832A2" w:rsidRDefault="00A832A2" w:rsidP="00A832A2">
      <w:pPr>
        <w:jc w:val="center"/>
        <w:rPr>
          <w:b/>
          <w:sz w:val="28"/>
          <w:szCs w:val="28"/>
          <w:lang w:val="ky-KG"/>
        </w:rPr>
      </w:pPr>
    </w:p>
    <w:p w:rsidR="00AE720C" w:rsidRDefault="00A832A2" w:rsidP="00AE720C">
      <w:pPr>
        <w:jc w:val="both"/>
        <w:rPr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ab/>
        <w:t xml:space="preserve">Негизги </w:t>
      </w:r>
      <w:r w:rsidR="00AE720C">
        <w:rPr>
          <w:b/>
          <w:sz w:val="28"/>
          <w:szCs w:val="28"/>
          <w:lang w:val="ky-KG"/>
        </w:rPr>
        <w:t xml:space="preserve"> сөздөр: </w:t>
      </w:r>
      <w:r w:rsidR="00AE720C">
        <w:rPr>
          <w:sz w:val="28"/>
          <w:szCs w:val="28"/>
          <w:lang w:val="ky-KG"/>
        </w:rPr>
        <w:t>балдар, өнөкөт гастр</w:t>
      </w:r>
      <w:r w:rsidR="00F8322C">
        <w:rPr>
          <w:sz w:val="28"/>
          <w:szCs w:val="28"/>
          <w:lang w:val="ky-KG"/>
        </w:rPr>
        <w:t>о</w:t>
      </w:r>
      <w:r w:rsidR="00AE720C">
        <w:rPr>
          <w:sz w:val="28"/>
          <w:szCs w:val="28"/>
          <w:lang w:val="ky-KG"/>
        </w:rPr>
        <w:t xml:space="preserve">дуоденити, он эки эли ичегинин жарасы, </w:t>
      </w:r>
      <w:r w:rsidR="00AE720C" w:rsidRPr="00990059">
        <w:rPr>
          <w:sz w:val="28"/>
          <w:szCs w:val="28"/>
          <w:lang w:val="ky-KG"/>
        </w:rPr>
        <w:t>Helicobacter pylori</w:t>
      </w:r>
      <w:r w:rsidR="00AE720C">
        <w:rPr>
          <w:sz w:val="28"/>
          <w:szCs w:val="28"/>
          <w:lang w:val="ky-KG"/>
        </w:rPr>
        <w:t>, үч этаптуу дарылоо, калыбына келтирип дарылоо, рецидивке каршы дарылоо.</w:t>
      </w:r>
    </w:p>
    <w:p w:rsidR="00AE720C" w:rsidRDefault="00AE720C" w:rsidP="00AE720C">
      <w:pPr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ab/>
      </w:r>
      <w:r w:rsidRPr="00990059">
        <w:rPr>
          <w:b/>
          <w:sz w:val="28"/>
          <w:szCs w:val="28"/>
          <w:lang w:val="ky-KG"/>
        </w:rPr>
        <w:t>Изилдөөнүн максаты:</w:t>
      </w:r>
      <w:r>
        <w:rPr>
          <w:sz w:val="28"/>
          <w:szCs w:val="28"/>
          <w:lang w:val="ky-KG"/>
        </w:rPr>
        <w:t xml:space="preserve"> </w:t>
      </w:r>
      <w:r w:rsidRPr="00990059">
        <w:rPr>
          <w:sz w:val="28"/>
          <w:szCs w:val="28"/>
          <w:lang w:val="ky-KG"/>
        </w:rPr>
        <w:t>Helicobacter pylori</w:t>
      </w:r>
      <w:r>
        <w:rPr>
          <w:sz w:val="28"/>
          <w:szCs w:val="28"/>
          <w:lang w:val="ky-KG"/>
        </w:rPr>
        <w:t xml:space="preserve"> коштогон гастродуоденалдык патологиянын агым өзгөчөлүктөрүн изилдөөнүн негизинде аларды ар-түрдүү ыкмалар менен дарылоонун натыйжалуулугун баалап, балдардын өнөкөт гастритин жана ичеги-карын жарасын комплекстүү дарылоо, калыбына келтирүү программасын иштеп чыгуу.</w:t>
      </w:r>
    </w:p>
    <w:p w:rsidR="00AE720C" w:rsidRDefault="00AE720C" w:rsidP="00AE720C">
      <w:pPr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ab/>
      </w:r>
      <w:r w:rsidRPr="005E6680">
        <w:rPr>
          <w:b/>
          <w:sz w:val="28"/>
          <w:szCs w:val="28"/>
          <w:lang w:val="ky-KG"/>
        </w:rPr>
        <w:t>Изилдөөнүн об</w:t>
      </w:r>
      <w:r w:rsidRPr="00106B91">
        <w:rPr>
          <w:b/>
          <w:sz w:val="28"/>
          <w:szCs w:val="28"/>
          <w:lang w:val="ky-KG"/>
        </w:rPr>
        <w:t>ъ</w:t>
      </w:r>
      <w:r w:rsidRPr="005E6680">
        <w:rPr>
          <w:b/>
          <w:sz w:val="28"/>
          <w:szCs w:val="28"/>
          <w:lang w:val="ky-KG"/>
        </w:rPr>
        <w:t>ектиси:</w:t>
      </w:r>
      <w:r>
        <w:rPr>
          <w:b/>
          <w:sz w:val="28"/>
          <w:szCs w:val="28"/>
          <w:lang w:val="ky-KG"/>
        </w:rPr>
        <w:t xml:space="preserve"> </w:t>
      </w:r>
      <w:r w:rsidRPr="00A940EA">
        <w:rPr>
          <w:sz w:val="28"/>
          <w:szCs w:val="28"/>
          <w:lang w:val="ky-KG"/>
        </w:rPr>
        <w:t>өнө</w:t>
      </w:r>
      <w:r>
        <w:rPr>
          <w:sz w:val="28"/>
          <w:szCs w:val="28"/>
          <w:lang w:val="ky-KG"/>
        </w:rPr>
        <w:t>көт гастродуоденит жана он эки эли ичегисинде жара менен ооруган 9 дан 14 жашка чейинки 130 бала, ушунун ичинде 90 балада өнөкөт гастродуоденит жана 40 балада он эки эли ичегинин жана карындын жарасы бар.</w:t>
      </w:r>
    </w:p>
    <w:p w:rsidR="00AE720C" w:rsidRDefault="00AE720C" w:rsidP="00AE720C">
      <w:pPr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ab/>
      </w:r>
      <w:r w:rsidRPr="00B1665A">
        <w:rPr>
          <w:b/>
          <w:sz w:val="28"/>
          <w:szCs w:val="28"/>
          <w:lang w:val="ky-KG"/>
        </w:rPr>
        <w:t xml:space="preserve">Изилдөө ыкмалары:  </w:t>
      </w:r>
      <w:r w:rsidRPr="00B1665A">
        <w:rPr>
          <w:sz w:val="28"/>
          <w:szCs w:val="28"/>
          <w:lang w:val="ky-KG"/>
        </w:rPr>
        <w:t>жалпы клиникалык: (кандын, зааранын, заңдын</w:t>
      </w:r>
      <w:r>
        <w:rPr>
          <w:sz w:val="28"/>
          <w:szCs w:val="28"/>
          <w:lang w:val="ky-KG"/>
        </w:rPr>
        <w:t xml:space="preserve"> анализдери, биохимиялык изилдөөлөр) аш-казандын былжыр челинен таамай түз алынган биопсиялык эзофагогастродуоденоскопиясы, биоптатты НРга изилдөө, аш-казандын маңызын  рН метрлөө, боорду, өт жолдорун, уйку безин ультра үн менен изилдөө.</w:t>
      </w:r>
    </w:p>
    <w:p w:rsidR="00AE720C" w:rsidRDefault="00AE720C" w:rsidP="00AE720C">
      <w:pPr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ab/>
      </w:r>
      <w:r w:rsidRPr="000D1E92">
        <w:rPr>
          <w:b/>
          <w:sz w:val="28"/>
          <w:szCs w:val="28"/>
          <w:lang w:val="ky-KG"/>
        </w:rPr>
        <w:t xml:space="preserve">Изилдөөнүн жыйынтыктары:  </w:t>
      </w:r>
      <w:r>
        <w:rPr>
          <w:sz w:val="28"/>
          <w:szCs w:val="28"/>
          <w:lang w:val="ky-KG"/>
        </w:rPr>
        <w:t xml:space="preserve">Балдардын гастродуодениттеринин жана он эки эли ичеги, аш-казан жарасынын этиологиясында </w:t>
      </w:r>
      <w:r w:rsidRPr="00990059">
        <w:rPr>
          <w:sz w:val="28"/>
          <w:szCs w:val="28"/>
          <w:lang w:val="ky-KG"/>
        </w:rPr>
        <w:t>Helicobacter pylori</w:t>
      </w:r>
      <w:r>
        <w:rPr>
          <w:sz w:val="28"/>
          <w:szCs w:val="28"/>
          <w:lang w:val="ky-KG"/>
        </w:rPr>
        <w:t xml:space="preserve"> негизги рольдо экени тастыкталды. НР ассоцияланган </w:t>
      </w:r>
      <w:r w:rsidR="00FB736F">
        <w:rPr>
          <w:sz w:val="28"/>
          <w:szCs w:val="28"/>
          <w:lang w:val="ky-KG"/>
        </w:rPr>
        <w:br/>
      </w:r>
      <w:r w:rsidR="00FB736F">
        <w:rPr>
          <w:sz w:val="28"/>
          <w:szCs w:val="28"/>
          <w:lang w:val="ky-KG"/>
        </w:rPr>
        <w:br/>
      </w:r>
      <w:r>
        <w:rPr>
          <w:sz w:val="28"/>
          <w:szCs w:val="28"/>
          <w:lang w:val="ky-KG"/>
        </w:rPr>
        <w:lastRenderedPageBreak/>
        <w:t>гастродуоденалдык патологияга мүнөздүү өзгөчөлүктөр, айкын клиникалык симптомдор, эндоскопиялык активдүү сезгенүү симптомдору менен айкалышып, аш-казан кислотасынын жогорулугу жана бул процесске башка органдарды, системаларды камтыгандыгы билинди.</w:t>
      </w:r>
    </w:p>
    <w:p w:rsidR="00AE720C" w:rsidRDefault="00AE720C" w:rsidP="00AE720C">
      <w:pPr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Туруктуу ремиссияга жетишүү жана рецидивти алдын-алуу үчүн, стационарда дарылоо, балдарга диспансердик байкоо жүргүзүүдөн тышкары үч этаптуу дарылоо ыкмасы иштелип чыкты.</w:t>
      </w:r>
    </w:p>
    <w:p w:rsidR="00AE720C" w:rsidRDefault="00AE720C" w:rsidP="00AE720C">
      <w:pPr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ab/>
        <w:t xml:space="preserve">Педиатрия практикасында стационардык этапта эң ийкемдүү дарылоо схемасы көрсөтүлдү. </w:t>
      </w:r>
    </w:p>
    <w:p w:rsidR="00AE720C" w:rsidRDefault="00AE720C" w:rsidP="00AE720C">
      <w:pPr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ab/>
        <w:t>Санатордук дарылоо өзүнө физикалык факторлорду колдонууну камтыйт. (СМТ – баткак менен дарылоо, электр аркылуу уктатуу жана ЛФК). Диспансердик байкоо этабында рецидивке каршы квартал сайын дарылоонун 2 жылдык схемасы көрсөтүлдү.</w:t>
      </w:r>
    </w:p>
    <w:p w:rsidR="00AE720C" w:rsidRPr="000D1E92" w:rsidRDefault="00AE720C" w:rsidP="00AE720C">
      <w:pPr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ab/>
      </w:r>
      <w:r w:rsidRPr="00183FBF">
        <w:rPr>
          <w:b/>
          <w:sz w:val="28"/>
          <w:szCs w:val="28"/>
          <w:lang w:val="ky-KG"/>
        </w:rPr>
        <w:t>Колдонуу чөйрөсү:</w:t>
      </w:r>
      <w:r>
        <w:rPr>
          <w:sz w:val="28"/>
          <w:szCs w:val="28"/>
          <w:lang w:val="ky-KG"/>
        </w:rPr>
        <w:t xml:space="preserve"> балдарды дарылоо, ооруну алдын алуу мекемелери.</w:t>
      </w:r>
    </w:p>
    <w:p w:rsidR="00AE720C" w:rsidRPr="00AE720C" w:rsidRDefault="00AE720C" w:rsidP="00C44EE6">
      <w:pPr>
        <w:ind w:left="3540" w:firstLine="708"/>
        <w:rPr>
          <w:b/>
          <w:sz w:val="28"/>
          <w:lang w:val="ky-KG"/>
        </w:rPr>
      </w:pPr>
    </w:p>
    <w:p w:rsidR="00427F56" w:rsidRDefault="00427F56" w:rsidP="00C44EE6">
      <w:pPr>
        <w:ind w:left="3540" w:firstLine="708"/>
        <w:rPr>
          <w:b/>
          <w:sz w:val="28"/>
        </w:rPr>
      </w:pPr>
      <w:r w:rsidRPr="00427F56">
        <w:rPr>
          <w:b/>
          <w:sz w:val="28"/>
        </w:rPr>
        <w:t>РЕЗЮМЕ</w:t>
      </w:r>
    </w:p>
    <w:p w:rsidR="00427F56" w:rsidRDefault="003F6FF6" w:rsidP="00AE720C">
      <w:pPr>
        <w:jc w:val="center"/>
        <w:rPr>
          <w:b/>
          <w:sz w:val="28"/>
        </w:rPr>
      </w:pPr>
      <w:r>
        <w:rPr>
          <w:b/>
          <w:sz w:val="28"/>
        </w:rPr>
        <w:t>д</w:t>
      </w:r>
      <w:r w:rsidR="00427F56">
        <w:rPr>
          <w:b/>
          <w:sz w:val="28"/>
        </w:rPr>
        <w:t xml:space="preserve">иссертации </w:t>
      </w:r>
      <w:r w:rsidR="002F6E76">
        <w:rPr>
          <w:b/>
          <w:sz w:val="28"/>
        </w:rPr>
        <w:t xml:space="preserve"> </w:t>
      </w:r>
      <w:proofErr w:type="spellStart"/>
      <w:r w:rsidR="00427F56">
        <w:rPr>
          <w:b/>
          <w:sz w:val="28"/>
        </w:rPr>
        <w:t>Кожоназаровой</w:t>
      </w:r>
      <w:proofErr w:type="spellEnd"/>
      <w:r w:rsidR="00427F56">
        <w:rPr>
          <w:b/>
          <w:sz w:val="28"/>
        </w:rPr>
        <w:t xml:space="preserve"> </w:t>
      </w:r>
      <w:r w:rsidR="00EA06BA" w:rsidRPr="00B53C3D">
        <w:rPr>
          <w:b/>
          <w:sz w:val="28"/>
          <w:szCs w:val="28"/>
          <w:lang w:val="ky-KG"/>
        </w:rPr>
        <w:t>Гул</w:t>
      </w:r>
      <w:r w:rsidR="00EA06BA">
        <w:rPr>
          <w:b/>
          <w:sz w:val="28"/>
          <w:szCs w:val="28"/>
          <w:lang w:val="ky-KG"/>
        </w:rPr>
        <w:t>ь</w:t>
      </w:r>
      <w:r w:rsidR="00EA06BA" w:rsidRPr="00B53C3D">
        <w:rPr>
          <w:b/>
          <w:sz w:val="28"/>
          <w:szCs w:val="28"/>
          <w:lang w:val="ky-KG"/>
        </w:rPr>
        <w:t>сар</w:t>
      </w:r>
      <w:r w:rsidR="00EA06BA">
        <w:rPr>
          <w:b/>
          <w:sz w:val="28"/>
          <w:szCs w:val="28"/>
          <w:lang w:val="ky-KG"/>
        </w:rPr>
        <w:t>ы</w:t>
      </w:r>
      <w:r w:rsidR="00EA06BA" w:rsidRPr="00B53C3D">
        <w:rPr>
          <w:b/>
          <w:sz w:val="28"/>
          <w:szCs w:val="28"/>
          <w:lang w:val="ky-KG"/>
        </w:rPr>
        <w:t xml:space="preserve"> Кенжебаевн</w:t>
      </w:r>
      <w:r w:rsidR="00EA06BA">
        <w:rPr>
          <w:b/>
          <w:sz w:val="28"/>
          <w:szCs w:val="28"/>
          <w:lang w:val="ky-KG"/>
        </w:rPr>
        <w:t>ы</w:t>
      </w:r>
      <w:r w:rsidR="00EA06BA" w:rsidRPr="00B53C3D">
        <w:rPr>
          <w:b/>
          <w:sz w:val="28"/>
          <w:szCs w:val="28"/>
          <w:lang w:val="ky-KG"/>
        </w:rPr>
        <w:t xml:space="preserve"> </w:t>
      </w:r>
      <w:r w:rsidR="00427F56">
        <w:rPr>
          <w:b/>
          <w:sz w:val="28"/>
        </w:rPr>
        <w:t xml:space="preserve">на тему: «Восстановительное лечение детей с </w:t>
      </w:r>
      <w:proofErr w:type="spellStart"/>
      <w:r w:rsidR="00427F56">
        <w:rPr>
          <w:b/>
          <w:sz w:val="28"/>
        </w:rPr>
        <w:t>гастродуоденальной</w:t>
      </w:r>
      <w:proofErr w:type="spellEnd"/>
      <w:r w:rsidR="00427F56">
        <w:rPr>
          <w:b/>
          <w:sz w:val="28"/>
        </w:rPr>
        <w:t xml:space="preserve"> патологией» на соискание ученой степени кандидата медицинских наук по спе</w:t>
      </w:r>
      <w:r w:rsidR="008F0B28">
        <w:rPr>
          <w:b/>
          <w:sz w:val="28"/>
        </w:rPr>
        <w:t>циальности 14.01.08 – педиатрия</w:t>
      </w:r>
    </w:p>
    <w:p w:rsidR="00427F56" w:rsidRDefault="00427F56" w:rsidP="00435D64">
      <w:pPr>
        <w:rPr>
          <w:b/>
          <w:sz w:val="28"/>
        </w:rPr>
      </w:pPr>
    </w:p>
    <w:p w:rsidR="003F6FF6" w:rsidRDefault="00427F56" w:rsidP="00312D43">
      <w:pPr>
        <w:ind w:firstLine="708"/>
        <w:jc w:val="both"/>
        <w:rPr>
          <w:sz w:val="28"/>
        </w:rPr>
      </w:pPr>
      <w:r>
        <w:rPr>
          <w:b/>
          <w:sz w:val="28"/>
        </w:rPr>
        <w:t>Ключевые слова:</w:t>
      </w:r>
      <w:r w:rsidR="002F6E76">
        <w:rPr>
          <w:b/>
          <w:sz w:val="28"/>
        </w:rPr>
        <w:t xml:space="preserve"> </w:t>
      </w:r>
      <w:r w:rsidR="003F6FF6">
        <w:rPr>
          <w:sz w:val="28"/>
        </w:rPr>
        <w:t xml:space="preserve">дети, хронический гастродуоденит, язвенная болезнь двенадцатиперстной кишки, </w:t>
      </w:r>
      <w:r w:rsidR="003F6FF6">
        <w:rPr>
          <w:sz w:val="28"/>
          <w:lang w:val="en-US"/>
        </w:rPr>
        <w:t>Helicobacter</w:t>
      </w:r>
      <w:r w:rsidR="002F6E76">
        <w:rPr>
          <w:sz w:val="28"/>
        </w:rPr>
        <w:t xml:space="preserve"> </w:t>
      </w:r>
      <w:r w:rsidR="003F6FF6">
        <w:rPr>
          <w:sz w:val="28"/>
          <w:lang w:val="en-US"/>
        </w:rPr>
        <w:t>pylori</w:t>
      </w:r>
      <w:r w:rsidR="003F6FF6" w:rsidRPr="003F6FF6">
        <w:rPr>
          <w:sz w:val="28"/>
        </w:rPr>
        <w:t>,</w:t>
      </w:r>
      <w:r w:rsidR="00811962">
        <w:rPr>
          <w:sz w:val="28"/>
        </w:rPr>
        <w:t xml:space="preserve"> трехэтапное лечение, </w:t>
      </w:r>
      <w:r w:rsidR="003F6FF6">
        <w:rPr>
          <w:sz w:val="28"/>
        </w:rPr>
        <w:t>восстановительное л</w:t>
      </w:r>
      <w:r w:rsidR="00811962">
        <w:rPr>
          <w:sz w:val="28"/>
        </w:rPr>
        <w:t xml:space="preserve">ечение, </w:t>
      </w:r>
      <w:proofErr w:type="spellStart"/>
      <w:r w:rsidR="00811962">
        <w:rPr>
          <w:sz w:val="28"/>
        </w:rPr>
        <w:t>противорецидивное</w:t>
      </w:r>
      <w:proofErr w:type="spellEnd"/>
      <w:r w:rsidR="00811962">
        <w:rPr>
          <w:sz w:val="28"/>
        </w:rPr>
        <w:t xml:space="preserve"> лечение.</w:t>
      </w:r>
    </w:p>
    <w:p w:rsidR="003F6FF6" w:rsidRPr="003F6FF6" w:rsidRDefault="008F0B28" w:rsidP="00312D43">
      <w:pPr>
        <w:ind w:firstLine="708"/>
        <w:jc w:val="both"/>
        <w:rPr>
          <w:sz w:val="28"/>
        </w:rPr>
      </w:pPr>
      <w:r>
        <w:rPr>
          <w:b/>
          <w:bCs/>
          <w:sz w:val="28"/>
        </w:rPr>
        <w:t xml:space="preserve">Цель исследования. </w:t>
      </w:r>
      <w:r w:rsidR="003F6FF6">
        <w:rPr>
          <w:b/>
          <w:bCs/>
          <w:sz w:val="28"/>
        </w:rPr>
        <w:t xml:space="preserve"> </w:t>
      </w:r>
      <w:r w:rsidR="003F6FF6" w:rsidRPr="00C14778">
        <w:rPr>
          <w:bCs/>
          <w:sz w:val="28"/>
        </w:rPr>
        <w:t>На</w:t>
      </w:r>
      <w:r w:rsidR="003F6FF6">
        <w:rPr>
          <w:bCs/>
          <w:sz w:val="28"/>
        </w:rPr>
        <w:t xml:space="preserve"> основании изучения особенностей течения H.</w:t>
      </w:r>
      <w:r w:rsidR="003F6FF6">
        <w:rPr>
          <w:bCs/>
          <w:sz w:val="28"/>
          <w:lang w:val="en-US"/>
        </w:rPr>
        <w:t>pylori</w:t>
      </w:r>
      <w:r w:rsidR="003F6FF6" w:rsidRPr="00C14778">
        <w:rPr>
          <w:bCs/>
          <w:sz w:val="28"/>
        </w:rPr>
        <w:t xml:space="preserve">-ассоциированной </w:t>
      </w:r>
      <w:proofErr w:type="spellStart"/>
      <w:r w:rsidR="003F6FF6" w:rsidRPr="00C14778">
        <w:rPr>
          <w:bCs/>
          <w:sz w:val="28"/>
        </w:rPr>
        <w:t>гастродуоденальной</w:t>
      </w:r>
      <w:proofErr w:type="spellEnd"/>
      <w:r w:rsidR="003F6FF6" w:rsidRPr="00C14778">
        <w:rPr>
          <w:bCs/>
          <w:sz w:val="28"/>
        </w:rPr>
        <w:t xml:space="preserve"> патологии и оценки эффективности различных методов терапи</w:t>
      </w:r>
      <w:r w:rsidR="003F6FF6">
        <w:rPr>
          <w:bCs/>
          <w:sz w:val="28"/>
        </w:rPr>
        <w:t>и</w:t>
      </w:r>
      <w:r w:rsidR="003F6FF6" w:rsidRPr="00C14778">
        <w:rPr>
          <w:bCs/>
          <w:sz w:val="28"/>
        </w:rPr>
        <w:t xml:space="preserve"> разработать комплексную программу лечения и реабилитации детей с хроническими гастритами и язвенной болезнью</w:t>
      </w:r>
      <w:r w:rsidR="003F6FF6">
        <w:rPr>
          <w:bCs/>
          <w:sz w:val="28"/>
        </w:rPr>
        <w:t>.</w:t>
      </w:r>
    </w:p>
    <w:p w:rsidR="005C1237" w:rsidRPr="00C44EE6" w:rsidRDefault="002F6E76" w:rsidP="005C1237">
      <w:pPr>
        <w:jc w:val="both"/>
        <w:rPr>
          <w:sz w:val="28"/>
        </w:rPr>
      </w:pPr>
      <w:r>
        <w:rPr>
          <w:b/>
          <w:sz w:val="28"/>
          <w:szCs w:val="28"/>
        </w:rPr>
        <w:t xml:space="preserve">           </w:t>
      </w:r>
      <w:r w:rsidR="003F6FF6" w:rsidRPr="003F6FF6">
        <w:rPr>
          <w:b/>
          <w:sz w:val="28"/>
          <w:szCs w:val="28"/>
        </w:rPr>
        <w:t>Объект исследования:</w:t>
      </w:r>
      <w:r>
        <w:rPr>
          <w:b/>
          <w:sz w:val="28"/>
          <w:szCs w:val="28"/>
        </w:rPr>
        <w:t xml:space="preserve"> </w:t>
      </w:r>
      <w:r w:rsidR="003F6FF6">
        <w:rPr>
          <w:sz w:val="28"/>
        </w:rPr>
        <w:t>130 больных хроническим гастродуоденитом и язвенной болезнью двенадцатиперстной кишки в возрасте от 9 до 14 лет, в</w:t>
      </w:r>
      <w:r w:rsidR="00DD02C7" w:rsidRPr="00DD02C7">
        <w:rPr>
          <w:sz w:val="28"/>
        </w:rPr>
        <w:t xml:space="preserve"> </w:t>
      </w:r>
      <w:r w:rsidR="003F6FF6">
        <w:rPr>
          <w:sz w:val="28"/>
        </w:rPr>
        <w:t xml:space="preserve">том числе с хроническим гастродуоденитом - 90 и с язвенной болезнью - 40. </w:t>
      </w:r>
      <w:r w:rsidR="00C44EE6">
        <w:rPr>
          <w:sz w:val="28"/>
        </w:rPr>
        <w:tab/>
      </w:r>
      <w:r w:rsidR="003F6FF6" w:rsidRPr="003F6FF6">
        <w:rPr>
          <w:b/>
          <w:sz w:val="28"/>
        </w:rPr>
        <w:t>Методы исследования:</w:t>
      </w:r>
      <w:r>
        <w:rPr>
          <w:b/>
          <w:sz w:val="28"/>
        </w:rPr>
        <w:t xml:space="preserve"> </w:t>
      </w:r>
      <w:r w:rsidR="005C1237">
        <w:rPr>
          <w:sz w:val="28"/>
          <w:szCs w:val="28"/>
        </w:rPr>
        <w:t>о</w:t>
      </w:r>
      <w:r w:rsidR="005C1237" w:rsidRPr="005C1237">
        <w:rPr>
          <w:sz w:val="28"/>
          <w:szCs w:val="28"/>
        </w:rPr>
        <w:t xml:space="preserve">бщеклинические </w:t>
      </w:r>
      <w:r w:rsidR="008F0B28">
        <w:rPr>
          <w:sz w:val="28"/>
          <w:szCs w:val="28"/>
        </w:rPr>
        <w:t xml:space="preserve"> </w:t>
      </w:r>
      <w:r w:rsidR="005C1237" w:rsidRPr="005C1237">
        <w:rPr>
          <w:sz w:val="28"/>
          <w:szCs w:val="28"/>
        </w:rPr>
        <w:t>(анализы крови,</w:t>
      </w:r>
      <w:r>
        <w:rPr>
          <w:sz w:val="28"/>
          <w:szCs w:val="28"/>
        </w:rPr>
        <w:t xml:space="preserve"> </w:t>
      </w:r>
      <w:r w:rsidR="005C1237" w:rsidRPr="005C1237">
        <w:rPr>
          <w:sz w:val="28"/>
          <w:szCs w:val="28"/>
        </w:rPr>
        <w:t xml:space="preserve">мочи, кала, биохимические исследования), </w:t>
      </w:r>
      <w:proofErr w:type="spellStart"/>
      <w:r w:rsidR="005C1237" w:rsidRPr="005C1237">
        <w:rPr>
          <w:sz w:val="28"/>
          <w:szCs w:val="28"/>
        </w:rPr>
        <w:t>эзофагогастродуоденоскопия</w:t>
      </w:r>
      <w:proofErr w:type="spellEnd"/>
      <w:r w:rsidR="005C1237" w:rsidRPr="005C1237">
        <w:rPr>
          <w:sz w:val="28"/>
          <w:szCs w:val="28"/>
        </w:rPr>
        <w:t xml:space="preserve"> с прицельной  биопсией слизистой оболочки желудка</w:t>
      </w:r>
      <w:r w:rsidR="00DD02C7">
        <w:rPr>
          <w:sz w:val="28"/>
          <w:szCs w:val="28"/>
        </w:rPr>
        <w:t>, исследование биоптата на НР, р</w:t>
      </w:r>
      <w:r w:rsidR="005C1237" w:rsidRPr="005C1237">
        <w:rPr>
          <w:sz w:val="28"/>
          <w:szCs w:val="28"/>
        </w:rPr>
        <w:t>Н-метрия желудочного сока,</w:t>
      </w:r>
      <w:r>
        <w:rPr>
          <w:sz w:val="28"/>
          <w:szCs w:val="28"/>
        </w:rPr>
        <w:t xml:space="preserve"> </w:t>
      </w:r>
      <w:r w:rsidR="005C1237" w:rsidRPr="005C1237">
        <w:rPr>
          <w:sz w:val="28"/>
          <w:szCs w:val="28"/>
        </w:rPr>
        <w:t>УЗИ печени, желчных путей, поджелудочной железы</w:t>
      </w:r>
      <w:r w:rsidR="005C1237">
        <w:rPr>
          <w:sz w:val="28"/>
          <w:szCs w:val="28"/>
        </w:rPr>
        <w:t xml:space="preserve">. </w:t>
      </w:r>
    </w:p>
    <w:p w:rsidR="005C1237" w:rsidRDefault="008F0B28" w:rsidP="005C1237">
      <w:pPr>
        <w:ind w:firstLine="567"/>
        <w:jc w:val="both"/>
        <w:rPr>
          <w:sz w:val="28"/>
        </w:rPr>
      </w:pPr>
      <w:r>
        <w:rPr>
          <w:b/>
          <w:sz w:val="28"/>
          <w:szCs w:val="28"/>
        </w:rPr>
        <w:t>Результаты исследования.</w:t>
      </w:r>
      <w:r w:rsidR="002F6E7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5C1237">
        <w:rPr>
          <w:sz w:val="28"/>
          <w:szCs w:val="28"/>
        </w:rPr>
        <w:t xml:space="preserve">одтверждена ведущая роль </w:t>
      </w:r>
      <w:r w:rsidR="005C1237">
        <w:rPr>
          <w:sz w:val="28"/>
          <w:lang w:val="en-US"/>
        </w:rPr>
        <w:t>Helicobacter</w:t>
      </w:r>
      <w:r w:rsidR="00DD02C7">
        <w:rPr>
          <w:sz w:val="28"/>
        </w:rPr>
        <w:t xml:space="preserve"> </w:t>
      </w:r>
      <w:r w:rsidR="005C1237">
        <w:rPr>
          <w:sz w:val="28"/>
          <w:lang w:val="en-US"/>
        </w:rPr>
        <w:t>pylori</w:t>
      </w:r>
      <w:r w:rsidR="002F6E76">
        <w:rPr>
          <w:sz w:val="28"/>
        </w:rPr>
        <w:t xml:space="preserve"> </w:t>
      </w:r>
      <w:r w:rsidR="005C1237">
        <w:rPr>
          <w:sz w:val="28"/>
        </w:rPr>
        <w:t xml:space="preserve"> в </w:t>
      </w:r>
      <w:r w:rsidR="002F6E76">
        <w:rPr>
          <w:sz w:val="28"/>
        </w:rPr>
        <w:t xml:space="preserve"> </w:t>
      </w:r>
      <w:r w:rsidR="005C1237">
        <w:rPr>
          <w:sz w:val="28"/>
        </w:rPr>
        <w:t>этиологии гастродуодени</w:t>
      </w:r>
      <w:r>
        <w:rPr>
          <w:sz w:val="28"/>
        </w:rPr>
        <w:t>тов и язвенной болезни у детей. У</w:t>
      </w:r>
      <w:r w:rsidR="005C1237">
        <w:rPr>
          <w:sz w:val="28"/>
        </w:rPr>
        <w:t xml:space="preserve">казаны характерные особенности </w:t>
      </w:r>
      <w:proofErr w:type="spellStart"/>
      <w:r w:rsidR="005C1237">
        <w:rPr>
          <w:sz w:val="28"/>
        </w:rPr>
        <w:t>Нр</w:t>
      </w:r>
      <w:proofErr w:type="spellEnd"/>
      <w:r w:rsidR="005C1237">
        <w:rPr>
          <w:sz w:val="28"/>
        </w:rPr>
        <w:t xml:space="preserve"> ассоциированной </w:t>
      </w:r>
      <w:proofErr w:type="spellStart"/>
      <w:r w:rsidR="005C1237">
        <w:rPr>
          <w:sz w:val="28"/>
        </w:rPr>
        <w:t>гастродуоденальной</w:t>
      </w:r>
      <w:proofErr w:type="spellEnd"/>
      <w:r w:rsidR="005C1237">
        <w:rPr>
          <w:sz w:val="28"/>
        </w:rPr>
        <w:t xml:space="preserve"> патологии, которые проявляются выраженной клинической симптоматикой</w:t>
      </w:r>
      <w:r w:rsidR="00811962">
        <w:rPr>
          <w:sz w:val="28"/>
        </w:rPr>
        <w:t xml:space="preserve"> в сочетании с </w:t>
      </w:r>
      <w:r w:rsidR="006957E2">
        <w:rPr>
          <w:sz w:val="28"/>
        </w:rPr>
        <w:t xml:space="preserve"> эндоскопическими симптомами активного воспаления, высокой </w:t>
      </w:r>
      <w:r w:rsidR="006957E2">
        <w:rPr>
          <w:sz w:val="28"/>
        </w:rPr>
        <w:lastRenderedPageBreak/>
        <w:t>кислотностью желудочного содержимого и вовлечением в процесс других органов и систем.</w:t>
      </w:r>
    </w:p>
    <w:p w:rsidR="006957E2" w:rsidRDefault="006957E2" w:rsidP="005C1237">
      <w:pPr>
        <w:ind w:firstLine="567"/>
        <w:jc w:val="both"/>
        <w:rPr>
          <w:sz w:val="28"/>
        </w:rPr>
      </w:pPr>
      <w:r>
        <w:rPr>
          <w:sz w:val="28"/>
        </w:rPr>
        <w:t xml:space="preserve">Разработан </w:t>
      </w:r>
      <w:r w:rsidR="002F6E76">
        <w:rPr>
          <w:sz w:val="28"/>
        </w:rPr>
        <w:t xml:space="preserve"> </w:t>
      </w:r>
      <w:r>
        <w:rPr>
          <w:sz w:val="28"/>
        </w:rPr>
        <w:t>трехэтапный метод лечения, который помимо стационарного лечения предполагает санаторное лечение и диспансерное набл</w:t>
      </w:r>
      <w:r w:rsidR="008F0B28">
        <w:rPr>
          <w:sz w:val="28"/>
        </w:rPr>
        <w:t xml:space="preserve">юдение детей для  достижения </w:t>
      </w:r>
      <w:r>
        <w:rPr>
          <w:sz w:val="28"/>
        </w:rPr>
        <w:t xml:space="preserve"> стойкой ремис</w:t>
      </w:r>
      <w:r w:rsidR="00811962">
        <w:rPr>
          <w:sz w:val="28"/>
        </w:rPr>
        <w:t>с</w:t>
      </w:r>
      <w:r>
        <w:rPr>
          <w:sz w:val="28"/>
        </w:rPr>
        <w:t xml:space="preserve">ии и предупреждения рецидивов. </w:t>
      </w:r>
    </w:p>
    <w:p w:rsidR="006957E2" w:rsidRDefault="006957E2" w:rsidP="005C1237">
      <w:pPr>
        <w:ind w:firstLine="567"/>
        <w:jc w:val="both"/>
        <w:rPr>
          <w:sz w:val="28"/>
        </w:rPr>
      </w:pPr>
      <w:r>
        <w:rPr>
          <w:sz w:val="28"/>
        </w:rPr>
        <w:t>На стационарном этапе представлены схемы лечения наиболее приемлемые в педиатрической практике. Санаторное лечение включает в себя применени</w:t>
      </w:r>
      <w:r w:rsidR="008F0B28">
        <w:rPr>
          <w:sz w:val="28"/>
        </w:rPr>
        <w:t>е физических факторов</w:t>
      </w:r>
      <w:r>
        <w:rPr>
          <w:sz w:val="28"/>
        </w:rPr>
        <w:t xml:space="preserve"> </w:t>
      </w:r>
      <w:r w:rsidR="008F0B28">
        <w:rPr>
          <w:sz w:val="28"/>
        </w:rPr>
        <w:t xml:space="preserve"> (</w:t>
      </w:r>
      <w:r>
        <w:rPr>
          <w:sz w:val="28"/>
        </w:rPr>
        <w:t>СМТ-грязелечение, электросон и ЛФК</w:t>
      </w:r>
      <w:r w:rsidR="004F6BC7">
        <w:rPr>
          <w:sz w:val="28"/>
        </w:rPr>
        <w:t>)</w:t>
      </w:r>
      <w:r>
        <w:rPr>
          <w:sz w:val="28"/>
        </w:rPr>
        <w:t xml:space="preserve">. На этапе диспансерного наблюдения представлены схемы ежеквартального </w:t>
      </w:r>
      <w:proofErr w:type="spellStart"/>
      <w:r>
        <w:rPr>
          <w:sz w:val="28"/>
        </w:rPr>
        <w:t>противорецидивного</w:t>
      </w:r>
      <w:proofErr w:type="spellEnd"/>
      <w:r>
        <w:rPr>
          <w:sz w:val="28"/>
        </w:rPr>
        <w:t xml:space="preserve"> лечения</w:t>
      </w:r>
      <w:r w:rsidR="00B5567F">
        <w:rPr>
          <w:sz w:val="28"/>
        </w:rPr>
        <w:t xml:space="preserve"> в течение 2-х лет.</w:t>
      </w:r>
    </w:p>
    <w:p w:rsidR="0067796D" w:rsidRDefault="00B5567F" w:rsidP="009F4FD5">
      <w:pPr>
        <w:ind w:firstLine="567"/>
        <w:jc w:val="both"/>
        <w:rPr>
          <w:sz w:val="28"/>
        </w:rPr>
      </w:pPr>
      <w:r w:rsidRPr="009F4FD5">
        <w:rPr>
          <w:b/>
          <w:sz w:val="28"/>
        </w:rPr>
        <w:t xml:space="preserve">Область </w:t>
      </w:r>
      <w:r w:rsidR="002F6E76">
        <w:rPr>
          <w:b/>
          <w:sz w:val="28"/>
        </w:rPr>
        <w:t xml:space="preserve"> </w:t>
      </w:r>
      <w:r w:rsidRPr="009F4FD5">
        <w:rPr>
          <w:b/>
          <w:sz w:val="28"/>
        </w:rPr>
        <w:t>применения</w:t>
      </w:r>
      <w:r w:rsidR="008F0B28">
        <w:rPr>
          <w:b/>
          <w:sz w:val="28"/>
        </w:rPr>
        <w:t xml:space="preserve">. </w:t>
      </w:r>
      <w:r w:rsidR="008F0B28">
        <w:rPr>
          <w:sz w:val="28"/>
        </w:rPr>
        <w:t>Д</w:t>
      </w:r>
      <w:r>
        <w:rPr>
          <w:sz w:val="28"/>
        </w:rPr>
        <w:t>етские лечебно-профилактич</w:t>
      </w:r>
      <w:r w:rsidR="00811962">
        <w:rPr>
          <w:sz w:val="28"/>
        </w:rPr>
        <w:t>е</w:t>
      </w:r>
      <w:r>
        <w:rPr>
          <w:sz w:val="28"/>
        </w:rPr>
        <w:t>ские учреждения.</w:t>
      </w:r>
    </w:p>
    <w:p w:rsidR="00427CC6" w:rsidRDefault="00427CC6" w:rsidP="009F4FD5">
      <w:pPr>
        <w:ind w:firstLine="567"/>
        <w:jc w:val="both"/>
        <w:rPr>
          <w:bCs/>
          <w:sz w:val="28"/>
          <w:szCs w:val="28"/>
        </w:rPr>
      </w:pPr>
    </w:p>
    <w:p w:rsidR="00A72B5F" w:rsidRPr="00DD02C7" w:rsidRDefault="0079008F" w:rsidP="00EA06BA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RE</w:t>
      </w:r>
      <w:r w:rsidR="00DD02C7">
        <w:rPr>
          <w:b/>
          <w:sz w:val="28"/>
          <w:szCs w:val="28"/>
          <w:lang w:val="en-US"/>
        </w:rPr>
        <w:t>SUME</w:t>
      </w:r>
    </w:p>
    <w:p w:rsidR="00A72B5F" w:rsidRPr="00DA180C" w:rsidRDefault="00A72B5F" w:rsidP="00AE720C">
      <w:pPr>
        <w:jc w:val="center"/>
        <w:rPr>
          <w:b/>
          <w:sz w:val="28"/>
          <w:szCs w:val="28"/>
          <w:lang w:val="en-US"/>
        </w:rPr>
      </w:pPr>
      <w:r w:rsidRPr="00DA180C">
        <w:rPr>
          <w:b/>
          <w:sz w:val="28"/>
          <w:szCs w:val="28"/>
        </w:rPr>
        <w:t>о</w:t>
      </w:r>
      <w:proofErr w:type="spellStart"/>
      <w:proofErr w:type="gramStart"/>
      <w:r w:rsidR="0079008F">
        <w:rPr>
          <w:b/>
          <w:sz w:val="28"/>
          <w:szCs w:val="28"/>
          <w:lang w:val="en-US"/>
        </w:rPr>
        <w:t>f</w:t>
      </w:r>
      <w:proofErr w:type="spellEnd"/>
      <w:proofErr w:type="gramEnd"/>
      <w:r w:rsidR="0079008F">
        <w:rPr>
          <w:b/>
          <w:sz w:val="28"/>
          <w:szCs w:val="28"/>
          <w:lang w:val="en-US"/>
        </w:rPr>
        <w:t xml:space="preserve">  the dissertation </w:t>
      </w:r>
      <w:r w:rsidR="00DD02C7">
        <w:rPr>
          <w:b/>
          <w:sz w:val="28"/>
          <w:szCs w:val="28"/>
          <w:lang w:val="en-US"/>
        </w:rPr>
        <w:t xml:space="preserve">of </w:t>
      </w:r>
      <w:proofErr w:type="spellStart"/>
      <w:r w:rsidR="0079008F">
        <w:rPr>
          <w:b/>
          <w:sz w:val="28"/>
          <w:szCs w:val="28"/>
          <w:lang w:val="en-US"/>
        </w:rPr>
        <w:t>G</w:t>
      </w:r>
      <w:r w:rsidR="00EA06BA">
        <w:rPr>
          <w:b/>
          <w:sz w:val="28"/>
          <w:szCs w:val="28"/>
          <w:lang w:val="en-US"/>
        </w:rPr>
        <w:t>ulsara</w:t>
      </w:r>
      <w:proofErr w:type="spellEnd"/>
      <w:r w:rsidR="00EA06BA">
        <w:rPr>
          <w:b/>
          <w:sz w:val="28"/>
          <w:szCs w:val="28"/>
          <w:lang w:val="en-US"/>
        </w:rPr>
        <w:t xml:space="preserve"> </w:t>
      </w:r>
      <w:proofErr w:type="spellStart"/>
      <w:r w:rsidRPr="00DA180C">
        <w:rPr>
          <w:b/>
          <w:sz w:val="28"/>
          <w:szCs w:val="28"/>
          <w:lang w:val="en-US"/>
        </w:rPr>
        <w:t>K</w:t>
      </w:r>
      <w:r w:rsidR="00EA06BA">
        <w:rPr>
          <w:b/>
          <w:sz w:val="28"/>
          <w:szCs w:val="28"/>
          <w:lang w:val="en-US"/>
        </w:rPr>
        <w:t>enjebaevna</w:t>
      </w:r>
      <w:proofErr w:type="spellEnd"/>
      <w:r w:rsidR="00EA06BA">
        <w:rPr>
          <w:b/>
          <w:sz w:val="28"/>
          <w:szCs w:val="28"/>
          <w:lang w:val="en-US"/>
        </w:rPr>
        <w:t xml:space="preserve"> </w:t>
      </w:r>
      <w:proofErr w:type="spellStart"/>
      <w:r w:rsidRPr="00DA180C">
        <w:rPr>
          <w:b/>
          <w:sz w:val="28"/>
          <w:szCs w:val="28"/>
          <w:lang w:val="en-US"/>
        </w:rPr>
        <w:t>Kozhon</w:t>
      </w:r>
      <w:r w:rsidR="00DD02C7">
        <w:rPr>
          <w:b/>
          <w:sz w:val="28"/>
          <w:szCs w:val="28"/>
          <w:lang w:val="en-US"/>
        </w:rPr>
        <w:t>azarova</w:t>
      </w:r>
      <w:proofErr w:type="spellEnd"/>
      <w:r w:rsidRPr="00DA180C">
        <w:rPr>
          <w:b/>
          <w:sz w:val="28"/>
          <w:szCs w:val="28"/>
          <w:lang w:val="en-US"/>
        </w:rPr>
        <w:t xml:space="preserve"> the theme: "Rehabilitation treatment of children with </w:t>
      </w:r>
      <w:proofErr w:type="spellStart"/>
      <w:r w:rsidRPr="00DA180C">
        <w:rPr>
          <w:b/>
          <w:sz w:val="28"/>
          <w:szCs w:val="28"/>
          <w:lang w:val="en-US"/>
        </w:rPr>
        <w:t>gastroduodenal</w:t>
      </w:r>
      <w:proofErr w:type="spellEnd"/>
      <w:r w:rsidRPr="00DA180C">
        <w:rPr>
          <w:b/>
          <w:sz w:val="28"/>
          <w:szCs w:val="28"/>
          <w:lang w:val="en-US"/>
        </w:rPr>
        <w:t xml:space="preserve"> pathology" for the degree of candidate of medical sciences, specialty 14.01.08 </w:t>
      </w:r>
      <w:r>
        <w:rPr>
          <w:b/>
          <w:sz w:val="28"/>
          <w:szCs w:val="28"/>
          <w:lang w:val="en-US"/>
        </w:rPr>
        <w:t>–</w:t>
      </w:r>
      <w:r w:rsidRPr="00DA180C">
        <w:rPr>
          <w:b/>
          <w:sz w:val="28"/>
          <w:szCs w:val="28"/>
          <w:lang w:val="en-US"/>
        </w:rPr>
        <w:t xml:space="preserve"> Pediatrics</w:t>
      </w:r>
    </w:p>
    <w:p w:rsidR="00A72B5F" w:rsidRPr="00DA180C" w:rsidRDefault="00A72B5F" w:rsidP="00A72B5F">
      <w:pPr>
        <w:jc w:val="both"/>
        <w:rPr>
          <w:b/>
          <w:sz w:val="28"/>
          <w:szCs w:val="28"/>
          <w:lang w:val="en-US"/>
        </w:rPr>
      </w:pPr>
    </w:p>
    <w:p w:rsidR="00A72B5F" w:rsidRPr="00DA180C" w:rsidRDefault="00A72B5F" w:rsidP="00A72B5F">
      <w:pPr>
        <w:jc w:val="both"/>
        <w:rPr>
          <w:sz w:val="28"/>
          <w:szCs w:val="28"/>
          <w:lang w:val="en-US"/>
        </w:rPr>
      </w:pPr>
      <w:r w:rsidRPr="00DA180C">
        <w:rPr>
          <w:b/>
          <w:sz w:val="28"/>
          <w:szCs w:val="28"/>
          <w:lang w:val="en-US"/>
        </w:rPr>
        <w:t xml:space="preserve">           Keywords</w:t>
      </w:r>
      <w:r w:rsidRPr="00DA180C">
        <w:rPr>
          <w:sz w:val="28"/>
          <w:szCs w:val="28"/>
          <w:lang w:val="en-US"/>
        </w:rPr>
        <w:t>: children, chronic gastro, duodenal ulcer, Helicobacter pylori, a three-stage treatment, rehabilitation treatment, anti-treatment.</w:t>
      </w:r>
    </w:p>
    <w:p w:rsidR="00A72B5F" w:rsidRPr="00DA180C" w:rsidRDefault="00A72B5F" w:rsidP="00A72B5F">
      <w:pPr>
        <w:jc w:val="both"/>
        <w:rPr>
          <w:sz w:val="28"/>
          <w:szCs w:val="28"/>
          <w:lang w:val="en-US"/>
        </w:rPr>
      </w:pPr>
      <w:r w:rsidRPr="00DA180C">
        <w:rPr>
          <w:b/>
          <w:sz w:val="28"/>
          <w:szCs w:val="28"/>
          <w:lang w:val="en-US"/>
        </w:rPr>
        <w:t xml:space="preserve">           </w:t>
      </w:r>
      <w:proofErr w:type="gramStart"/>
      <w:r w:rsidRPr="00DA180C">
        <w:rPr>
          <w:b/>
          <w:sz w:val="28"/>
          <w:szCs w:val="28"/>
          <w:lang w:val="en-US"/>
        </w:rPr>
        <w:t>The purpose of the study.</w:t>
      </w:r>
      <w:proofErr w:type="gramEnd"/>
      <w:r w:rsidRPr="00DA180C">
        <w:rPr>
          <w:sz w:val="28"/>
          <w:szCs w:val="28"/>
          <w:lang w:val="en-US"/>
        </w:rPr>
        <w:t xml:space="preserve"> </w:t>
      </w:r>
      <w:proofErr w:type="gramStart"/>
      <w:r w:rsidRPr="00DA180C">
        <w:rPr>
          <w:sz w:val="28"/>
          <w:szCs w:val="28"/>
          <w:lang w:val="en-US"/>
        </w:rPr>
        <w:t xml:space="preserve">Based on the study specific features of </w:t>
      </w:r>
      <w:proofErr w:type="spellStart"/>
      <w:r w:rsidRPr="00DA180C">
        <w:rPr>
          <w:sz w:val="28"/>
          <w:szCs w:val="28"/>
          <w:lang w:val="en-US"/>
        </w:rPr>
        <w:t>H.pylori</w:t>
      </w:r>
      <w:proofErr w:type="spellEnd"/>
      <w:r w:rsidRPr="00DA180C">
        <w:rPr>
          <w:sz w:val="28"/>
          <w:szCs w:val="28"/>
          <w:lang w:val="en-US"/>
        </w:rPr>
        <w:t xml:space="preserve">-associated </w:t>
      </w:r>
      <w:proofErr w:type="spellStart"/>
      <w:r w:rsidRPr="00DA180C">
        <w:rPr>
          <w:sz w:val="28"/>
          <w:szCs w:val="28"/>
          <w:lang w:val="en-US"/>
        </w:rPr>
        <w:t>gastroduodenal</w:t>
      </w:r>
      <w:proofErr w:type="spellEnd"/>
      <w:r w:rsidRPr="00DA180C">
        <w:rPr>
          <w:sz w:val="28"/>
          <w:szCs w:val="28"/>
          <w:lang w:val="en-US"/>
        </w:rPr>
        <w:t xml:space="preserve"> pathology and evaluation of the effectiveness of various methods of therapy to develop a comprehensive program of treatment and rehabilitation of children with chronic gastritis and peptic ulcer disease.</w:t>
      </w:r>
      <w:proofErr w:type="gramEnd"/>
    </w:p>
    <w:p w:rsidR="00A72B5F" w:rsidRPr="00DA180C" w:rsidRDefault="00A72B5F" w:rsidP="00A72B5F">
      <w:pPr>
        <w:jc w:val="both"/>
        <w:rPr>
          <w:sz w:val="28"/>
          <w:szCs w:val="28"/>
          <w:lang w:val="en-US"/>
        </w:rPr>
      </w:pPr>
      <w:r w:rsidRPr="00DA180C">
        <w:rPr>
          <w:sz w:val="28"/>
          <w:szCs w:val="28"/>
          <w:lang w:val="en-US"/>
        </w:rPr>
        <w:t xml:space="preserve">            </w:t>
      </w:r>
      <w:r w:rsidRPr="00DA180C">
        <w:rPr>
          <w:b/>
          <w:sz w:val="28"/>
          <w:szCs w:val="28"/>
          <w:lang w:val="en-US"/>
        </w:rPr>
        <w:t>Object of study</w:t>
      </w:r>
      <w:r w:rsidRPr="00DA180C">
        <w:rPr>
          <w:sz w:val="28"/>
          <w:szCs w:val="28"/>
          <w:lang w:val="en-US"/>
        </w:rPr>
        <w:t xml:space="preserve">: 130 patients with chronic </w:t>
      </w:r>
      <w:proofErr w:type="spellStart"/>
      <w:r w:rsidRPr="00DA180C">
        <w:rPr>
          <w:sz w:val="28"/>
          <w:szCs w:val="28"/>
          <w:lang w:val="en-US"/>
        </w:rPr>
        <w:t>gastroduodenitom</w:t>
      </w:r>
      <w:proofErr w:type="spellEnd"/>
      <w:r w:rsidRPr="00DA180C">
        <w:rPr>
          <w:sz w:val="28"/>
          <w:szCs w:val="28"/>
          <w:lang w:val="en-US"/>
        </w:rPr>
        <w:t xml:space="preserve"> and duodenal ulcer disease between the ages of 9 to 14 years, with chronic non </w:t>
      </w:r>
      <w:proofErr w:type="spellStart"/>
      <w:r w:rsidRPr="00DA180C">
        <w:rPr>
          <w:sz w:val="28"/>
          <w:szCs w:val="28"/>
          <w:lang w:val="en-US"/>
        </w:rPr>
        <w:t>taxablegastroduodenitom</w:t>
      </w:r>
      <w:proofErr w:type="spellEnd"/>
      <w:r w:rsidRPr="00DA180C">
        <w:rPr>
          <w:sz w:val="28"/>
          <w:szCs w:val="28"/>
          <w:lang w:val="en-US"/>
        </w:rPr>
        <w:t xml:space="preserve"> - 90 and peptic ulcer - 40. Methods: physical (blood, urine, feces, biochemical studies), esophagogastroduodenoscopy with biopsy of gastric mucosa biopsies for HP, pH-</w:t>
      </w:r>
      <w:proofErr w:type="spellStart"/>
      <w:r w:rsidRPr="00DA180C">
        <w:rPr>
          <w:sz w:val="28"/>
          <w:szCs w:val="28"/>
          <w:lang w:val="en-US"/>
        </w:rPr>
        <w:t>metry</w:t>
      </w:r>
      <w:proofErr w:type="spellEnd"/>
      <w:r w:rsidRPr="00DA180C">
        <w:rPr>
          <w:sz w:val="28"/>
          <w:szCs w:val="28"/>
          <w:lang w:val="en-US"/>
        </w:rPr>
        <w:t xml:space="preserve"> of gastric juice, ultrasound of the liver, biliary tract and pancreas.</w:t>
      </w:r>
    </w:p>
    <w:p w:rsidR="00A72B5F" w:rsidRPr="00DA180C" w:rsidRDefault="00A72B5F" w:rsidP="00A72B5F">
      <w:pPr>
        <w:jc w:val="both"/>
        <w:rPr>
          <w:sz w:val="28"/>
          <w:szCs w:val="28"/>
          <w:lang w:val="en-US"/>
        </w:rPr>
      </w:pPr>
      <w:r w:rsidRPr="00DA180C">
        <w:rPr>
          <w:b/>
          <w:sz w:val="28"/>
          <w:szCs w:val="28"/>
          <w:lang w:val="en-US"/>
        </w:rPr>
        <w:t xml:space="preserve">           </w:t>
      </w:r>
      <w:proofErr w:type="gramStart"/>
      <w:r w:rsidRPr="00DA180C">
        <w:rPr>
          <w:b/>
          <w:sz w:val="28"/>
          <w:szCs w:val="28"/>
          <w:lang w:val="en-US"/>
        </w:rPr>
        <w:t>The results of the study</w:t>
      </w:r>
      <w:r w:rsidRPr="00DA180C">
        <w:rPr>
          <w:sz w:val="28"/>
          <w:szCs w:val="28"/>
          <w:lang w:val="en-US"/>
        </w:rPr>
        <w:t>.</w:t>
      </w:r>
      <w:proofErr w:type="gramEnd"/>
      <w:r w:rsidRPr="00DA180C">
        <w:rPr>
          <w:sz w:val="28"/>
          <w:szCs w:val="28"/>
          <w:lang w:val="en-US"/>
        </w:rPr>
        <w:t xml:space="preserve"> </w:t>
      </w:r>
      <w:proofErr w:type="gramStart"/>
      <w:r w:rsidRPr="00DA180C">
        <w:rPr>
          <w:sz w:val="28"/>
          <w:szCs w:val="28"/>
          <w:lang w:val="en-US"/>
        </w:rPr>
        <w:t>The leading role in the etiology of Helicobacter</w:t>
      </w:r>
      <w:r w:rsidR="00FB40E1" w:rsidRPr="00FB40E1">
        <w:rPr>
          <w:sz w:val="28"/>
          <w:szCs w:val="28"/>
          <w:lang w:val="en-US"/>
        </w:rPr>
        <w:t xml:space="preserve"> </w:t>
      </w:r>
      <w:r w:rsidRPr="00DA180C">
        <w:rPr>
          <w:sz w:val="28"/>
          <w:szCs w:val="28"/>
          <w:lang w:val="en-US"/>
        </w:rPr>
        <w:t>pylori</w:t>
      </w:r>
      <w:r w:rsidR="00FB40E1" w:rsidRPr="00FB40E1">
        <w:rPr>
          <w:sz w:val="28"/>
          <w:szCs w:val="28"/>
          <w:lang w:val="en-US"/>
        </w:rPr>
        <w:t xml:space="preserve"> </w:t>
      </w:r>
      <w:proofErr w:type="spellStart"/>
      <w:r w:rsidRPr="00DA180C">
        <w:rPr>
          <w:sz w:val="28"/>
          <w:szCs w:val="28"/>
          <w:lang w:val="en-US"/>
        </w:rPr>
        <w:t>gastroduodenitis</w:t>
      </w:r>
      <w:proofErr w:type="spellEnd"/>
      <w:r w:rsidRPr="00DA180C">
        <w:rPr>
          <w:sz w:val="28"/>
          <w:szCs w:val="28"/>
          <w:lang w:val="en-US"/>
        </w:rPr>
        <w:t xml:space="preserve"> and peptic ulcer disease in children </w:t>
      </w:r>
      <w:proofErr w:type="spellStart"/>
      <w:r w:rsidRPr="00DA180C">
        <w:rPr>
          <w:sz w:val="28"/>
          <w:szCs w:val="28"/>
          <w:lang w:val="en-US"/>
        </w:rPr>
        <w:t>isconfirmed</w:t>
      </w:r>
      <w:proofErr w:type="spellEnd"/>
      <w:r w:rsidRPr="00DA180C">
        <w:rPr>
          <w:sz w:val="28"/>
          <w:szCs w:val="28"/>
          <w:lang w:val="en-US"/>
        </w:rPr>
        <w:t>.</w:t>
      </w:r>
      <w:proofErr w:type="gramEnd"/>
      <w:r w:rsidRPr="00DA180C">
        <w:rPr>
          <w:sz w:val="28"/>
          <w:szCs w:val="28"/>
          <w:lang w:val="en-US"/>
        </w:rPr>
        <w:t xml:space="preserve"> </w:t>
      </w:r>
      <w:proofErr w:type="spellStart"/>
      <w:r w:rsidRPr="00DA180C">
        <w:rPr>
          <w:sz w:val="28"/>
          <w:szCs w:val="28"/>
          <w:lang w:val="en-US"/>
        </w:rPr>
        <w:t>Characterizedfeatures</w:t>
      </w:r>
      <w:proofErr w:type="spellEnd"/>
      <w:r w:rsidRPr="00DA180C">
        <w:rPr>
          <w:sz w:val="28"/>
          <w:szCs w:val="28"/>
          <w:lang w:val="en-US"/>
        </w:rPr>
        <w:t xml:space="preserve"> of </w:t>
      </w:r>
      <w:proofErr w:type="spellStart"/>
      <w:r w:rsidRPr="00DA180C">
        <w:rPr>
          <w:sz w:val="28"/>
          <w:szCs w:val="28"/>
          <w:lang w:val="en-US"/>
        </w:rPr>
        <w:t>Hp</w:t>
      </w:r>
      <w:proofErr w:type="spellEnd"/>
      <w:r w:rsidRPr="00DA180C">
        <w:rPr>
          <w:sz w:val="28"/>
          <w:szCs w:val="28"/>
          <w:lang w:val="en-US"/>
        </w:rPr>
        <w:t xml:space="preserve"> associated with </w:t>
      </w:r>
      <w:proofErr w:type="spellStart"/>
      <w:r w:rsidRPr="00DA180C">
        <w:rPr>
          <w:sz w:val="28"/>
          <w:szCs w:val="28"/>
          <w:lang w:val="en-US"/>
        </w:rPr>
        <w:t>gastroduodenal</w:t>
      </w:r>
      <w:proofErr w:type="spellEnd"/>
      <w:r w:rsidRPr="00DA180C">
        <w:rPr>
          <w:sz w:val="28"/>
          <w:szCs w:val="28"/>
          <w:lang w:val="en-US"/>
        </w:rPr>
        <w:t xml:space="preserve"> disorders which are shown by clinical symptoms in combination with endoscopic signs of active inflammation, high acidity of gastric contents and the involvement in other organs and systems are specified.</w:t>
      </w:r>
    </w:p>
    <w:p w:rsidR="00A72B5F" w:rsidRPr="00DA180C" w:rsidRDefault="00A72B5F" w:rsidP="00A72B5F">
      <w:pPr>
        <w:jc w:val="both"/>
        <w:rPr>
          <w:sz w:val="28"/>
          <w:szCs w:val="28"/>
          <w:lang w:val="en-US"/>
        </w:rPr>
      </w:pPr>
      <w:r w:rsidRPr="00DA180C">
        <w:rPr>
          <w:sz w:val="28"/>
          <w:szCs w:val="28"/>
          <w:lang w:val="en-US"/>
        </w:rPr>
        <w:t xml:space="preserve">Three-step treatment is developed which besides in- patient treatment </w:t>
      </w:r>
      <w:proofErr w:type="spellStart"/>
      <w:r w:rsidRPr="00DA180C">
        <w:rPr>
          <w:sz w:val="28"/>
          <w:szCs w:val="28"/>
          <w:lang w:val="en-US"/>
        </w:rPr>
        <w:t>involvessanatorium</w:t>
      </w:r>
      <w:proofErr w:type="spellEnd"/>
      <w:r w:rsidRPr="00DA180C">
        <w:rPr>
          <w:sz w:val="28"/>
          <w:szCs w:val="28"/>
          <w:lang w:val="en-US"/>
        </w:rPr>
        <w:t xml:space="preserve"> treatment and dispensary observation of children to achieve sustained remission and relapse prevention.</w:t>
      </w:r>
    </w:p>
    <w:p w:rsidR="00A72B5F" w:rsidRPr="00DA180C" w:rsidRDefault="00A72B5F" w:rsidP="00A72B5F">
      <w:pPr>
        <w:jc w:val="both"/>
        <w:rPr>
          <w:sz w:val="28"/>
          <w:szCs w:val="28"/>
          <w:lang w:val="en-US"/>
        </w:rPr>
      </w:pPr>
      <w:r w:rsidRPr="00DA180C">
        <w:rPr>
          <w:sz w:val="28"/>
          <w:szCs w:val="28"/>
          <w:lang w:val="en-US"/>
        </w:rPr>
        <w:t xml:space="preserve">The stationary phase is the most appropriate treatment regimen in pediatric patients. Sanatorium treatment includes the use of physical agents (SMT-mud, electric sleep and exercise therapy). There are schemes </w:t>
      </w:r>
      <w:proofErr w:type="gramStart"/>
      <w:r w:rsidRPr="00DA180C">
        <w:rPr>
          <w:sz w:val="28"/>
          <w:szCs w:val="28"/>
          <w:lang w:val="en-US"/>
        </w:rPr>
        <w:t xml:space="preserve">of  </w:t>
      </w:r>
      <w:proofErr w:type="spellStart"/>
      <w:r w:rsidRPr="00DA180C">
        <w:rPr>
          <w:sz w:val="28"/>
          <w:szCs w:val="28"/>
          <w:lang w:val="en-US"/>
        </w:rPr>
        <w:t>thequarterly</w:t>
      </w:r>
      <w:proofErr w:type="spellEnd"/>
      <w:proofErr w:type="gramEnd"/>
      <w:r w:rsidRPr="00DA180C">
        <w:rPr>
          <w:sz w:val="28"/>
          <w:szCs w:val="28"/>
          <w:lang w:val="en-US"/>
        </w:rPr>
        <w:t xml:space="preserve"> anti-treatment for 2 years.</w:t>
      </w:r>
    </w:p>
    <w:p w:rsidR="00A72B5F" w:rsidRPr="00DA180C" w:rsidRDefault="00A72B5F" w:rsidP="00A72B5F">
      <w:pPr>
        <w:jc w:val="both"/>
        <w:rPr>
          <w:sz w:val="28"/>
          <w:szCs w:val="28"/>
          <w:lang w:val="en-US"/>
        </w:rPr>
      </w:pPr>
      <w:r w:rsidRPr="00DA180C">
        <w:rPr>
          <w:b/>
          <w:sz w:val="28"/>
          <w:szCs w:val="28"/>
          <w:lang w:val="en-US"/>
        </w:rPr>
        <w:t xml:space="preserve">          The area of ​​application:</w:t>
      </w:r>
      <w:r w:rsidRPr="00DA180C">
        <w:rPr>
          <w:sz w:val="28"/>
          <w:szCs w:val="28"/>
          <w:lang w:val="en-US"/>
        </w:rPr>
        <w:t xml:space="preserve"> Children's health care facilities.</w:t>
      </w:r>
    </w:p>
    <w:p w:rsidR="00A72B5F" w:rsidRPr="007677D8" w:rsidRDefault="00A72B5F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7677D8" w:rsidRDefault="00BD1D03" w:rsidP="009F4FD5">
      <w:pPr>
        <w:ind w:firstLine="567"/>
        <w:jc w:val="both"/>
        <w:rPr>
          <w:bCs/>
          <w:sz w:val="28"/>
          <w:szCs w:val="28"/>
          <w:lang w:val="en-US"/>
        </w:rPr>
      </w:pPr>
    </w:p>
    <w:p w:rsidR="00BD1D03" w:rsidRPr="00B85646" w:rsidRDefault="00BD1D03" w:rsidP="00BD1D03">
      <w:pPr>
        <w:jc w:val="center"/>
        <w:rPr>
          <w:color w:val="000000"/>
        </w:rPr>
      </w:pPr>
      <w:r w:rsidRPr="00B85646">
        <w:rPr>
          <w:color w:val="000000"/>
        </w:rPr>
        <w:t>Объем</w:t>
      </w:r>
      <w:r>
        <w:rPr>
          <w:color w:val="000000"/>
        </w:rPr>
        <w:t xml:space="preserve"> </w:t>
      </w:r>
      <w:r>
        <w:rPr>
          <w:color w:val="000000"/>
          <w:lang w:val="kk-KZ"/>
        </w:rPr>
        <w:t>1,5</w:t>
      </w:r>
      <w:r>
        <w:rPr>
          <w:color w:val="000000"/>
        </w:rPr>
        <w:t xml:space="preserve">  </w:t>
      </w:r>
      <w:proofErr w:type="spellStart"/>
      <w:r w:rsidRPr="00B85646">
        <w:rPr>
          <w:color w:val="000000"/>
        </w:rPr>
        <w:t>уч</w:t>
      </w:r>
      <w:proofErr w:type="gramStart"/>
      <w:r w:rsidRPr="00B85646">
        <w:rPr>
          <w:color w:val="000000"/>
        </w:rPr>
        <w:t>.и</w:t>
      </w:r>
      <w:proofErr w:type="gramEnd"/>
      <w:r w:rsidRPr="00B85646">
        <w:rPr>
          <w:color w:val="000000"/>
        </w:rPr>
        <w:t>зд.л</w:t>
      </w:r>
      <w:proofErr w:type="spellEnd"/>
      <w:r w:rsidRPr="00B85646">
        <w:rPr>
          <w:color w:val="000000"/>
        </w:rPr>
        <w:t>.</w:t>
      </w:r>
    </w:p>
    <w:p w:rsidR="00BD1D03" w:rsidRPr="006970F2" w:rsidRDefault="00BD1D03" w:rsidP="00BD1D03">
      <w:pPr>
        <w:jc w:val="center"/>
        <w:rPr>
          <w:color w:val="000000"/>
          <w:lang w:val="kk-KZ"/>
        </w:rPr>
      </w:pPr>
      <w:r w:rsidRPr="00B85646">
        <w:rPr>
          <w:color w:val="000000"/>
        </w:rPr>
        <w:t xml:space="preserve">Тираж </w:t>
      </w:r>
      <w:r>
        <w:rPr>
          <w:color w:val="000000"/>
          <w:lang w:val="kk-KZ"/>
        </w:rPr>
        <w:t>100</w:t>
      </w:r>
      <w:r w:rsidRPr="00B85646">
        <w:rPr>
          <w:color w:val="000000"/>
        </w:rPr>
        <w:t xml:space="preserve"> экз. Заказ № </w:t>
      </w:r>
      <w:r>
        <w:rPr>
          <w:color w:val="000000"/>
          <w:lang w:val="kk-KZ"/>
        </w:rPr>
        <w:t>______</w:t>
      </w:r>
    </w:p>
    <w:p w:rsidR="00BD1D03" w:rsidRPr="00B85646" w:rsidRDefault="00BD1D03" w:rsidP="00BD1D03">
      <w:pPr>
        <w:jc w:val="center"/>
        <w:rPr>
          <w:color w:val="000000"/>
        </w:rPr>
      </w:pPr>
    </w:p>
    <w:p w:rsidR="00BD1D03" w:rsidRPr="00B85646" w:rsidRDefault="00BD1D03" w:rsidP="00BD1D03">
      <w:pPr>
        <w:jc w:val="center"/>
        <w:rPr>
          <w:color w:val="000000"/>
        </w:rPr>
      </w:pPr>
      <w:r w:rsidRPr="00B85646">
        <w:rPr>
          <w:color w:val="000000"/>
        </w:rPr>
        <w:t xml:space="preserve">Типография </w:t>
      </w:r>
      <w:proofErr w:type="spellStart"/>
      <w:r w:rsidRPr="00B85646">
        <w:rPr>
          <w:color w:val="000000"/>
        </w:rPr>
        <w:t>ОсОО</w:t>
      </w:r>
      <w:proofErr w:type="spellEnd"/>
      <w:r w:rsidRPr="00B85646">
        <w:rPr>
          <w:color w:val="000000"/>
        </w:rPr>
        <w:t xml:space="preserve"> «Алтын </w:t>
      </w:r>
      <w:r>
        <w:rPr>
          <w:color w:val="000000"/>
          <w:lang w:val="kk-KZ"/>
        </w:rPr>
        <w:t>П</w:t>
      </w:r>
      <w:proofErr w:type="spellStart"/>
      <w:r w:rsidRPr="00B85646">
        <w:rPr>
          <w:color w:val="000000"/>
        </w:rPr>
        <w:t>ринт</w:t>
      </w:r>
      <w:proofErr w:type="spellEnd"/>
      <w:r w:rsidRPr="00B85646">
        <w:rPr>
          <w:color w:val="000000"/>
        </w:rPr>
        <w:t>»</w:t>
      </w:r>
    </w:p>
    <w:p w:rsidR="00BD1D03" w:rsidRPr="00B85646" w:rsidRDefault="00BD1D03" w:rsidP="00BD1D03">
      <w:pPr>
        <w:jc w:val="center"/>
        <w:rPr>
          <w:color w:val="000000"/>
        </w:rPr>
      </w:pPr>
      <w:r w:rsidRPr="00B85646">
        <w:rPr>
          <w:color w:val="000000"/>
        </w:rPr>
        <w:t xml:space="preserve">720000, г. Бишкек, ул. </w:t>
      </w:r>
      <w:proofErr w:type="spellStart"/>
      <w:r w:rsidRPr="00B85646">
        <w:rPr>
          <w:color w:val="000000"/>
        </w:rPr>
        <w:t>Орозбекова</w:t>
      </w:r>
      <w:proofErr w:type="spellEnd"/>
      <w:r w:rsidRPr="00B85646">
        <w:rPr>
          <w:color w:val="000000"/>
        </w:rPr>
        <w:t>, 44</w:t>
      </w:r>
    </w:p>
    <w:p w:rsidR="00BD1D03" w:rsidRPr="00246DAB" w:rsidRDefault="00BD1D03" w:rsidP="00BD1D03">
      <w:pPr>
        <w:jc w:val="center"/>
        <w:rPr>
          <w:color w:val="000000"/>
        </w:rPr>
      </w:pPr>
      <w:r w:rsidRPr="00B85646">
        <w:rPr>
          <w:color w:val="000000"/>
        </w:rPr>
        <w:t>Тел</w:t>
      </w:r>
      <w:r w:rsidRPr="00246DAB">
        <w:rPr>
          <w:color w:val="000000"/>
        </w:rPr>
        <w:t>.: (+996 312) 62-13-10</w:t>
      </w:r>
    </w:p>
    <w:p w:rsidR="00BD1D03" w:rsidRPr="00B85646" w:rsidRDefault="00BD1D03" w:rsidP="00BD1D03">
      <w:pPr>
        <w:jc w:val="center"/>
        <w:rPr>
          <w:color w:val="000000"/>
          <w:lang w:val="en-US"/>
        </w:rPr>
      </w:pPr>
      <w:proofErr w:type="gramStart"/>
      <w:r w:rsidRPr="00B85646">
        <w:rPr>
          <w:color w:val="000000"/>
          <w:lang w:val="en-US"/>
        </w:rPr>
        <w:t>e</w:t>
      </w:r>
      <w:r w:rsidRPr="00A77B2A">
        <w:rPr>
          <w:color w:val="000000"/>
          <w:lang w:val="en-US"/>
        </w:rPr>
        <w:t>-</w:t>
      </w:r>
      <w:r w:rsidRPr="00B85646">
        <w:rPr>
          <w:color w:val="000000"/>
          <w:lang w:val="en-US"/>
        </w:rPr>
        <w:t>mail</w:t>
      </w:r>
      <w:proofErr w:type="gramEnd"/>
      <w:r w:rsidRPr="00A77B2A">
        <w:rPr>
          <w:color w:val="000000"/>
          <w:lang w:val="en-US"/>
        </w:rPr>
        <w:t xml:space="preserve">: </w:t>
      </w:r>
      <w:r>
        <w:rPr>
          <w:color w:val="000000"/>
          <w:lang w:val="en-US"/>
        </w:rPr>
        <w:t>altyntamga@mail.ru</w:t>
      </w:r>
      <w:hyperlink r:id="rId15" w:history="1"/>
    </w:p>
    <w:sectPr w:rsidR="00BD1D03" w:rsidRPr="00B85646" w:rsidSect="00BD1D03">
      <w:footerReference w:type="even" r:id="rId16"/>
      <w:footerReference w:type="default" r:id="rId17"/>
      <w:pgSz w:w="11906" w:h="16838"/>
      <w:pgMar w:top="1559" w:right="1276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B89" w:rsidRDefault="00DE3B89" w:rsidP="00C709D9">
      <w:r>
        <w:separator/>
      </w:r>
    </w:p>
  </w:endnote>
  <w:endnote w:type="continuationSeparator" w:id="0">
    <w:p w:rsidR="00DE3B89" w:rsidRDefault="00DE3B89" w:rsidP="00C70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51E" w:rsidRDefault="009F351E" w:rsidP="00C82D89">
    <w:pPr>
      <w:pStyle w:val="a9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F351E" w:rsidRDefault="009F351E" w:rsidP="00C82D8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51E" w:rsidRDefault="009F351E">
    <w:pPr>
      <w:pStyle w:val="a9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F14E2A">
      <w:rPr>
        <w:noProof/>
      </w:rPr>
      <w:t>26</w:t>
    </w:r>
    <w:r>
      <w:rPr>
        <w:noProof/>
      </w:rPr>
      <w:fldChar w:fldCharType="end"/>
    </w:r>
  </w:p>
  <w:p w:rsidR="009F351E" w:rsidRDefault="009F351E">
    <w:pPr>
      <w:pStyle w:val="a9"/>
      <w:jc w:val="center"/>
      <w:rPr>
        <w:noProof/>
      </w:rPr>
    </w:pPr>
  </w:p>
  <w:p w:rsidR="009F351E" w:rsidRDefault="009F351E">
    <w:pPr>
      <w:pStyle w:val="a9"/>
      <w:jc w:val="center"/>
    </w:pPr>
  </w:p>
  <w:p w:rsidR="009F351E" w:rsidRDefault="009F351E" w:rsidP="00C82D8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B89" w:rsidRDefault="00DE3B89" w:rsidP="00C709D9">
      <w:r>
        <w:separator/>
      </w:r>
    </w:p>
  </w:footnote>
  <w:footnote w:type="continuationSeparator" w:id="0">
    <w:p w:rsidR="00DE3B89" w:rsidRDefault="00DE3B89" w:rsidP="00C70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5DE"/>
    <w:multiLevelType w:val="hybridMultilevel"/>
    <w:tmpl w:val="2842E51A"/>
    <w:lvl w:ilvl="0" w:tplc="2FC2AC8C">
      <w:start w:val="1"/>
      <w:numFmt w:val="decimal"/>
      <w:lvlText w:val="%1."/>
      <w:lvlJc w:val="left"/>
      <w:pPr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41D26"/>
    <w:multiLevelType w:val="hybridMultilevel"/>
    <w:tmpl w:val="FFF2A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05940"/>
    <w:multiLevelType w:val="hybridMultilevel"/>
    <w:tmpl w:val="A95A6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A32A6"/>
    <w:multiLevelType w:val="hybridMultilevel"/>
    <w:tmpl w:val="9F02A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13590"/>
    <w:multiLevelType w:val="hybridMultilevel"/>
    <w:tmpl w:val="7F90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F5779"/>
    <w:multiLevelType w:val="hybridMultilevel"/>
    <w:tmpl w:val="2AAC8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E2083"/>
    <w:multiLevelType w:val="hybridMultilevel"/>
    <w:tmpl w:val="05A2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15272"/>
    <w:multiLevelType w:val="hybridMultilevel"/>
    <w:tmpl w:val="E5D81924"/>
    <w:lvl w:ilvl="0" w:tplc="0314918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B928D3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2EEA7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1461E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2C832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6FAF6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090D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2726E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410E8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255F5AF1"/>
    <w:multiLevelType w:val="hybridMultilevel"/>
    <w:tmpl w:val="96164B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2EAC4B6A"/>
    <w:multiLevelType w:val="hybridMultilevel"/>
    <w:tmpl w:val="247C2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2D4497"/>
    <w:multiLevelType w:val="hybridMultilevel"/>
    <w:tmpl w:val="A63CCF9E"/>
    <w:lvl w:ilvl="0" w:tplc="7866700A">
      <w:start w:val="1"/>
      <w:numFmt w:val="decimal"/>
      <w:lvlText w:val="%1."/>
      <w:lvlJc w:val="left"/>
      <w:pPr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BC7819"/>
    <w:multiLevelType w:val="hybridMultilevel"/>
    <w:tmpl w:val="4D3EC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6066AD"/>
    <w:multiLevelType w:val="hybridMultilevel"/>
    <w:tmpl w:val="9F90C8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CFC5F67"/>
    <w:multiLevelType w:val="hybridMultilevel"/>
    <w:tmpl w:val="7CA44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282176"/>
    <w:multiLevelType w:val="hybridMultilevel"/>
    <w:tmpl w:val="D13C9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726D42"/>
    <w:multiLevelType w:val="hybridMultilevel"/>
    <w:tmpl w:val="353E0C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477EEE"/>
    <w:multiLevelType w:val="hybridMultilevel"/>
    <w:tmpl w:val="857C7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A1251"/>
    <w:multiLevelType w:val="hybridMultilevel"/>
    <w:tmpl w:val="7B061D86"/>
    <w:lvl w:ilvl="0" w:tplc="1E4E1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8C5C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00006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5872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2DADC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09003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E6A06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68699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E8084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6D45370"/>
    <w:multiLevelType w:val="hybridMultilevel"/>
    <w:tmpl w:val="928EE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20D05"/>
    <w:multiLevelType w:val="hybridMultilevel"/>
    <w:tmpl w:val="7B560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E04655"/>
    <w:multiLevelType w:val="hybridMultilevel"/>
    <w:tmpl w:val="FEA0E2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4D50171"/>
    <w:multiLevelType w:val="hybridMultilevel"/>
    <w:tmpl w:val="FE84D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E73D23"/>
    <w:multiLevelType w:val="hybridMultilevel"/>
    <w:tmpl w:val="4238E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91B03A4"/>
    <w:multiLevelType w:val="hybridMultilevel"/>
    <w:tmpl w:val="D03AF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21533C"/>
    <w:multiLevelType w:val="hybridMultilevel"/>
    <w:tmpl w:val="D55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3C53BD"/>
    <w:multiLevelType w:val="hybridMultilevel"/>
    <w:tmpl w:val="8D766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9D5CB1"/>
    <w:multiLevelType w:val="hybridMultilevel"/>
    <w:tmpl w:val="247C2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3C4C1A"/>
    <w:multiLevelType w:val="hybridMultilevel"/>
    <w:tmpl w:val="930A7F28"/>
    <w:lvl w:ilvl="0" w:tplc="0419000F">
      <w:start w:val="1"/>
      <w:numFmt w:val="decimal"/>
      <w:lvlText w:val="%1."/>
      <w:lvlJc w:val="left"/>
      <w:pPr>
        <w:ind w:left="1224" w:hanging="360"/>
      </w:pPr>
    </w:lvl>
    <w:lvl w:ilvl="1" w:tplc="04190019" w:tentative="1">
      <w:start w:val="1"/>
      <w:numFmt w:val="lowerLetter"/>
      <w:lvlText w:val="%2."/>
      <w:lvlJc w:val="left"/>
      <w:pPr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8">
    <w:nsid w:val="77F12C95"/>
    <w:multiLevelType w:val="hybridMultilevel"/>
    <w:tmpl w:val="031EFE1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7FF95178"/>
    <w:multiLevelType w:val="hybridMultilevel"/>
    <w:tmpl w:val="45E836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7"/>
  </w:num>
  <w:num w:numId="3">
    <w:abstractNumId w:val="17"/>
  </w:num>
  <w:num w:numId="4">
    <w:abstractNumId w:val="22"/>
  </w:num>
  <w:num w:numId="5">
    <w:abstractNumId w:val="28"/>
  </w:num>
  <w:num w:numId="6">
    <w:abstractNumId w:val="12"/>
  </w:num>
  <w:num w:numId="7">
    <w:abstractNumId w:val="23"/>
  </w:num>
  <w:num w:numId="8">
    <w:abstractNumId w:val="24"/>
  </w:num>
  <w:num w:numId="9">
    <w:abstractNumId w:val="27"/>
  </w:num>
  <w:num w:numId="10">
    <w:abstractNumId w:val="18"/>
  </w:num>
  <w:num w:numId="11">
    <w:abstractNumId w:val="25"/>
  </w:num>
  <w:num w:numId="12">
    <w:abstractNumId w:val="13"/>
  </w:num>
  <w:num w:numId="13">
    <w:abstractNumId w:val="5"/>
  </w:num>
  <w:num w:numId="14">
    <w:abstractNumId w:val="3"/>
  </w:num>
  <w:num w:numId="15">
    <w:abstractNumId w:val="1"/>
  </w:num>
  <w:num w:numId="16">
    <w:abstractNumId w:val="11"/>
  </w:num>
  <w:num w:numId="17">
    <w:abstractNumId w:val="6"/>
  </w:num>
  <w:num w:numId="18">
    <w:abstractNumId w:val="15"/>
  </w:num>
  <w:num w:numId="19">
    <w:abstractNumId w:val="26"/>
  </w:num>
  <w:num w:numId="20">
    <w:abstractNumId w:val="9"/>
  </w:num>
  <w:num w:numId="21">
    <w:abstractNumId w:val="2"/>
  </w:num>
  <w:num w:numId="22">
    <w:abstractNumId w:val="16"/>
  </w:num>
  <w:num w:numId="23">
    <w:abstractNumId w:val="29"/>
  </w:num>
  <w:num w:numId="24">
    <w:abstractNumId w:val="0"/>
  </w:num>
  <w:num w:numId="25">
    <w:abstractNumId w:val="14"/>
  </w:num>
  <w:num w:numId="26">
    <w:abstractNumId w:val="21"/>
  </w:num>
  <w:num w:numId="27">
    <w:abstractNumId w:val="20"/>
  </w:num>
  <w:num w:numId="28">
    <w:abstractNumId w:val="10"/>
  </w:num>
  <w:num w:numId="29">
    <w:abstractNumId w:val="4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F28"/>
    <w:rsid w:val="00001CB5"/>
    <w:rsid w:val="00002D0B"/>
    <w:rsid w:val="00026E0D"/>
    <w:rsid w:val="00027E67"/>
    <w:rsid w:val="0003536D"/>
    <w:rsid w:val="000440C2"/>
    <w:rsid w:val="00046057"/>
    <w:rsid w:val="0008059B"/>
    <w:rsid w:val="00083083"/>
    <w:rsid w:val="00085AE2"/>
    <w:rsid w:val="000A6991"/>
    <w:rsid w:val="000C1EFA"/>
    <w:rsid w:val="000C2CA1"/>
    <w:rsid w:val="000C514E"/>
    <w:rsid w:val="000C6253"/>
    <w:rsid w:val="000C70D5"/>
    <w:rsid w:val="000E765A"/>
    <w:rsid w:val="00103311"/>
    <w:rsid w:val="001206A4"/>
    <w:rsid w:val="0012404C"/>
    <w:rsid w:val="00141B3C"/>
    <w:rsid w:val="00150435"/>
    <w:rsid w:val="001509FC"/>
    <w:rsid w:val="00155490"/>
    <w:rsid w:val="001562EC"/>
    <w:rsid w:val="001810A7"/>
    <w:rsid w:val="00182CAE"/>
    <w:rsid w:val="00191222"/>
    <w:rsid w:val="001A1C98"/>
    <w:rsid w:val="001A38C5"/>
    <w:rsid w:val="001C7449"/>
    <w:rsid w:val="001D4E7C"/>
    <w:rsid w:val="001D5235"/>
    <w:rsid w:val="001E140A"/>
    <w:rsid w:val="001E7113"/>
    <w:rsid w:val="001E75EB"/>
    <w:rsid w:val="00214DAD"/>
    <w:rsid w:val="002166A3"/>
    <w:rsid w:val="002209D5"/>
    <w:rsid w:val="002255FA"/>
    <w:rsid w:val="00242815"/>
    <w:rsid w:val="002461EB"/>
    <w:rsid w:val="002470D2"/>
    <w:rsid w:val="002559E5"/>
    <w:rsid w:val="002678A5"/>
    <w:rsid w:val="00271BAF"/>
    <w:rsid w:val="0027505E"/>
    <w:rsid w:val="0028104A"/>
    <w:rsid w:val="00283548"/>
    <w:rsid w:val="002920DF"/>
    <w:rsid w:val="002A245F"/>
    <w:rsid w:val="002A2BF8"/>
    <w:rsid w:val="002D5281"/>
    <w:rsid w:val="002D6209"/>
    <w:rsid w:val="002E2FBD"/>
    <w:rsid w:val="002F2780"/>
    <w:rsid w:val="002F6E76"/>
    <w:rsid w:val="0030770D"/>
    <w:rsid w:val="00312D43"/>
    <w:rsid w:val="0031380F"/>
    <w:rsid w:val="00315C0D"/>
    <w:rsid w:val="00342624"/>
    <w:rsid w:val="003508F3"/>
    <w:rsid w:val="003B54B1"/>
    <w:rsid w:val="003C03CB"/>
    <w:rsid w:val="003C795C"/>
    <w:rsid w:val="003D4CED"/>
    <w:rsid w:val="003E6432"/>
    <w:rsid w:val="003F410A"/>
    <w:rsid w:val="003F6FF6"/>
    <w:rsid w:val="004017B1"/>
    <w:rsid w:val="0040610B"/>
    <w:rsid w:val="004110D9"/>
    <w:rsid w:val="004175A9"/>
    <w:rsid w:val="00427CC6"/>
    <w:rsid w:val="00427F56"/>
    <w:rsid w:val="00435D64"/>
    <w:rsid w:val="0044630D"/>
    <w:rsid w:val="00446417"/>
    <w:rsid w:val="004518A4"/>
    <w:rsid w:val="004619E4"/>
    <w:rsid w:val="00465701"/>
    <w:rsid w:val="0047466F"/>
    <w:rsid w:val="0047538A"/>
    <w:rsid w:val="00481E72"/>
    <w:rsid w:val="00495CAA"/>
    <w:rsid w:val="004969F4"/>
    <w:rsid w:val="004A4909"/>
    <w:rsid w:val="004A530C"/>
    <w:rsid w:val="004B2365"/>
    <w:rsid w:val="004B794E"/>
    <w:rsid w:val="004B7F29"/>
    <w:rsid w:val="004E1266"/>
    <w:rsid w:val="004E3FFF"/>
    <w:rsid w:val="004F6BC7"/>
    <w:rsid w:val="00507FF4"/>
    <w:rsid w:val="00513AA3"/>
    <w:rsid w:val="00527989"/>
    <w:rsid w:val="00541B2B"/>
    <w:rsid w:val="005430BB"/>
    <w:rsid w:val="00544D7F"/>
    <w:rsid w:val="00562B96"/>
    <w:rsid w:val="0056493B"/>
    <w:rsid w:val="00585B13"/>
    <w:rsid w:val="0058705B"/>
    <w:rsid w:val="005A3FFE"/>
    <w:rsid w:val="005A54DB"/>
    <w:rsid w:val="005C1237"/>
    <w:rsid w:val="005C752D"/>
    <w:rsid w:val="005E686B"/>
    <w:rsid w:val="005E78D6"/>
    <w:rsid w:val="00610160"/>
    <w:rsid w:val="006230F5"/>
    <w:rsid w:val="0064474F"/>
    <w:rsid w:val="0067796D"/>
    <w:rsid w:val="00683315"/>
    <w:rsid w:val="00686ECE"/>
    <w:rsid w:val="006906EB"/>
    <w:rsid w:val="006918F0"/>
    <w:rsid w:val="0069216B"/>
    <w:rsid w:val="006957E2"/>
    <w:rsid w:val="0069715C"/>
    <w:rsid w:val="006A04E6"/>
    <w:rsid w:val="006B0CA5"/>
    <w:rsid w:val="006B489B"/>
    <w:rsid w:val="006C63DD"/>
    <w:rsid w:val="006E56A3"/>
    <w:rsid w:val="00705531"/>
    <w:rsid w:val="00710D91"/>
    <w:rsid w:val="00735908"/>
    <w:rsid w:val="007370AB"/>
    <w:rsid w:val="00764DE2"/>
    <w:rsid w:val="007677D8"/>
    <w:rsid w:val="00784E69"/>
    <w:rsid w:val="00787E28"/>
    <w:rsid w:val="0079008F"/>
    <w:rsid w:val="00793403"/>
    <w:rsid w:val="00793B4D"/>
    <w:rsid w:val="007A7FA7"/>
    <w:rsid w:val="007C3E8A"/>
    <w:rsid w:val="007C6F84"/>
    <w:rsid w:val="007D66BF"/>
    <w:rsid w:val="007F3340"/>
    <w:rsid w:val="00811962"/>
    <w:rsid w:val="00833DFF"/>
    <w:rsid w:val="00834BA0"/>
    <w:rsid w:val="00840FE5"/>
    <w:rsid w:val="00861F2A"/>
    <w:rsid w:val="008648F2"/>
    <w:rsid w:val="00876046"/>
    <w:rsid w:val="008A0E2C"/>
    <w:rsid w:val="008A441E"/>
    <w:rsid w:val="008C3E95"/>
    <w:rsid w:val="008C7F1F"/>
    <w:rsid w:val="008E4D7C"/>
    <w:rsid w:val="008E7DAD"/>
    <w:rsid w:val="008F0862"/>
    <w:rsid w:val="008F0B28"/>
    <w:rsid w:val="0090166B"/>
    <w:rsid w:val="00910B74"/>
    <w:rsid w:val="0092276F"/>
    <w:rsid w:val="00925C7B"/>
    <w:rsid w:val="00931B2E"/>
    <w:rsid w:val="00932E27"/>
    <w:rsid w:val="00933248"/>
    <w:rsid w:val="00935EF9"/>
    <w:rsid w:val="009401E3"/>
    <w:rsid w:val="00946DBA"/>
    <w:rsid w:val="00947B24"/>
    <w:rsid w:val="00951BD5"/>
    <w:rsid w:val="0098123E"/>
    <w:rsid w:val="009873D9"/>
    <w:rsid w:val="00992321"/>
    <w:rsid w:val="00997ADE"/>
    <w:rsid w:val="009A401F"/>
    <w:rsid w:val="009A664E"/>
    <w:rsid w:val="009B66AC"/>
    <w:rsid w:val="009D58C6"/>
    <w:rsid w:val="009D6892"/>
    <w:rsid w:val="009F351E"/>
    <w:rsid w:val="009F4FD5"/>
    <w:rsid w:val="00A001E9"/>
    <w:rsid w:val="00A0150C"/>
    <w:rsid w:val="00A11B7E"/>
    <w:rsid w:val="00A16B78"/>
    <w:rsid w:val="00A179DD"/>
    <w:rsid w:val="00A20C4D"/>
    <w:rsid w:val="00A2605E"/>
    <w:rsid w:val="00A37493"/>
    <w:rsid w:val="00A51FDF"/>
    <w:rsid w:val="00A72B5F"/>
    <w:rsid w:val="00A746C9"/>
    <w:rsid w:val="00A76ED8"/>
    <w:rsid w:val="00A80EFC"/>
    <w:rsid w:val="00A82ED0"/>
    <w:rsid w:val="00A832A2"/>
    <w:rsid w:val="00A8483F"/>
    <w:rsid w:val="00AA2DDC"/>
    <w:rsid w:val="00AC1EF4"/>
    <w:rsid w:val="00AC7F28"/>
    <w:rsid w:val="00AD09E8"/>
    <w:rsid w:val="00AE0358"/>
    <w:rsid w:val="00AE42E1"/>
    <w:rsid w:val="00AE720C"/>
    <w:rsid w:val="00AF070D"/>
    <w:rsid w:val="00AF0FAB"/>
    <w:rsid w:val="00AF547A"/>
    <w:rsid w:val="00B03BB5"/>
    <w:rsid w:val="00B24D74"/>
    <w:rsid w:val="00B30DEC"/>
    <w:rsid w:val="00B310CD"/>
    <w:rsid w:val="00B432C3"/>
    <w:rsid w:val="00B50831"/>
    <w:rsid w:val="00B5567F"/>
    <w:rsid w:val="00B55F5A"/>
    <w:rsid w:val="00B65714"/>
    <w:rsid w:val="00B6716B"/>
    <w:rsid w:val="00B853AD"/>
    <w:rsid w:val="00BA2F5F"/>
    <w:rsid w:val="00BC0BC5"/>
    <w:rsid w:val="00BD1D03"/>
    <w:rsid w:val="00C06C6B"/>
    <w:rsid w:val="00C14778"/>
    <w:rsid w:val="00C37E4D"/>
    <w:rsid w:val="00C44EE6"/>
    <w:rsid w:val="00C512DD"/>
    <w:rsid w:val="00C536CB"/>
    <w:rsid w:val="00C621C9"/>
    <w:rsid w:val="00C6654D"/>
    <w:rsid w:val="00C709D9"/>
    <w:rsid w:val="00C71DAF"/>
    <w:rsid w:val="00C82D89"/>
    <w:rsid w:val="00C855B1"/>
    <w:rsid w:val="00CA5EC1"/>
    <w:rsid w:val="00CC56C2"/>
    <w:rsid w:val="00CD7322"/>
    <w:rsid w:val="00CE3394"/>
    <w:rsid w:val="00CE5558"/>
    <w:rsid w:val="00CF0E76"/>
    <w:rsid w:val="00CF2819"/>
    <w:rsid w:val="00CF68D2"/>
    <w:rsid w:val="00D0436F"/>
    <w:rsid w:val="00D40B96"/>
    <w:rsid w:val="00D61365"/>
    <w:rsid w:val="00D77CE4"/>
    <w:rsid w:val="00D87005"/>
    <w:rsid w:val="00D90CC3"/>
    <w:rsid w:val="00D9332C"/>
    <w:rsid w:val="00D93E07"/>
    <w:rsid w:val="00DA2FA4"/>
    <w:rsid w:val="00DA63B1"/>
    <w:rsid w:val="00DD02C7"/>
    <w:rsid w:val="00DD7064"/>
    <w:rsid w:val="00DE20B1"/>
    <w:rsid w:val="00DE3B89"/>
    <w:rsid w:val="00E03CC9"/>
    <w:rsid w:val="00E12DF7"/>
    <w:rsid w:val="00E330B6"/>
    <w:rsid w:val="00E367AC"/>
    <w:rsid w:val="00E50187"/>
    <w:rsid w:val="00E5516A"/>
    <w:rsid w:val="00E6565E"/>
    <w:rsid w:val="00E748D8"/>
    <w:rsid w:val="00E83AEC"/>
    <w:rsid w:val="00E842E0"/>
    <w:rsid w:val="00E93C9C"/>
    <w:rsid w:val="00EA06BA"/>
    <w:rsid w:val="00EB122C"/>
    <w:rsid w:val="00EC253B"/>
    <w:rsid w:val="00EE6F47"/>
    <w:rsid w:val="00EE6FAD"/>
    <w:rsid w:val="00F13E76"/>
    <w:rsid w:val="00F14E2A"/>
    <w:rsid w:val="00F2010B"/>
    <w:rsid w:val="00F3182C"/>
    <w:rsid w:val="00F42040"/>
    <w:rsid w:val="00F52A23"/>
    <w:rsid w:val="00F55DB2"/>
    <w:rsid w:val="00F64C87"/>
    <w:rsid w:val="00F77ED9"/>
    <w:rsid w:val="00F8192E"/>
    <w:rsid w:val="00F8322C"/>
    <w:rsid w:val="00F900DE"/>
    <w:rsid w:val="00FA0035"/>
    <w:rsid w:val="00FA0CEE"/>
    <w:rsid w:val="00FA1C5E"/>
    <w:rsid w:val="00FA2A15"/>
    <w:rsid w:val="00FA3E6F"/>
    <w:rsid w:val="00FB40E1"/>
    <w:rsid w:val="00FB736F"/>
    <w:rsid w:val="00FE0F49"/>
    <w:rsid w:val="00FE7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  <o:rules v:ext="edit">
        <o:r id="V:Rule1" type="connector" idref="#AutoShape 12"/>
        <o:r id="V:Rule2" type="connector" idref="#AutoShape 11"/>
        <o:r id="V:Rule3" type="connector" idref="#AutoShape 9"/>
      </o:rules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iPriority="35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F28"/>
    <w:rPr>
      <w:rFonts w:ascii="Times New Roman" w:hAnsi="Times New Roman"/>
    </w:rPr>
  </w:style>
  <w:style w:type="paragraph" w:styleId="2">
    <w:name w:val="heading 2"/>
    <w:basedOn w:val="a"/>
    <w:next w:val="a"/>
    <w:link w:val="20"/>
    <w:qFormat/>
    <w:rsid w:val="00AC7F28"/>
    <w:pPr>
      <w:keepNext/>
      <w:spacing w:line="360" w:lineRule="auto"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D9332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C7F28"/>
    <w:pPr>
      <w:autoSpaceDE w:val="0"/>
      <w:autoSpaceDN w:val="0"/>
      <w:jc w:val="both"/>
    </w:pPr>
  </w:style>
  <w:style w:type="character" w:customStyle="1" w:styleId="a4">
    <w:name w:val="Основной текст Знак"/>
    <w:link w:val="a3"/>
    <w:locked/>
    <w:rsid w:val="00AC7F2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AC7F28"/>
    <w:pPr>
      <w:spacing w:after="120"/>
      <w:ind w:left="283"/>
    </w:pPr>
  </w:style>
  <w:style w:type="character" w:customStyle="1" w:styleId="a6">
    <w:name w:val="Основной текст с отступом Знак"/>
    <w:link w:val="a5"/>
    <w:locked/>
    <w:rsid w:val="00AC7F28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rsid w:val="00AC7F2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locked/>
    <w:rsid w:val="00AC7F28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semiHidden/>
    <w:rsid w:val="00AC7F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locked/>
    <w:rsid w:val="00AC7F28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link w:val="2"/>
    <w:locked/>
    <w:rsid w:val="00AC7F2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C709D9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C709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C709D9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C709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C709D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semiHidden/>
    <w:locked/>
    <w:rsid w:val="00D9332C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23">
    <w:name w:val="Body Text 2"/>
    <w:basedOn w:val="a"/>
    <w:link w:val="24"/>
    <w:semiHidden/>
    <w:rsid w:val="00D9332C"/>
    <w:pPr>
      <w:spacing w:after="120" w:line="480" w:lineRule="auto"/>
    </w:pPr>
  </w:style>
  <w:style w:type="character" w:customStyle="1" w:styleId="24">
    <w:name w:val="Основной текст 2 Знак"/>
    <w:link w:val="23"/>
    <w:semiHidden/>
    <w:locked/>
    <w:rsid w:val="00D9332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5">
    <w:name w:val="заголовок 2"/>
    <w:basedOn w:val="a"/>
    <w:next w:val="a"/>
    <w:rsid w:val="00D9332C"/>
    <w:pPr>
      <w:keepNext/>
      <w:autoSpaceDE w:val="0"/>
      <w:autoSpaceDN w:val="0"/>
      <w:jc w:val="center"/>
    </w:pPr>
    <w:rPr>
      <w:b/>
      <w:bCs/>
    </w:rPr>
  </w:style>
  <w:style w:type="paragraph" w:styleId="ab">
    <w:name w:val="Balloon Text"/>
    <w:basedOn w:val="a"/>
    <w:link w:val="ac"/>
    <w:semiHidden/>
    <w:rsid w:val="00D9332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D9332C"/>
    <w:rPr>
      <w:rFonts w:ascii="Tahoma" w:hAnsi="Tahoma" w:cs="Tahoma"/>
      <w:sz w:val="16"/>
      <w:szCs w:val="16"/>
      <w:lang w:eastAsia="ru-RU"/>
    </w:rPr>
  </w:style>
  <w:style w:type="table" w:styleId="ad">
    <w:name w:val="Table Grid"/>
    <w:basedOn w:val="a1"/>
    <w:locked/>
    <w:rsid w:val="00AD09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rsid w:val="00C82D89"/>
  </w:style>
  <w:style w:type="paragraph" w:styleId="af">
    <w:name w:val="caption"/>
    <w:basedOn w:val="a"/>
    <w:next w:val="a"/>
    <w:uiPriority w:val="35"/>
    <w:unhideWhenUsed/>
    <w:qFormat/>
    <w:locked/>
    <w:rsid w:val="00D61365"/>
    <w:rPr>
      <w:b/>
      <w:bCs/>
    </w:rPr>
  </w:style>
  <w:style w:type="paragraph" w:styleId="af0">
    <w:name w:val="List Paragraph"/>
    <w:basedOn w:val="a"/>
    <w:uiPriority w:val="34"/>
    <w:qFormat/>
    <w:rsid w:val="00683315"/>
    <w:pPr>
      <w:widowControl w:val="0"/>
      <w:ind w:left="708"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iPriority="35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F28"/>
    <w:rPr>
      <w:rFonts w:ascii="Times New Roman" w:hAnsi="Times New Roman"/>
    </w:rPr>
  </w:style>
  <w:style w:type="paragraph" w:styleId="2">
    <w:name w:val="heading 2"/>
    <w:basedOn w:val="a"/>
    <w:next w:val="a"/>
    <w:link w:val="20"/>
    <w:qFormat/>
    <w:rsid w:val="00AC7F28"/>
    <w:pPr>
      <w:keepNext/>
      <w:spacing w:line="360" w:lineRule="auto"/>
      <w:jc w:val="both"/>
      <w:outlineLvl w:val="1"/>
    </w:pPr>
    <w:rPr>
      <w:b/>
      <w:bCs/>
      <w:lang w:val="x-none"/>
    </w:rPr>
  </w:style>
  <w:style w:type="paragraph" w:styleId="3">
    <w:name w:val="heading 3"/>
    <w:basedOn w:val="a"/>
    <w:next w:val="a"/>
    <w:link w:val="30"/>
    <w:qFormat/>
    <w:rsid w:val="00D9332C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C7F28"/>
    <w:pPr>
      <w:autoSpaceDE w:val="0"/>
      <w:autoSpaceDN w:val="0"/>
      <w:jc w:val="both"/>
    </w:pPr>
    <w:rPr>
      <w:lang w:val="x-none"/>
    </w:rPr>
  </w:style>
  <w:style w:type="character" w:customStyle="1" w:styleId="a4">
    <w:name w:val="Основной текст Знак"/>
    <w:link w:val="a3"/>
    <w:locked/>
    <w:rsid w:val="00AC7F2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AC7F28"/>
    <w:pPr>
      <w:spacing w:after="120"/>
      <w:ind w:left="283"/>
    </w:pPr>
    <w:rPr>
      <w:lang w:val="x-none"/>
    </w:rPr>
  </w:style>
  <w:style w:type="character" w:customStyle="1" w:styleId="a6">
    <w:name w:val="Основной текст с отступом Знак"/>
    <w:link w:val="a5"/>
    <w:locked/>
    <w:rsid w:val="00AC7F28"/>
    <w:rPr>
      <w:rFonts w:ascii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rsid w:val="00AC7F28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1"/>
    <w:semiHidden/>
    <w:locked/>
    <w:rsid w:val="00AC7F28"/>
    <w:rPr>
      <w:rFonts w:ascii="Times New Roman" w:hAnsi="Times New Roman" w:cs="Times New Roman"/>
      <w:sz w:val="20"/>
      <w:szCs w:val="20"/>
      <w:lang w:val="x-none" w:eastAsia="ru-RU"/>
    </w:rPr>
  </w:style>
  <w:style w:type="paragraph" w:styleId="31">
    <w:name w:val="Body Text 3"/>
    <w:basedOn w:val="a"/>
    <w:link w:val="32"/>
    <w:semiHidden/>
    <w:rsid w:val="00AC7F28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link w:val="31"/>
    <w:semiHidden/>
    <w:locked/>
    <w:rsid w:val="00AC7F28"/>
    <w:rPr>
      <w:rFonts w:ascii="Times New Roman" w:hAnsi="Times New Roman" w:cs="Times New Roman"/>
      <w:sz w:val="16"/>
      <w:szCs w:val="16"/>
      <w:lang w:val="x-none" w:eastAsia="ru-RU"/>
    </w:rPr>
  </w:style>
  <w:style w:type="character" w:customStyle="1" w:styleId="20">
    <w:name w:val="Заголовок 2 Знак"/>
    <w:link w:val="2"/>
    <w:locked/>
    <w:rsid w:val="00AC7F28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1">
    <w:name w:val="Абзац списка1"/>
    <w:basedOn w:val="a"/>
    <w:rsid w:val="00C709D9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C709D9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link w:val="a7"/>
    <w:locked/>
    <w:rsid w:val="00C709D9"/>
    <w:rPr>
      <w:rFonts w:ascii="Times New Roman" w:hAnsi="Times New Roman" w:cs="Times New Roman"/>
      <w:sz w:val="20"/>
      <w:szCs w:val="20"/>
      <w:lang w:val="x-none" w:eastAsia="ru-RU"/>
    </w:rPr>
  </w:style>
  <w:style w:type="paragraph" w:styleId="a9">
    <w:name w:val="footer"/>
    <w:basedOn w:val="a"/>
    <w:link w:val="aa"/>
    <w:uiPriority w:val="99"/>
    <w:rsid w:val="00C709D9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uiPriority w:val="99"/>
    <w:locked/>
    <w:rsid w:val="00C709D9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30">
    <w:name w:val="Заголовок 3 Знак"/>
    <w:link w:val="3"/>
    <w:semiHidden/>
    <w:locked/>
    <w:rsid w:val="00D9332C"/>
    <w:rPr>
      <w:rFonts w:ascii="Cambria" w:hAnsi="Cambria" w:cs="Times New Roman"/>
      <w:b/>
      <w:bCs/>
      <w:color w:val="4F81BD"/>
      <w:sz w:val="20"/>
      <w:szCs w:val="20"/>
      <w:lang w:val="x-none" w:eastAsia="ru-RU"/>
    </w:rPr>
  </w:style>
  <w:style w:type="paragraph" w:styleId="23">
    <w:name w:val="Body Text 2"/>
    <w:basedOn w:val="a"/>
    <w:link w:val="24"/>
    <w:semiHidden/>
    <w:rsid w:val="00D9332C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link w:val="23"/>
    <w:semiHidden/>
    <w:locked/>
    <w:rsid w:val="00D9332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25">
    <w:name w:val="заголовок 2"/>
    <w:basedOn w:val="a"/>
    <w:next w:val="a"/>
    <w:rsid w:val="00D9332C"/>
    <w:pPr>
      <w:keepNext/>
      <w:autoSpaceDE w:val="0"/>
      <w:autoSpaceDN w:val="0"/>
      <w:jc w:val="center"/>
    </w:pPr>
    <w:rPr>
      <w:b/>
      <w:bCs/>
    </w:rPr>
  </w:style>
  <w:style w:type="paragraph" w:styleId="ab">
    <w:name w:val="Balloon Text"/>
    <w:basedOn w:val="a"/>
    <w:link w:val="ac"/>
    <w:semiHidden/>
    <w:rsid w:val="00D9332C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semiHidden/>
    <w:locked/>
    <w:rsid w:val="00D9332C"/>
    <w:rPr>
      <w:rFonts w:ascii="Tahoma" w:hAnsi="Tahoma" w:cs="Tahoma"/>
      <w:sz w:val="16"/>
      <w:szCs w:val="16"/>
      <w:lang w:val="x-none" w:eastAsia="ru-RU"/>
    </w:rPr>
  </w:style>
  <w:style w:type="table" w:styleId="ad">
    <w:name w:val="Table Grid"/>
    <w:basedOn w:val="a1"/>
    <w:locked/>
    <w:rsid w:val="00AD09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rsid w:val="00C82D89"/>
  </w:style>
  <w:style w:type="paragraph" w:styleId="af">
    <w:name w:val="caption"/>
    <w:basedOn w:val="a"/>
    <w:next w:val="a"/>
    <w:uiPriority w:val="35"/>
    <w:unhideWhenUsed/>
    <w:qFormat/>
    <w:locked/>
    <w:rsid w:val="00D61365"/>
    <w:rPr>
      <w:b/>
      <w:bCs/>
    </w:rPr>
  </w:style>
  <w:style w:type="paragraph" w:styleId="af0">
    <w:name w:val="List Paragraph"/>
    <w:basedOn w:val="a"/>
    <w:uiPriority w:val="34"/>
    <w:qFormat/>
    <w:rsid w:val="00683315"/>
    <w:pPr>
      <w:widowControl w:val="0"/>
      <w:ind w:left="708"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5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hyperlink" Target="mailto:romass@front.ru" TargetMode="Externa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До лечения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100"/>
                      <a:t>100%</a:t>
                    </a:r>
                    <a:endParaRPr lang="en-US"/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 sz="1100"/>
                      <a:t>100%</a:t>
                    </a:r>
                    <a:endParaRPr lang="en-US"/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 sz="1100"/>
                      <a:t>100%</a:t>
                    </a:r>
                    <a:endParaRPr lang="en-US"/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3"/>
                <c:pt idx="0">
                  <c:v>Группа 1</c:v>
                </c:pt>
                <c:pt idx="1">
                  <c:v>Группа 2</c:v>
                </c:pt>
                <c:pt idx="2">
                  <c:v>Группа 3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50</c:v>
                </c:pt>
                <c:pt idx="1">
                  <c:v>20</c:v>
                </c:pt>
                <c:pt idx="2">
                  <c:v>20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После лечения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68%</a:t>
                    </a:r>
                    <a:endParaRPr lang="en-US"/>
                  </a:p>
                </c:rich>
              </c:tx>
              <c:spPr/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40%</a:t>
                    </a:r>
                    <a:endParaRPr lang="en-US"/>
                  </a:p>
                </c:rich>
              </c:tx>
              <c:spPr/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35%</a:t>
                    </a:r>
                    <a:endParaRPr lang="en-US"/>
                  </a:p>
                </c:rich>
              </c:tx>
              <c:spPr/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3"/>
                <c:pt idx="0">
                  <c:v>Группа 1</c:v>
                </c:pt>
                <c:pt idx="1">
                  <c:v>Группа 2</c:v>
                </c:pt>
                <c:pt idx="2">
                  <c:v>Группа 3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34</c:v>
                </c:pt>
                <c:pt idx="1">
                  <c:v>8</c:v>
                </c:pt>
                <c:pt idx="2">
                  <c:v>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66711552"/>
        <c:axId val="66713088"/>
      </c:barChart>
      <c:catAx>
        <c:axId val="66711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6713088"/>
        <c:crosses val="autoZero"/>
        <c:auto val="1"/>
        <c:lblAlgn val="ctr"/>
        <c:lblOffset val="100"/>
        <c:noMultiLvlLbl val="0"/>
      </c:catAx>
      <c:valAx>
        <c:axId val="6671308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Число</a:t>
                </a:r>
                <a:r>
                  <a:rPr lang="ru-RU" baseline="0"/>
                  <a:t> больных </a:t>
                </a:r>
                <a:r>
                  <a:rPr lang="en-US" baseline="0"/>
                  <a:t>(abc)</a:t>
                </a:r>
                <a:endParaRPr lang="ru-RU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667115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7379003660045469E-2"/>
          <c:y val="3.7669874599008481E-2"/>
          <c:w val="0.93262099633995499"/>
          <c:h val="0.6925357717382096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 16 день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100"/>
                      <a:t>80%</a:t>
                    </a:r>
                    <a:endParaRPr lang="en-US" sz="1100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 sz="1100"/>
                      <a:t>90%</a:t>
                    </a:r>
                    <a:endParaRPr lang="en-US" sz="1400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Группа 2</c:v>
                </c:pt>
                <c:pt idx="1">
                  <c:v>Группа3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16</c:v>
                </c:pt>
                <c:pt idx="1">
                  <c:v>18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 28 день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100"/>
                      <a:t>100%</a:t>
                    </a:r>
                    <a:endParaRPr lang="en-US" sz="1400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 sz="1100"/>
                      <a:t>100%</a:t>
                    </a:r>
                    <a:endParaRPr lang="en-US" sz="1400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Группа 2</c:v>
                </c:pt>
                <c:pt idx="1">
                  <c:v>Группа3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</c:v>
                </c:pt>
                <c:pt idx="1">
                  <c:v>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05278848"/>
        <c:axId val="105288832"/>
        <c:axId val="0"/>
      </c:bar3DChart>
      <c:catAx>
        <c:axId val="105278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05288832"/>
        <c:crosses val="autoZero"/>
        <c:auto val="1"/>
        <c:lblAlgn val="ctr"/>
        <c:lblOffset val="100"/>
        <c:noMultiLvlLbl val="0"/>
      </c:catAx>
      <c:valAx>
        <c:axId val="10528883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Число</a:t>
                </a:r>
                <a:r>
                  <a:rPr lang="ru-RU" baseline="0"/>
                  <a:t> больных (</a:t>
                </a:r>
                <a:r>
                  <a:rPr lang="en-US" baseline="0"/>
                  <a:t>abc)</a:t>
                </a:r>
                <a:endParaRPr lang="ru-RU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05278848"/>
        <c:crosses val="autoZero"/>
        <c:crossBetween val="between"/>
      </c:valAx>
      <c:spPr>
        <a:noFill/>
        <a:ln w="25397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До лечения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100"/>
                      <a:t>100%</a:t>
                    </a:r>
                    <a:endParaRPr lang="en-US" sz="1400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 sz="1100"/>
                      <a:t>100%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2"/>
                <c:pt idx="0">
                  <c:v>Схема 1</c:v>
                </c:pt>
                <c:pt idx="1">
                  <c:v>Схема 2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40</c:v>
                </c:pt>
                <c:pt idx="1">
                  <c:v>40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 16 день лечения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100"/>
                      <a:t>20%</a:t>
                    </a:r>
                    <a:endParaRPr lang="en-US" sz="1400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 sz="1100"/>
                      <a:t>12,5%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2"/>
                <c:pt idx="0">
                  <c:v>Схема 1</c:v>
                </c:pt>
                <c:pt idx="1">
                  <c:v>Схема 2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8</c:v>
                </c:pt>
                <c:pt idx="1">
                  <c:v>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На 18 день лечения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100"/>
                      <a:t>12,5%</a:t>
                    </a:r>
                    <a:endParaRPr lang="en-US" sz="1400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 sz="1100"/>
                      <a:t>7,5%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2"/>
                <c:pt idx="0">
                  <c:v>Схема 1</c:v>
                </c:pt>
                <c:pt idx="1">
                  <c:v>Схема 2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5</c:v>
                </c:pt>
                <c:pt idx="1">
                  <c:v>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77250560"/>
        <c:axId val="77252096"/>
      </c:barChart>
      <c:catAx>
        <c:axId val="77250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77252096"/>
        <c:crosses val="autoZero"/>
        <c:auto val="1"/>
        <c:lblAlgn val="ctr"/>
        <c:lblOffset val="100"/>
        <c:noMultiLvlLbl val="0"/>
      </c:catAx>
      <c:valAx>
        <c:axId val="7725209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Число</a:t>
                </a:r>
                <a:r>
                  <a:rPr lang="ru-RU" baseline="0"/>
                  <a:t> больных (</a:t>
                </a:r>
                <a:r>
                  <a:rPr lang="en-US" baseline="0"/>
                  <a:t>abc)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3.7128712871287141E-2"/>
              <c:y val="9.6811023622047229E-2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772505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Рецидив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75%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65,2%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61,5%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Группа 1 ХГД</c:v>
                </c:pt>
                <c:pt idx="1">
                  <c:v>Группа 2 ХГД</c:v>
                </c:pt>
                <c:pt idx="2">
                  <c:v>Группа 3 ХГД</c:v>
                </c:pt>
                <c:pt idx="3">
                  <c:v>Группа 4 ХГД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18</c:v>
                </c:pt>
                <c:pt idx="1">
                  <c:v>15</c:v>
                </c:pt>
                <c:pt idx="2">
                  <c:v>5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Без рецидивов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25%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34,8%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38,5%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100%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Группа 1 ХГД</c:v>
                </c:pt>
                <c:pt idx="1">
                  <c:v>Группа 2 ХГД</c:v>
                </c:pt>
                <c:pt idx="2">
                  <c:v>Группа 3 ХГД</c:v>
                </c:pt>
                <c:pt idx="3">
                  <c:v>Группа 4 ХГД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6</c:v>
                </c:pt>
                <c:pt idx="1">
                  <c:v>8</c:v>
                </c:pt>
                <c:pt idx="2">
                  <c:v>8</c:v>
                </c:pt>
                <c:pt idx="3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7383936"/>
        <c:axId val="105267200"/>
        <c:axId val="0"/>
      </c:bar3DChart>
      <c:catAx>
        <c:axId val="77383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05267200"/>
        <c:crosses val="autoZero"/>
        <c:auto val="1"/>
        <c:lblAlgn val="ctr"/>
        <c:lblOffset val="100"/>
        <c:noMultiLvlLbl val="0"/>
      </c:catAx>
      <c:valAx>
        <c:axId val="10526720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Число</a:t>
                </a:r>
                <a:r>
                  <a:rPr lang="ru-RU" baseline="0"/>
                  <a:t> больных (</a:t>
                </a:r>
                <a:r>
                  <a:rPr lang="en-US" baseline="0"/>
                  <a:t>abc)</a:t>
                </a:r>
                <a:endParaRPr lang="ru-RU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7383936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Рецидив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47%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18,7%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2"/>
                <c:pt idx="0">
                  <c:v>Группа 3 ЯБДПК</c:v>
                </c:pt>
                <c:pt idx="1">
                  <c:v>Группа 4 ЯБДПК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</c:v>
                </c:pt>
                <c:pt idx="1">
                  <c:v>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Без рецидива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53%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81,3%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2"/>
                <c:pt idx="0">
                  <c:v>Группа 3 ЯБДПК</c:v>
                </c:pt>
                <c:pt idx="1">
                  <c:v>Группа 4 ЯБДПК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9</c:v>
                </c:pt>
                <c:pt idx="1">
                  <c:v>4.4000000000000004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9644032"/>
        <c:axId val="105325312"/>
        <c:axId val="0"/>
      </c:bar3DChart>
      <c:catAx>
        <c:axId val="89644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05325312"/>
        <c:crosses val="autoZero"/>
        <c:auto val="1"/>
        <c:lblAlgn val="ctr"/>
        <c:lblOffset val="100"/>
        <c:noMultiLvlLbl val="0"/>
      </c:catAx>
      <c:valAx>
        <c:axId val="10532531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Число больных </a:t>
                </a:r>
                <a:r>
                  <a:rPr lang="en-US"/>
                  <a:t>(abc)</a:t>
                </a:r>
                <a:endParaRPr lang="ru-RU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89644032"/>
        <c:crosses val="autoZero"/>
        <c:crossBetween val="between"/>
      </c:valAx>
      <c:spPr>
        <a:noFill/>
        <a:ln w="25377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DECF6-F172-46B0-BD76-6EBDDC496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7423</Words>
  <Characters>42317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КЫРГЫЗСКОЙ РЕСПУБЛИКИ</vt:lpstr>
    </vt:vector>
  </TitlesOfParts>
  <Company>Reanimator Extreme Edition</Company>
  <LinksUpToDate>false</LinksUpToDate>
  <CharactersWithSpaces>49641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КЫРГЫЗСКОЙ РЕСПУБЛИКИ</dc:title>
  <dc:creator>User</dc:creator>
  <cp:lastModifiedBy>user</cp:lastModifiedBy>
  <cp:revision>12</cp:revision>
  <cp:lastPrinted>2013-05-13T04:33:00Z</cp:lastPrinted>
  <dcterms:created xsi:type="dcterms:W3CDTF">2013-05-13T04:48:00Z</dcterms:created>
  <dcterms:modified xsi:type="dcterms:W3CDTF">2013-10-31T03:08:00Z</dcterms:modified>
</cp:coreProperties>
</file>