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drawings/drawing5.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A5D65" w14:textId="2DD9002C" w:rsidR="00CC2DD7" w:rsidRPr="000D67AB" w:rsidRDefault="00CC2DD7" w:rsidP="009B3FEC">
      <w:pPr>
        <w:spacing w:after="0" w:line="240" w:lineRule="auto"/>
        <w:jc w:val="center"/>
        <w:rPr>
          <w:rFonts w:ascii="Times New Roman" w:hAnsi="Times New Roman" w:cs="Times New Roman"/>
          <w:b/>
          <w:bCs/>
          <w:sz w:val="26"/>
          <w:szCs w:val="26"/>
        </w:rPr>
      </w:pPr>
      <w:r w:rsidRPr="000D67AB">
        <w:rPr>
          <w:rFonts w:ascii="Times New Roman" w:hAnsi="Times New Roman" w:cs="Times New Roman"/>
          <w:b/>
          <w:bCs/>
          <w:sz w:val="26"/>
          <w:szCs w:val="26"/>
        </w:rPr>
        <w:t xml:space="preserve">МИНИСТЕРСТВО ЗДРАВООХРАНЕНИЯ КЫРГЫЗСКОЙ РЕСПУБЛИКИ </w:t>
      </w:r>
    </w:p>
    <w:p w14:paraId="3CD46A48" w14:textId="78E8531A" w:rsidR="00F13236" w:rsidRPr="000D67AB" w:rsidRDefault="0070148F" w:rsidP="009B3FEC">
      <w:pPr>
        <w:spacing w:after="0" w:line="240" w:lineRule="auto"/>
        <w:jc w:val="center"/>
        <w:rPr>
          <w:rFonts w:ascii="Times New Roman" w:hAnsi="Times New Roman" w:cs="Times New Roman"/>
          <w:b/>
          <w:bCs/>
          <w:sz w:val="26"/>
          <w:szCs w:val="26"/>
        </w:rPr>
      </w:pPr>
      <w:r w:rsidRPr="000D67AB">
        <w:rPr>
          <w:rFonts w:ascii="Times New Roman" w:hAnsi="Times New Roman" w:cs="Times New Roman"/>
          <w:b/>
          <w:bCs/>
          <w:sz w:val="26"/>
          <w:szCs w:val="26"/>
        </w:rPr>
        <w:t>НАЦИОНАЛЬНЫЙ ЦЕНТР ФТИЗИТАРИИ</w:t>
      </w:r>
      <w:r w:rsidR="009B3FEC" w:rsidRPr="000D67AB">
        <w:rPr>
          <w:rFonts w:ascii="Times New Roman" w:hAnsi="Times New Roman" w:cs="Times New Roman"/>
          <w:b/>
          <w:bCs/>
          <w:sz w:val="26"/>
          <w:szCs w:val="26"/>
        </w:rPr>
        <w:t xml:space="preserve"> </w:t>
      </w:r>
    </w:p>
    <w:p w14:paraId="03EF01BC" w14:textId="77777777" w:rsidR="009B3FEC" w:rsidRPr="00CC2DD7" w:rsidRDefault="009B3FEC" w:rsidP="009B3FEC">
      <w:pPr>
        <w:spacing w:after="0" w:line="240" w:lineRule="auto"/>
        <w:jc w:val="center"/>
        <w:rPr>
          <w:rFonts w:ascii="Times New Roman" w:hAnsi="Times New Roman" w:cs="Times New Roman"/>
          <w:b/>
          <w:bCs/>
          <w:sz w:val="26"/>
          <w:szCs w:val="26"/>
        </w:rPr>
      </w:pPr>
    </w:p>
    <w:p w14:paraId="1D697779" w14:textId="2C713D1E" w:rsidR="0070148F" w:rsidRPr="00CC2DD7" w:rsidRDefault="0070148F" w:rsidP="009B3FEC">
      <w:pPr>
        <w:spacing w:after="0" w:line="240" w:lineRule="auto"/>
        <w:jc w:val="center"/>
        <w:rPr>
          <w:rFonts w:ascii="Times New Roman" w:hAnsi="Times New Roman" w:cs="Times New Roman"/>
          <w:b/>
          <w:bCs/>
          <w:sz w:val="26"/>
          <w:szCs w:val="26"/>
        </w:rPr>
      </w:pPr>
      <w:r w:rsidRPr="00CC2DD7">
        <w:rPr>
          <w:rFonts w:ascii="Times New Roman" w:hAnsi="Times New Roman" w:cs="Times New Roman"/>
          <w:b/>
          <w:bCs/>
          <w:sz w:val="26"/>
          <w:szCs w:val="26"/>
        </w:rPr>
        <w:t>ОШСКИЙ ГОСУДАРСТВЕННЫЙ УНИВЕРСИТЕТ</w:t>
      </w:r>
    </w:p>
    <w:p w14:paraId="0A9A10C2" w14:textId="77777777" w:rsidR="00EA3EE3" w:rsidRPr="00E04FC2" w:rsidRDefault="00EA3EE3" w:rsidP="00F13236">
      <w:pPr>
        <w:spacing w:after="0" w:line="360" w:lineRule="auto"/>
        <w:jc w:val="center"/>
        <w:rPr>
          <w:rFonts w:ascii="Times New Roman" w:hAnsi="Times New Roman" w:cs="Times New Roman"/>
          <w:b/>
          <w:bCs/>
          <w:sz w:val="28"/>
          <w:szCs w:val="28"/>
        </w:rPr>
      </w:pPr>
    </w:p>
    <w:p w14:paraId="1B7552BA" w14:textId="0989C1AB" w:rsidR="006976CD" w:rsidRPr="00E04FC2" w:rsidRDefault="006976CD" w:rsidP="006976CD">
      <w:pPr>
        <w:spacing w:after="0" w:line="360" w:lineRule="auto"/>
        <w:jc w:val="center"/>
        <w:rPr>
          <w:rFonts w:ascii="Times New Roman" w:hAnsi="Times New Roman" w:cs="Times New Roman"/>
          <w:b/>
          <w:bCs/>
          <w:iCs/>
          <w:sz w:val="28"/>
          <w:szCs w:val="28"/>
        </w:rPr>
      </w:pPr>
      <w:r w:rsidRPr="00E04FC2">
        <w:rPr>
          <w:rFonts w:ascii="Times New Roman" w:hAnsi="Times New Roman" w:cs="Times New Roman"/>
          <w:b/>
          <w:bCs/>
          <w:iCs/>
          <w:sz w:val="28"/>
          <w:szCs w:val="28"/>
        </w:rPr>
        <w:t>Диссертационный совет Д 14.21.630</w:t>
      </w:r>
    </w:p>
    <w:p w14:paraId="5ADE4120" w14:textId="1C623CFE" w:rsidR="006976CD" w:rsidRDefault="006976CD" w:rsidP="001C4CAB">
      <w:pPr>
        <w:spacing w:after="0" w:line="360" w:lineRule="auto"/>
        <w:jc w:val="right"/>
        <w:rPr>
          <w:rFonts w:ascii="Times New Roman" w:hAnsi="Times New Roman" w:cs="Times New Roman"/>
          <w:sz w:val="28"/>
          <w:szCs w:val="28"/>
        </w:rPr>
      </w:pPr>
    </w:p>
    <w:p w14:paraId="7FCA9B96" w14:textId="77777777" w:rsidR="006C0547" w:rsidRPr="00E04FC2" w:rsidRDefault="006C0547" w:rsidP="001C4CAB">
      <w:pPr>
        <w:spacing w:after="0" w:line="360" w:lineRule="auto"/>
        <w:jc w:val="right"/>
        <w:rPr>
          <w:rFonts w:ascii="Times New Roman" w:hAnsi="Times New Roman" w:cs="Times New Roman"/>
          <w:sz w:val="28"/>
          <w:szCs w:val="28"/>
        </w:rPr>
      </w:pPr>
    </w:p>
    <w:p w14:paraId="225A82B8" w14:textId="77777777" w:rsidR="009E305A" w:rsidRPr="00E04FC2" w:rsidRDefault="009E305A" w:rsidP="006C0547">
      <w:pPr>
        <w:spacing w:after="0" w:line="240" w:lineRule="auto"/>
        <w:jc w:val="right"/>
        <w:rPr>
          <w:rFonts w:ascii="Times New Roman" w:hAnsi="Times New Roman" w:cs="Times New Roman"/>
          <w:sz w:val="28"/>
          <w:szCs w:val="28"/>
        </w:rPr>
      </w:pPr>
      <w:r w:rsidRPr="00E04FC2">
        <w:rPr>
          <w:rFonts w:ascii="Times New Roman" w:hAnsi="Times New Roman" w:cs="Times New Roman"/>
          <w:sz w:val="28"/>
          <w:szCs w:val="28"/>
        </w:rPr>
        <w:t>На правах рукописи</w:t>
      </w:r>
    </w:p>
    <w:p w14:paraId="05559EE5" w14:textId="77777777" w:rsidR="005C7BCD" w:rsidRPr="00E04FC2" w:rsidRDefault="008E1CCD" w:rsidP="006C0547">
      <w:pPr>
        <w:spacing w:after="0" w:line="240" w:lineRule="auto"/>
        <w:jc w:val="right"/>
        <w:rPr>
          <w:rFonts w:ascii="Times New Roman" w:hAnsi="Times New Roman" w:cs="Times New Roman"/>
          <w:sz w:val="28"/>
          <w:szCs w:val="28"/>
        </w:rPr>
      </w:pPr>
      <w:r w:rsidRPr="00E04FC2">
        <w:rPr>
          <w:rFonts w:ascii="Times New Roman" w:hAnsi="Times New Roman" w:cs="Times New Roman"/>
          <w:sz w:val="28"/>
          <w:szCs w:val="28"/>
        </w:rPr>
        <w:t>УДК</w:t>
      </w:r>
      <w:r w:rsidR="005C7BCD" w:rsidRPr="00E04FC2">
        <w:rPr>
          <w:rFonts w:ascii="Times New Roman" w:hAnsi="Times New Roman" w:cs="Times New Roman"/>
          <w:sz w:val="28"/>
          <w:szCs w:val="28"/>
        </w:rPr>
        <w:t xml:space="preserve"> 616.71-007.234-036.22</w:t>
      </w:r>
    </w:p>
    <w:p w14:paraId="40BD66B2" w14:textId="77777777" w:rsidR="006D37EA" w:rsidRPr="00E04FC2" w:rsidRDefault="008E1CCD" w:rsidP="005C7BCD">
      <w:pPr>
        <w:spacing w:after="0" w:line="360" w:lineRule="auto"/>
        <w:jc w:val="right"/>
        <w:rPr>
          <w:rFonts w:ascii="Times New Roman" w:hAnsi="Times New Roman" w:cs="Times New Roman"/>
          <w:sz w:val="28"/>
          <w:szCs w:val="28"/>
        </w:rPr>
      </w:pPr>
      <w:r w:rsidRPr="00E04FC2">
        <w:rPr>
          <w:rFonts w:ascii="Times New Roman" w:hAnsi="Times New Roman" w:cs="Times New Roman"/>
          <w:sz w:val="28"/>
          <w:szCs w:val="28"/>
        </w:rPr>
        <w:t xml:space="preserve"> </w:t>
      </w:r>
    </w:p>
    <w:p w14:paraId="3D199AA6" w14:textId="77777777" w:rsidR="005C7BCD" w:rsidRPr="00E04FC2" w:rsidRDefault="005C7BCD" w:rsidP="005C7BCD">
      <w:pPr>
        <w:spacing w:after="0" w:line="360" w:lineRule="auto"/>
        <w:jc w:val="right"/>
        <w:rPr>
          <w:rFonts w:ascii="Times New Roman" w:hAnsi="Times New Roman" w:cs="Times New Roman"/>
          <w:sz w:val="28"/>
          <w:szCs w:val="28"/>
        </w:rPr>
      </w:pPr>
    </w:p>
    <w:p w14:paraId="1A4E9FEF" w14:textId="7CB03F79" w:rsidR="009E305A" w:rsidRPr="00E04FC2" w:rsidRDefault="009E305A" w:rsidP="009D13C4">
      <w:pPr>
        <w:spacing w:after="240" w:line="360" w:lineRule="auto"/>
        <w:jc w:val="center"/>
        <w:rPr>
          <w:rFonts w:ascii="Times New Roman" w:hAnsi="Times New Roman" w:cs="Times New Roman"/>
          <w:b/>
          <w:bCs/>
          <w:sz w:val="18"/>
          <w:szCs w:val="18"/>
        </w:rPr>
      </w:pPr>
      <w:r w:rsidRPr="00E04FC2">
        <w:rPr>
          <w:rFonts w:ascii="Times New Roman" w:hAnsi="Times New Roman" w:cs="Times New Roman"/>
          <w:b/>
          <w:bCs/>
          <w:sz w:val="28"/>
          <w:szCs w:val="28"/>
        </w:rPr>
        <w:t>И</w:t>
      </w:r>
      <w:r w:rsidR="008E1CCD" w:rsidRPr="00E04FC2">
        <w:rPr>
          <w:rFonts w:ascii="Times New Roman" w:hAnsi="Times New Roman" w:cs="Times New Roman"/>
          <w:b/>
          <w:bCs/>
          <w:sz w:val="28"/>
          <w:szCs w:val="28"/>
        </w:rPr>
        <w:t>МАНАЛИЕВА</w:t>
      </w:r>
      <w:r w:rsidRPr="00E04FC2">
        <w:rPr>
          <w:rFonts w:ascii="Times New Roman" w:hAnsi="Times New Roman" w:cs="Times New Roman"/>
          <w:b/>
          <w:bCs/>
          <w:sz w:val="28"/>
          <w:szCs w:val="28"/>
        </w:rPr>
        <w:t xml:space="preserve"> Ф</w:t>
      </w:r>
      <w:r w:rsidR="008E1CCD" w:rsidRPr="00E04FC2">
        <w:rPr>
          <w:rFonts w:ascii="Times New Roman" w:hAnsi="Times New Roman" w:cs="Times New Roman"/>
          <w:b/>
          <w:bCs/>
          <w:sz w:val="28"/>
          <w:szCs w:val="28"/>
        </w:rPr>
        <w:t>АРИДА</w:t>
      </w:r>
      <w:r w:rsidRPr="00E04FC2">
        <w:rPr>
          <w:rFonts w:ascii="Times New Roman" w:hAnsi="Times New Roman" w:cs="Times New Roman"/>
          <w:b/>
          <w:bCs/>
          <w:sz w:val="28"/>
          <w:szCs w:val="28"/>
        </w:rPr>
        <w:t xml:space="preserve"> Э</w:t>
      </w:r>
      <w:r w:rsidR="008E1CCD" w:rsidRPr="00E04FC2">
        <w:rPr>
          <w:rFonts w:ascii="Times New Roman" w:hAnsi="Times New Roman" w:cs="Times New Roman"/>
          <w:b/>
          <w:bCs/>
          <w:sz w:val="28"/>
          <w:szCs w:val="28"/>
        </w:rPr>
        <w:t>ЛЬДИЯРОВНА</w:t>
      </w:r>
    </w:p>
    <w:p w14:paraId="107FF068" w14:textId="77777777" w:rsidR="009B3FEC" w:rsidRPr="00E04FC2" w:rsidRDefault="009B3FEC" w:rsidP="009D13C4">
      <w:pPr>
        <w:spacing w:after="240" w:line="360" w:lineRule="auto"/>
        <w:jc w:val="center"/>
        <w:rPr>
          <w:rFonts w:ascii="Times New Roman" w:hAnsi="Times New Roman" w:cs="Times New Roman"/>
          <w:b/>
          <w:bCs/>
          <w:sz w:val="18"/>
          <w:szCs w:val="18"/>
        </w:rPr>
      </w:pPr>
    </w:p>
    <w:p w14:paraId="18889AC3" w14:textId="4EF6377B" w:rsidR="008E1CCD" w:rsidRPr="00E04FC2" w:rsidRDefault="008E1CCD" w:rsidP="009D13C4">
      <w:pPr>
        <w:spacing w:after="0" w:line="240" w:lineRule="auto"/>
        <w:jc w:val="center"/>
        <w:rPr>
          <w:rFonts w:ascii="Times New Roman" w:eastAsia="Times New Roman" w:hAnsi="Times New Roman" w:cs="Times New Roman"/>
          <w:b/>
          <w:bCs/>
          <w:sz w:val="28"/>
          <w:szCs w:val="28"/>
          <w:lang w:eastAsia="ru-RU"/>
        </w:rPr>
      </w:pPr>
      <w:r w:rsidRPr="00E04FC2">
        <w:rPr>
          <w:rFonts w:ascii="Times New Roman" w:eastAsia="Times New Roman" w:hAnsi="Times New Roman" w:cs="Times New Roman"/>
          <w:b/>
          <w:bCs/>
          <w:sz w:val="28"/>
          <w:szCs w:val="28"/>
          <w:lang w:eastAsia="ru-RU"/>
        </w:rPr>
        <w:t>КЛИНИКО</w:t>
      </w:r>
      <w:r w:rsidR="001F1057">
        <w:rPr>
          <w:rFonts w:ascii="Times New Roman" w:eastAsia="Times New Roman" w:hAnsi="Times New Roman" w:cs="Times New Roman"/>
          <w:b/>
          <w:bCs/>
          <w:sz w:val="28"/>
          <w:szCs w:val="28"/>
          <w:lang w:eastAsia="ru-RU"/>
        </w:rPr>
        <w:t>-</w:t>
      </w:r>
      <w:r w:rsidRPr="00E04FC2">
        <w:rPr>
          <w:rFonts w:ascii="Times New Roman" w:eastAsia="Times New Roman" w:hAnsi="Times New Roman" w:cs="Times New Roman"/>
          <w:b/>
          <w:bCs/>
          <w:sz w:val="28"/>
          <w:szCs w:val="28"/>
          <w:lang w:eastAsia="ru-RU"/>
        </w:rPr>
        <w:t xml:space="preserve">ДИАГНОСТИЧЕСКИЕ ОСОБЕННОСТИ </w:t>
      </w:r>
    </w:p>
    <w:p w14:paraId="4BA5E582" w14:textId="77777777" w:rsidR="008E1CCD" w:rsidRPr="00E04FC2" w:rsidRDefault="008E1CCD" w:rsidP="009D13C4">
      <w:pPr>
        <w:spacing w:after="0" w:line="240" w:lineRule="auto"/>
        <w:jc w:val="center"/>
        <w:rPr>
          <w:rFonts w:ascii="Times New Roman" w:eastAsia="Times New Roman" w:hAnsi="Times New Roman" w:cs="Times New Roman"/>
          <w:b/>
          <w:bCs/>
          <w:sz w:val="28"/>
          <w:szCs w:val="28"/>
          <w:lang w:eastAsia="ru-RU"/>
        </w:rPr>
      </w:pPr>
      <w:r w:rsidRPr="00E04FC2">
        <w:rPr>
          <w:rFonts w:ascii="Times New Roman" w:eastAsia="Times New Roman" w:hAnsi="Times New Roman" w:cs="Times New Roman"/>
          <w:b/>
          <w:bCs/>
          <w:sz w:val="28"/>
          <w:szCs w:val="28"/>
          <w:lang w:eastAsia="ru-RU"/>
        </w:rPr>
        <w:t xml:space="preserve">И СИСТЕМНЫЙ АНАЛИЗ ОСТЕОПЕНИЧЕСКОГО СИНДРОМА </w:t>
      </w:r>
    </w:p>
    <w:p w14:paraId="36628EAF" w14:textId="77777777" w:rsidR="008E1CCD" w:rsidRPr="00E04FC2" w:rsidRDefault="008E1CCD" w:rsidP="009D13C4">
      <w:pPr>
        <w:spacing w:after="0" w:line="240" w:lineRule="auto"/>
        <w:jc w:val="center"/>
        <w:rPr>
          <w:rFonts w:ascii="Times New Roman" w:eastAsia="Times New Roman" w:hAnsi="Times New Roman" w:cs="Times New Roman"/>
          <w:b/>
          <w:bCs/>
          <w:sz w:val="28"/>
          <w:szCs w:val="28"/>
          <w:lang w:eastAsia="ru-RU"/>
        </w:rPr>
      </w:pPr>
      <w:r w:rsidRPr="00E04FC2">
        <w:rPr>
          <w:rFonts w:ascii="Times New Roman" w:eastAsia="Times New Roman" w:hAnsi="Times New Roman" w:cs="Times New Roman"/>
          <w:b/>
          <w:bCs/>
          <w:sz w:val="28"/>
          <w:szCs w:val="28"/>
          <w:lang w:eastAsia="ru-RU"/>
        </w:rPr>
        <w:t xml:space="preserve">У РАЗНОЙ ВОЗРАСТНОЙ КАТЕГОРИИ ЛИЦ НА ОСНОВАНИИ СОВРЕМЕННЫХ МЕТОДОВ ДИАГНОСТИКИ </w:t>
      </w:r>
    </w:p>
    <w:p w14:paraId="7E089CF9" w14:textId="19BBA562" w:rsidR="009E305A" w:rsidRPr="00E04FC2" w:rsidRDefault="008E1CCD" w:rsidP="009D13C4">
      <w:pPr>
        <w:spacing w:after="0" w:line="240" w:lineRule="auto"/>
        <w:jc w:val="center"/>
        <w:rPr>
          <w:rFonts w:ascii="Times New Roman" w:eastAsia="Times New Roman" w:hAnsi="Times New Roman" w:cs="Times New Roman"/>
          <w:b/>
          <w:bCs/>
          <w:sz w:val="16"/>
          <w:szCs w:val="16"/>
          <w:lang w:eastAsia="ru-RU"/>
        </w:rPr>
      </w:pPr>
      <w:r w:rsidRPr="00E04FC2">
        <w:rPr>
          <w:rFonts w:ascii="Times New Roman" w:eastAsia="Times New Roman" w:hAnsi="Times New Roman" w:cs="Times New Roman"/>
          <w:b/>
          <w:bCs/>
          <w:sz w:val="28"/>
          <w:szCs w:val="28"/>
          <w:lang w:eastAsia="ru-RU"/>
        </w:rPr>
        <w:t>В КЫРГЫЗСКОЙ РЕСПУБЛИКЕ</w:t>
      </w:r>
    </w:p>
    <w:p w14:paraId="4EC44F0E" w14:textId="77777777" w:rsidR="009B3FEC" w:rsidRPr="00E04FC2" w:rsidRDefault="009B3FEC" w:rsidP="009D13C4">
      <w:pPr>
        <w:spacing w:after="0" w:line="240" w:lineRule="auto"/>
        <w:jc w:val="center"/>
        <w:rPr>
          <w:rFonts w:ascii="Times New Roman" w:eastAsia="Times New Roman" w:hAnsi="Times New Roman" w:cs="Times New Roman"/>
          <w:b/>
          <w:bCs/>
          <w:sz w:val="16"/>
          <w:szCs w:val="16"/>
          <w:lang w:eastAsia="ru-RU"/>
        </w:rPr>
      </w:pPr>
    </w:p>
    <w:p w14:paraId="2B7AEEA6" w14:textId="1ABFB5FE" w:rsidR="00EA209B" w:rsidRDefault="00EA209B" w:rsidP="001C4CAB">
      <w:pPr>
        <w:spacing w:after="0" w:line="360" w:lineRule="auto"/>
        <w:jc w:val="center"/>
        <w:rPr>
          <w:rFonts w:ascii="Times New Roman" w:eastAsia="Times New Roman" w:hAnsi="Times New Roman" w:cs="Times New Roman"/>
          <w:sz w:val="28"/>
          <w:szCs w:val="28"/>
          <w:lang w:eastAsia="ru-RU"/>
        </w:rPr>
      </w:pPr>
    </w:p>
    <w:p w14:paraId="47B58559" w14:textId="77777777" w:rsidR="006C0547" w:rsidRPr="00E04FC2" w:rsidRDefault="006C0547" w:rsidP="001C4CAB">
      <w:pPr>
        <w:spacing w:after="0" w:line="360" w:lineRule="auto"/>
        <w:jc w:val="center"/>
        <w:rPr>
          <w:rFonts w:ascii="Times New Roman" w:eastAsia="Times New Roman" w:hAnsi="Times New Roman" w:cs="Times New Roman"/>
          <w:sz w:val="28"/>
          <w:szCs w:val="28"/>
          <w:lang w:eastAsia="ru-RU"/>
        </w:rPr>
      </w:pPr>
    </w:p>
    <w:p w14:paraId="07955904" w14:textId="77777777" w:rsidR="009E305A" w:rsidRPr="00E04FC2" w:rsidRDefault="009E305A" w:rsidP="001C4CAB">
      <w:pPr>
        <w:spacing w:after="0" w:line="360" w:lineRule="auto"/>
        <w:jc w:val="center"/>
        <w:rPr>
          <w:rFonts w:ascii="Times New Roman" w:hAnsi="Times New Roman" w:cs="Times New Roman"/>
          <w:sz w:val="28"/>
          <w:szCs w:val="28"/>
        </w:rPr>
      </w:pPr>
      <w:r w:rsidRPr="00E04FC2">
        <w:rPr>
          <w:rFonts w:ascii="Times New Roman" w:hAnsi="Times New Roman" w:cs="Times New Roman"/>
          <w:sz w:val="28"/>
          <w:szCs w:val="28"/>
        </w:rPr>
        <w:t>14.01.22 – ревматология</w:t>
      </w:r>
    </w:p>
    <w:p w14:paraId="07849CFD" w14:textId="77777777" w:rsidR="006D37EA" w:rsidRPr="00E04FC2" w:rsidRDefault="006D37EA" w:rsidP="001C4CAB">
      <w:pPr>
        <w:spacing w:after="0" w:line="360" w:lineRule="auto"/>
        <w:jc w:val="center"/>
        <w:rPr>
          <w:rFonts w:ascii="Times New Roman" w:hAnsi="Times New Roman" w:cs="Times New Roman"/>
          <w:sz w:val="28"/>
          <w:szCs w:val="28"/>
        </w:rPr>
      </w:pPr>
    </w:p>
    <w:p w14:paraId="058741AC" w14:textId="77777777" w:rsidR="00C05DC5" w:rsidRPr="00E04FC2" w:rsidRDefault="00C05DC5" w:rsidP="00C05DC5">
      <w:pPr>
        <w:widowControl w:val="0"/>
        <w:spacing w:after="0" w:line="240" w:lineRule="auto"/>
        <w:ind w:right="567"/>
        <w:jc w:val="center"/>
        <w:rPr>
          <w:rFonts w:ascii="Times New Roman" w:eastAsia="Courier New" w:hAnsi="Times New Roman"/>
          <w:b/>
          <w:bCs/>
          <w:sz w:val="28"/>
          <w:szCs w:val="28"/>
        </w:rPr>
      </w:pPr>
      <w:r w:rsidRPr="00E04FC2">
        <w:rPr>
          <w:rFonts w:ascii="Times New Roman" w:eastAsia="Courier New" w:hAnsi="Times New Roman"/>
          <w:b/>
          <w:bCs/>
          <w:sz w:val="28"/>
          <w:szCs w:val="28"/>
        </w:rPr>
        <w:t xml:space="preserve">Автореферат </w:t>
      </w:r>
    </w:p>
    <w:p w14:paraId="30EF19F5" w14:textId="77777777" w:rsidR="00C05DC5" w:rsidRPr="00E04FC2" w:rsidRDefault="00C05DC5" w:rsidP="00C05DC5">
      <w:pPr>
        <w:widowControl w:val="0"/>
        <w:spacing w:after="0" w:line="240" w:lineRule="auto"/>
        <w:ind w:right="567"/>
        <w:jc w:val="center"/>
        <w:rPr>
          <w:rFonts w:ascii="Times New Roman" w:eastAsia="Courier New" w:hAnsi="Times New Roman"/>
          <w:sz w:val="28"/>
          <w:szCs w:val="28"/>
        </w:rPr>
      </w:pPr>
      <w:r w:rsidRPr="00E04FC2">
        <w:rPr>
          <w:rFonts w:ascii="Times New Roman" w:eastAsia="Courier New" w:hAnsi="Times New Roman"/>
          <w:sz w:val="28"/>
          <w:szCs w:val="28"/>
        </w:rPr>
        <w:t xml:space="preserve">диссертации на соискание учёной степени </w:t>
      </w:r>
    </w:p>
    <w:p w14:paraId="5FC3A7DD" w14:textId="77777777" w:rsidR="00C05DC5" w:rsidRPr="00E04FC2" w:rsidRDefault="00C05DC5" w:rsidP="00C05DC5">
      <w:pPr>
        <w:widowControl w:val="0"/>
        <w:spacing w:after="0" w:line="240" w:lineRule="auto"/>
        <w:ind w:right="567"/>
        <w:jc w:val="center"/>
        <w:rPr>
          <w:rFonts w:ascii="Times New Roman" w:eastAsia="Courier New" w:hAnsi="Times New Roman"/>
          <w:sz w:val="28"/>
          <w:szCs w:val="28"/>
        </w:rPr>
      </w:pPr>
      <w:r w:rsidRPr="00E04FC2">
        <w:rPr>
          <w:rFonts w:ascii="Times New Roman" w:eastAsia="Courier New" w:hAnsi="Times New Roman"/>
          <w:sz w:val="28"/>
          <w:szCs w:val="28"/>
        </w:rPr>
        <w:t>кандидата медицинских наук</w:t>
      </w:r>
    </w:p>
    <w:p w14:paraId="700BBDA5" w14:textId="77777777" w:rsidR="008E1CCD" w:rsidRPr="00E04FC2" w:rsidRDefault="008E1CCD" w:rsidP="001C4CAB">
      <w:pPr>
        <w:spacing w:after="0" w:line="360" w:lineRule="auto"/>
        <w:rPr>
          <w:rFonts w:ascii="Times New Roman" w:hAnsi="Times New Roman" w:cs="Times New Roman"/>
          <w:sz w:val="28"/>
          <w:szCs w:val="28"/>
        </w:rPr>
      </w:pPr>
    </w:p>
    <w:p w14:paraId="0D776685" w14:textId="77777777" w:rsidR="006D37EA" w:rsidRPr="00E04FC2" w:rsidRDefault="006D37EA" w:rsidP="001C4CAB">
      <w:pPr>
        <w:spacing w:after="0" w:line="360" w:lineRule="auto"/>
        <w:rPr>
          <w:rFonts w:ascii="Times New Roman" w:hAnsi="Times New Roman" w:cs="Times New Roman"/>
          <w:sz w:val="28"/>
          <w:szCs w:val="28"/>
        </w:rPr>
      </w:pPr>
    </w:p>
    <w:p w14:paraId="38A4AE4B" w14:textId="013CD13C" w:rsidR="008E1CCD" w:rsidRPr="00E04FC2" w:rsidRDefault="008E1CCD" w:rsidP="001C4CAB">
      <w:pPr>
        <w:spacing w:after="0" w:line="360" w:lineRule="auto"/>
        <w:rPr>
          <w:rFonts w:ascii="Times New Roman" w:hAnsi="Times New Roman" w:cs="Times New Roman"/>
          <w:sz w:val="28"/>
          <w:szCs w:val="28"/>
        </w:rPr>
      </w:pPr>
    </w:p>
    <w:p w14:paraId="15339163" w14:textId="6ADBAE98" w:rsidR="009D13C4" w:rsidRPr="00E04FC2" w:rsidRDefault="009D13C4" w:rsidP="001C4CAB">
      <w:pPr>
        <w:spacing w:after="0" w:line="360" w:lineRule="auto"/>
        <w:rPr>
          <w:rFonts w:ascii="Times New Roman" w:hAnsi="Times New Roman" w:cs="Times New Roman"/>
          <w:sz w:val="28"/>
          <w:szCs w:val="28"/>
        </w:rPr>
      </w:pPr>
    </w:p>
    <w:p w14:paraId="08C5EA05" w14:textId="77777777" w:rsidR="00282844" w:rsidRPr="00E04FC2" w:rsidRDefault="00282844" w:rsidP="001C4CAB">
      <w:pPr>
        <w:spacing w:after="0" w:line="360" w:lineRule="auto"/>
        <w:rPr>
          <w:rFonts w:ascii="Times New Roman" w:hAnsi="Times New Roman" w:cs="Times New Roman"/>
          <w:sz w:val="28"/>
          <w:szCs w:val="28"/>
        </w:rPr>
      </w:pPr>
    </w:p>
    <w:p w14:paraId="5B12CA7A" w14:textId="77777777" w:rsidR="009D13C4" w:rsidRPr="00E04FC2" w:rsidRDefault="009D13C4" w:rsidP="001C4CAB">
      <w:pPr>
        <w:spacing w:after="0" w:line="360" w:lineRule="auto"/>
        <w:rPr>
          <w:rFonts w:ascii="Times New Roman" w:hAnsi="Times New Roman" w:cs="Times New Roman"/>
          <w:sz w:val="28"/>
          <w:szCs w:val="28"/>
        </w:rPr>
      </w:pPr>
    </w:p>
    <w:p w14:paraId="4115FE83" w14:textId="77777777" w:rsidR="009E305A" w:rsidRPr="00E04FC2" w:rsidRDefault="009E305A" w:rsidP="001C4CAB">
      <w:pPr>
        <w:spacing w:after="0" w:line="360" w:lineRule="auto"/>
        <w:jc w:val="center"/>
        <w:rPr>
          <w:rFonts w:ascii="Times New Roman" w:hAnsi="Times New Roman" w:cs="Times New Roman"/>
          <w:sz w:val="28"/>
          <w:szCs w:val="28"/>
        </w:rPr>
      </w:pPr>
      <w:r w:rsidRPr="00E04FC2">
        <w:rPr>
          <w:rFonts w:ascii="Times New Roman" w:hAnsi="Times New Roman" w:cs="Times New Roman"/>
          <w:sz w:val="28"/>
          <w:szCs w:val="28"/>
        </w:rPr>
        <w:t xml:space="preserve">Бишкек </w:t>
      </w:r>
      <w:r w:rsidR="00C05DC5" w:rsidRPr="00E04FC2">
        <w:rPr>
          <w:rFonts w:ascii="Times New Roman" w:hAnsi="Times New Roman" w:cs="Times New Roman"/>
          <w:sz w:val="28"/>
          <w:szCs w:val="28"/>
        </w:rPr>
        <w:t>–</w:t>
      </w:r>
      <w:r w:rsidR="008E1CCD" w:rsidRPr="00E04FC2">
        <w:rPr>
          <w:rFonts w:ascii="Times New Roman" w:hAnsi="Times New Roman" w:cs="Times New Roman"/>
          <w:sz w:val="28"/>
          <w:szCs w:val="28"/>
        </w:rPr>
        <w:t xml:space="preserve"> </w:t>
      </w:r>
      <w:r w:rsidRPr="00E04FC2">
        <w:rPr>
          <w:rFonts w:ascii="Times New Roman" w:hAnsi="Times New Roman" w:cs="Times New Roman"/>
          <w:sz w:val="28"/>
          <w:szCs w:val="28"/>
        </w:rPr>
        <w:t>2022</w:t>
      </w:r>
    </w:p>
    <w:p w14:paraId="7439FE54" w14:textId="77777777" w:rsidR="00A60AA2" w:rsidRPr="00E04FC2" w:rsidRDefault="00A60AA2" w:rsidP="009D13C4">
      <w:pPr>
        <w:spacing w:after="0" w:line="240" w:lineRule="auto"/>
        <w:ind w:firstLine="709"/>
        <w:jc w:val="both"/>
        <w:rPr>
          <w:rFonts w:ascii="Times New Roman" w:hAnsi="Times New Roman" w:cs="Times New Roman"/>
          <w:color w:val="000000" w:themeColor="text1"/>
          <w:sz w:val="28"/>
          <w:szCs w:val="28"/>
        </w:rPr>
      </w:pPr>
    </w:p>
    <w:p w14:paraId="1DE88DD0" w14:textId="2BC0F543" w:rsidR="005C7BCD" w:rsidRPr="00E04FC2" w:rsidRDefault="009D13C4" w:rsidP="009D13C4">
      <w:pPr>
        <w:spacing w:after="0" w:line="240" w:lineRule="auto"/>
        <w:ind w:firstLine="709"/>
        <w:jc w:val="both"/>
        <w:rPr>
          <w:rFonts w:ascii="Times New Roman" w:hAnsi="Times New Roman" w:cs="Times New Roman"/>
          <w:color w:val="000000" w:themeColor="text1"/>
          <w:sz w:val="28"/>
          <w:szCs w:val="28"/>
        </w:rPr>
      </w:pPr>
      <w:r w:rsidRPr="00E04FC2">
        <w:rPr>
          <w:rFonts w:ascii="Times New Roman" w:hAnsi="Times New Roman" w:cs="Times New Roman"/>
          <w:color w:val="000000" w:themeColor="text1"/>
          <w:sz w:val="28"/>
          <w:szCs w:val="28"/>
        </w:rPr>
        <w:t>Р</w:t>
      </w:r>
      <w:r w:rsidR="005C7BCD" w:rsidRPr="00E04FC2">
        <w:rPr>
          <w:rFonts w:ascii="Times New Roman" w:hAnsi="Times New Roman" w:cs="Times New Roman"/>
          <w:color w:val="000000" w:themeColor="text1"/>
          <w:sz w:val="28"/>
          <w:szCs w:val="28"/>
        </w:rPr>
        <w:t>абота выполнена на кафедре госпитальной терапии, проф</w:t>
      </w:r>
      <w:r w:rsidR="006C73F5" w:rsidRPr="00E04FC2">
        <w:rPr>
          <w:rFonts w:ascii="Times New Roman" w:hAnsi="Times New Roman" w:cs="Times New Roman"/>
          <w:color w:val="000000" w:themeColor="text1"/>
          <w:sz w:val="28"/>
          <w:szCs w:val="28"/>
        </w:rPr>
        <w:t xml:space="preserve">ессиональной </w:t>
      </w:r>
      <w:r w:rsidR="005C7BCD" w:rsidRPr="00E04FC2">
        <w:rPr>
          <w:rFonts w:ascii="Times New Roman" w:hAnsi="Times New Roman" w:cs="Times New Roman"/>
          <w:color w:val="000000" w:themeColor="text1"/>
          <w:sz w:val="28"/>
          <w:szCs w:val="28"/>
        </w:rPr>
        <w:t>патологии с курсом гематологии Кыргызской государственной медицинской академии им</w:t>
      </w:r>
      <w:r w:rsidR="009B3FEC" w:rsidRPr="00E04FC2">
        <w:rPr>
          <w:rFonts w:ascii="Times New Roman" w:hAnsi="Times New Roman" w:cs="Times New Roman"/>
          <w:color w:val="000000" w:themeColor="text1"/>
          <w:sz w:val="28"/>
          <w:szCs w:val="28"/>
        </w:rPr>
        <w:t>.</w:t>
      </w:r>
      <w:r w:rsidR="005C7BCD" w:rsidRPr="00E04FC2">
        <w:rPr>
          <w:rFonts w:ascii="Times New Roman" w:hAnsi="Times New Roman" w:cs="Times New Roman"/>
          <w:color w:val="000000" w:themeColor="text1"/>
          <w:sz w:val="28"/>
          <w:szCs w:val="28"/>
        </w:rPr>
        <w:t xml:space="preserve"> И.</w:t>
      </w:r>
      <w:r w:rsidR="009B3FEC" w:rsidRPr="00E04FC2">
        <w:rPr>
          <w:rFonts w:ascii="Times New Roman" w:hAnsi="Times New Roman" w:cs="Times New Roman"/>
          <w:color w:val="000000" w:themeColor="text1"/>
          <w:sz w:val="28"/>
          <w:szCs w:val="28"/>
        </w:rPr>
        <w:t xml:space="preserve"> </w:t>
      </w:r>
      <w:r w:rsidR="005C7BCD" w:rsidRPr="00E04FC2">
        <w:rPr>
          <w:rFonts w:ascii="Times New Roman" w:hAnsi="Times New Roman" w:cs="Times New Roman"/>
          <w:color w:val="000000" w:themeColor="text1"/>
          <w:sz w:val="28"/>
          <w:szCs w:val="28"/>
        </w:rPr>
        <w:t>К.</w:t>
      </w:r>
      <w:r w:rsidR="009B3FEC" w:rsidRPr="00E04FC2">
        <w:rPr>
          <w:rFonts w:ascii="Times New Roman" w:hAnsi="Times New Roman" w:cs="Times New Roman"/>
          <w:color w:val="000000" w:themeColor="text1"/>
          <w:sz w:val="28"/>
          <w:szCs w:val="28"/>
        </w:rPr>
        <w:t xml:space="preserve"> </w:t>
      </w:r>
      <w:proofErr w:type="spellStart"/>
      <w:r w:rsidR="005C7BCD" w:rsidRPr="00E04FC2">
        <w:rPr>
          <w:rFonts w:ascii="Times New Roman" w:hAnsi="Times New Roman" w:cs="Times New Roman"/>
          <w:color w:val="000000" w:themeColor="text1"/>
          <w:sz w:val="28"/>
          <w:szCs w:val="28"/>
        </w:rPr>
        <w:t>Ахунбаева</w:t>
      </w:r>
      <w:proofErr w:type="spellEnd"/>
      <w:r w:rsidR="009B3FEC" w:rsidRPr="00E04FC2">
        <w:rPr>
          <w:rFonts w:ascii="Times New Roman" w:hAnsi="Times New Roman" w:cs="Times New Roman"/>
          <w:color w:val="000000" w:themeColor="text1"/>
          <w:sz w:val="28"/>
          <w:szCs w:val="28"/>
        </w:rPr>
        <w:t>.</w:t>
      </w:r>
    </w:p>
    <w:p w14:paraId="016C89F0" w14:textId="77777777" w:rsidR="009D13C4" w:rsidRPr="00E04FC2" w:rsidRDefault="009D13C4" w:rsidP="009D13C4">
      <w:pPr>
        <w:spacing w:after="0" w:line="240" w:lineRule="auto"/>
        <w:ind w:firstLine="709"/>
        <w:jc w:val="both"/>
        <w:rPr>
          <w:rFonts w:ascii="Times New Roman" w:hAnsi="Times New Roman" w:cs="Times New Roman"/>
          <w:color w:val="000000" w:themeColor="text1"/>
          <w:sz w:val="28"/>
          <w:szCs w:val="28"/>
        </w:rPr>
      </w:pPr>
    </w:p>
    <w:p w14:paraId="5CF8BB98" w14:textId="1C5EC9A2" w:rsidR="001C40CB" w:rsidRPr="00E04FC2" w:rsidRDefault="001C40CB" w:rsidP="001C40CB">
      <w:pPr>
        <w:spacing w:after="0" w:line="216" w:lineRule="auto"/>
        <w:jc w:val="both"/>
        <w:rPr>
          <w:rFonts w:ascii="Times New Roman" w:hAnsi="Times New Roman" w:cs="Times New Roman"/>
          <w:color w:val="000000" w:themeColor="text1"/>
          <w:sz w:val="28"/>
          <w:szCs w:val="28"/>
        </w:rPr>
      </w:pPr>
      <w:r w:rsidRPr="00E04FC2">
        <w:rPr>
          <w:rFonts w:ascii="Times New Roman" w:hAnsi="Times New Roman" w:cs="Times New Roman"/>
          <w:b/>
          <w:color w:val="000000" w:themeColor="text1"/>
          <w:sz w:val="28"/>
          <w:szCs w:val="28"/>
        </w:rPr>
        <w:t>Научный руководитель:</w:t>
      </w:r>
      <w:r w:rsidRPr="00E04FC2">
        <w:rPr>
          <w:rFonts w:ascii="Times New Roman" w:hAnsi="Times New Roman" w:cs="Times New Roman"/>
          <w:b/>
          <w:color w:val="000000" w:themeColor="text1"/>
          <w:sz w:val="28"/>
          <w:szCs w:val="28"/>
        </w:rPr>
        <w:tab/>
      </w:r>
      <w:proofErr w:type="spellStart"/>
      <w:r w:rsidR="008D7649" w:rsidRPr="00E04FC2">
        <w:rPr>
          <w:rFonts w:ascii="Times New Roman" w:hAnsi="Times New Roman" w:cs="Times New Roman"/>
          <w:b/>
          <w:color w:val="000000" w:themeColor="text1"/>
          <w:sz w:val="28"/>
          <w:szCs w:val="28"/>
        </w:rPr>
        <w:t>Маматов</w:t>
      </w:r>
      <w:proofErr w:type="spellEnd"/>
      <w:r w:rsidRPr="00E04FC2">
        <w:rPr>
          <w:rFonts w:ascii="Times New Roman" w:hAnsi="Times New Roman" w:cs="Times New Roman"/>
          <w:b/>
          <w:color w:val="000000" w:themeColor="text1"/>
          <w:sz w:val="28"/>
          <w:szCs w:val="28"/>
        </w:rPr>
        <w:t xml:space="preserve"> </w:t>
      </w:r>
      <w:proofErr w:type="spellStart"/>
      <w:r w:rsidRPr="00E04FC2">
        <w:rPr>
          <w:rFonts w:ascii="Times New Roman" w:hAnsi="Times New Roman" w:cs="Times New Roman"/>
          <w:b/>
          <w:color w:val="000000" w:themeColor="text1"/>
          <w:sz w:val="28"/>
          <w:szCs w:val="28"/>
        </w:rPr>
        <w:t>Сагынали</w:t>
      </w:r>
      <w:proofErr w:type="spellEnd"/>
      <w:r w:rsidRPr="00E04FC2">
        <w:rPr>
          <w:rFonts w:ascii="Times New Roman" w:hAnsi="Times New Roman" w:cs="Times New Roman"/>
          <w:b/>
          <w:color w:val="000000" w:themeColor="text1"/>
          <w:sz w:val="28"/>
          <w:szCs w:val="28"/>
        </w:rPr>
        <w:t xml:space="preserve"> </w:t>
      </w:r>
      <w:proofErr w:type="spellStart"/>
      <w:r w:rsidRPr="00E04FC2">
        <w:rPr>
          <w:rFonts w:ascii="Times New Roman" w:hAnsi="Times New Roman" w:cs="Times New Roman"/>
          <w:b/>
          <w:color w:val="000000" w:themeColor="text1"/>
          <w:sz w:val="28"/>
          <w:szCs w:val="28"/>
        </w:rPr>
        <w:t>Мурзаевич</w:t>
      </w:r>
      <w:proofErr w:type="spellEnd"/>
    </w:p>
    <w:p w14:paraId="4D41A723" w14:textId="77777777" w:rsidR="00EB010F" w:rsidRPr="00E04FC2" w:rsidRDefault="001C40CB" w:rsidP="009B3FEC">
      <w:pPr>
        <w:spacing w:after="0" w:line="216" w:lineRule="auto"/>
        <w:ind w:left="3544"/>
        <w:jc w:val="both"/>
        <w:rPr>
          <w:rFonts w:ascii="Times New Roman" w:hAnsi="Times New Roman"/>
          <w:color w:val="000000" w:themeColor="text1"/>
          <w:sz w:val="28"/>
          <w:szCs w:val="28"/>
        </w:rPr>
      </w:pPr>
      <w:r w:rsidRPr="00E04FC2">
        <w:rPr>
          <w:rFonts w:ascii="Times New Roman" w:hAnsi="Times New Roman" w:cs="Times New Roman"/>
          <w:color w:val="000000" w:themeColor="text1"/>
          <w:sz w:val="28"/>
          <w:szCs w:val="28"/>
        </w:rPr>
        <w:t xml:space="preserve">доктор медицинских наук, профессор, </w:t>
      </w:r>
      <w:proofErr w:type="spellStart"/>
      <w:r w:rsidRPr="00E04FC2">
        <w:rPr>
          <w:rFonts w:ascii="Times New Roman" w:hAnsi="Times New Roman" w:cs="Times New Roman"/>
          <w:color w:val="000000" w:themeColor="text1"/>
          <w:sz w:val="28"/>
          <w:szCs w:val="28"/>
        </w:rPr>
        <w:t>заведущий</w:t>
      </w:r>
      <w:proofErr w:type="spellEnd"/>
      <w:r w:rsidRPr="00E04FC2">
        <w:rPr>
          <w:rFonts w:ascii="Times New Roman" w:hAnsi="Times New Roman" w:cs="Times New Roman"/>
          <w:color w:val="000000" w:themeColor="text1"/>
          <w:sz w:val="28"/>
          <w:szCs w:val="28"/>
        </w:rPr>
        <w:t xml:space="preserve"> кафедрой госпитальной терапии, </w:t>
      </w:r>
      <w:proofErr w:type="spellStart"/>
      <w:r w:rsidRPr="00E04FC2">
        <w:rPr>
          <w:rFonts w:ascii="Times New Roman" w:hAnsi="Times New Roman" w:cs="Times New Roman"/>
          <w:color w:val="000000" w:themeColor="text1"/>
          <w:sz w:val="28"/>
          <w:szCs w:val="28"/>
        </w:rPr>
        <w:t>профпатологии</w:t>
      </w:r>
      <w:proofErr w:type="spellEnd"/>
      <w:r w:rsidRPr="00E04FC2">
        <w:rPr>
          <w:rFonts w:ascii="Times New Roman" w:hAnsi="Times New Roman" w:cs="Times New Roman"/>
          <w:color w:val="000000" w:themeColor="text1"/>
          <w:sz w:val="28"/>
          <w:szCs w:val="28"/>
        </w:rPr>
        <w:t xml:space="preserve"> с курсом гематологии </w:t>
      </w:r>
      <w:r w:rsidRPr="00E04FC2">
        <w:rPr>
          <w:rFonts w:ascii="Times New Roman" w:hAnsi="Times New Roman"/>
          <w:color w:val="000000" w:themeColor="text1"/>
          <w:sz w:val="28"/>
          <w:szCs w:val="28"/>
        </w:rPr>
        <w:t>Кыргызской государственной медицинской академии им.</w:t>
      </w:r>
      <w:r w:rsidRPr="00E04FC2">
        <w:rPr>
          <w:rFonts w:ascii="Times New Roman" w:hAnsi="Times New Roman" w:cs="Times New Roman"/>
          <w:color w:val="000000" w:themeColor="text1"/>
          <w:sz w:val="28"/>
          <w:szCs w:val="28"/>
        </w:rPr>
        <w:t xml:space="preserve"> И. К. </w:t>
      </w:r>
      <w:proofErr w:type="spellStart"/>
      <w:r w:rsidRPr="00E04FC2">
        <w:rPr>
          <w:rFonts w:ascii="Times New Roman" w:hAnsi="Times New Roman" w:cs="Times New Roman"/>
          <w:color w:val="000000" w:themeColor="text1"/>
          <w:sz w:val="28"/>
          <w:szCs w:val="28"/>
        </w:rPr>
        <w:t>Ахунбаева</w:t>
      </w:r>
      <w:proofErr w:type="spellEnd"/>
    </w:p>
    <w:p w14:paraId="6AB5B949" w14:textId="77777777" w:rsidR="00EB010F" w:rsidRPr="00E04FC2" w:rsidRDefault="00EB010F" w:rsidP="00EB010F">
      <w:pPr>
        <w:spacing w:after="0" w:line="216" w:lineRule="auto"/>
        <w:jc w:val="both"/>
        <w:rPr>
          <w:rFonts w:ascii="Times New Roman" w:hAnsi="Times New Roman"/>
          <w:color w:val="000000" w:themeColor="text1"/>
          <w:sz w:val="28"/>
          <w:szCs w:val="28"/>
        </w:rPr>
      </w:pPr>
    </w:p>
    <w:p w14:paraId="0B7BAF48" w14:textId="77777777" w:rsidR="005028F1" w:rsidRPr="00E04FC2" w:rsidRDefault="001C40CB" w:rsidP="005028F1">
      <w:pPr>
        <w:spacing w:after="0" w:line="216" w:lineRule="auto"/>
        <w:jc w:val="both"/>
        <w:rPr>
          <w:rFonts w:ascii="Times New Roman" w:hAnsi="Times New Roman" w:cs="Times New Roman"/>
          <w:b/>
          <w:color w:val="000000" w:themeColor="text1"/>
          <w:sz w:val="28"/>
          <w:szCs w:val="28"/>
        </w:rPr>
      </w:pPr>
      <w:r w:rsidRPr="00E04FC2">
        <w:rPr>
          <w:rFonts w:ascii="Times New Roman" w:hAnsi="Times New Roman" w:cs="Times New Roman"/>
          <w:b/>
          <w:color w:val="000000" w:themeColor="text1"/>
          <w:sz w:val="28"/>
          <w:szCs w:val="28"/>
        </w:rPr>
        <w:t>Официальные оппоненты:</w:t>
      </w:r>
      <w:r w:rsidRPr="00E04FC2">
        <w:rPr>
          <w:rFonts w:ascii="Times New Roman" w:hAnsi="Times New Roman" w:cs="Times New Roman"/>
          <w:b/>
          <w:color w:val="000000" w:themeColor="text1"/>
          <w:sz w:val="28"/>
          <w:szCs w:val="28"/>
        </w:rPr>
        <w:tab/>
      </w:r>
      <w:proofErr w:type="spellStart"/>
      <w:r w:rsidR="005028F1" w:rsidRPr="00E04FC2">
        <w:rPr>
          <w:rFonts w:ascii="Times New Roman" w:hAnsi="Times New Roman" w:cs="Times New Roman"/>
          <w:b/>
          <w:color w:val="000000" w:themeColor="text1"/>
          <w:sz w:val="28"/>
          <w:szCs w:val="28"/>
        </w:rPr>
        <w:t>Решетняк</w:t>
      </w:r>
      <w:proofErr w:type="spellEnd"/>
      <w:r w:rsidR="005028F1" w:rsidRPr="00E04FC2">
        <w:rPr>
          <w:rFonts w:ascii="Times New Roman" w:hAnsi="Times New Roman" w:cs="Times New Roman"/>
          <w:b/>
          <w:color w:val="000000" w:themeColor="text1"/>
          <w:sz w:val="28"/>
          <w:szCs w:val="28"/>
        </w:rPr>
        <w:t xml:space="preserve"> Татьяна </w:t>
      </w:r>
      <w:proofErr w:type="spellStart"/>
      <w:r w:rsidR="005028F1" w:rsidRPr="00E04FC2">
        <w:rPr>
          <w:rFonts w:ascii="Times New Roman" w:hAnsi="Times New Roman" w:cs="Times New Roman"/>
          <w:b/>
          <w:color w:val="000000" w:themeColor="text1"/>
          <w:sz w:val="28"/>
          <w:szCs w:val="28"/>
        </w:rPr>
        <w:t>Магомедалиевна</w:t>
      </w:r>
      <w:proofErr w:type="spellEnd"/>
    </w:p>
    <w:p w14:paraId="234A334A" w14:textId="33E2C7C3" w:rsidR="009B3FEC" w:rsidRPr="00E04FC2" w:rsidRDefault="005028F1" w:rsidP="006C0547">
      <w:pPr>
        <w:spacing w:after="120" w:line="216" w:lineRule="auto"/>
        <w:ind w:left="3532"/>
        <w:jc w:val="both"/>
        <w:rPr>
          <w:rFonts w:ascii="Times New Roman" w:hAnsi="Times New Roman" w:cs="Times New Roman"/>
          <w:color w:val="000000" w:themeColor="text1"/>
          <w:sz w:val="28"/>
          <w:szCs w:val="28"/>
        </w:rPr>
      </w:pPr>
      <w:r w:rsidRPr="00E04FC2">
        <w:rPr>
          <w:rFonts w:ascii="Times New Roman" w:hAnsi="Times New Roman" w:cs="Times New Roman"/>
          <w:bCs/>
          <w:color w:val="000000" w:themeColor="text1"/>
          <w:sz w:val="28"/>
          <w:szCs w:val="28"/>
        </w:rPr>
        <w:t xml:space="preserve">доктор медицинских наук, профессор, заведующая лабораторией </w:t>
      </w:r>
      <w:proofErr w:type="spellStart"/>
      <w:r w:rsidRPr="00E04FC2">
        <w:rPr>
          <w:rFonts w:ascii="Times New Roman" w:hAnsi="Times New Roman" w:cs="Times New Roman"/>
          <w:bCs/>
          <w:color w:val="000000" w:themeColor="text1"/>
          <w:sz w:val="28"/>
          <w:szCs w:val="28"/>
        </w:rPr>
        <w:t>тромбовоспаления</w:t>
      </w:r>
      <w:proofErr w:type="spellEnd"/>
      <w:r w:rsidRPr="00E04FC2">
        <w:rPr>
          <w:rFonts w:ascii="Times New Roman" w:hAnsi="Times New Roman" w:cs="Times New Roman"/>
          <w:bCs/>
          <w:color w:val="000000" w:themeColor="text1"/>
          <w:sz w:val="28"/>
          <w:szCs w:val="28"/>
        </w:rPr>
        <w:t xml:space="preserve"> Федерального государственного бюджетного учреждения </w:t>
      </w:r>
      <w:r w:rsidRPr="00E04FC2">
        <w:rPr>
          <w:rFonts w:ascii="Times New Roman" w:hAnsi="Times New Roman" w:cs="Times New Roman"/>
          <w:color w:val="000000" w:themeColor="text1"/>
          <w:sz w:val="28"/>
          <w:szCs w:val="28"/>
        </w:rPr>
        <w:t>«Научно-исследовательский институт ревматологии имени В.</w:t>
      </w:r>
      <w:r w:rsidR="00A60AA2" w:rsidRPr="00E04FC2">
        <w:rPr>
          <w:rFonts w:ascii="Times New Roman" w:hAnsi="Times New Roman" w:cs="Times New Roman"/>
          <w:color w:val="000000" w:themeColor="text1"/>
          <w:sz w:val="28"/>
          <w:szCs w:val="28"/>
        </w:rPr>
        <w:t xml:space="preserve"> </w:t>
      </w:r>
      <w:r w:rsidRPr="00E04FC2">
        <w:rPr>
          <w:rFonts w:ascii="Times New Roman" w:hAnsi="Times New Roman" w:cs="Times New Roman"/>
          <w:color w:val="000000" w:themeColor="text1"/>
          <w:sz w:val="28"/>
          <w:szCs w:val="28"/>
        </w:rPr>
        <w:t>А. Насоновой»</w:t>
      </w:r>
    </w:p>
    <w:p w14:paraId="1F21F4E3" w14:textId="229D96B4" w:rsidR="005028F1" w:rsidRPr="00E04FC2" w:rsidRDefault="005028F1" w:rsidP="005028F1">
      <w:pPr>
        <w:spacing w:after="0" w:line="216" w:lineRule="auto"/>
        <w:ind w:left="3534"/>
        <w:jc w:val="both"/>
        <w:rPr>
          <w:rFonts w:ascii="Times New Roman" w:hAnsi="Times New Roman" w:cs="Times New Roman"/>
          <w:b/>
          <w:color w:val="000000" w:themeColor="text1"/>
          <w:sz w:val="28"/>
          <w:szCs w:val="28"/>
        </w:rPr>
      </w:pPr>
      <w:r w:rsidRPr="00E04FC2">
        <w:rPr>
          <w:rFonts w:ascii="Times New Roman" w:hAnsi="Times New Roman" w:cs="Times New Roman"/>
          <w:b/>
          <w:bCs/>
          <w:color w:val="000000" w:themeColor="text1"/>
          <w:sz w:val="28"/>
          <w:szCs w:val="28"/>
        </w:rPr>
        <w:t xml:space="preserve">Юсупов </w:t>
      </w:r>
      <w:proofErr w:type="spellStart"/>
      <w:r w:rsidRPr="00E04FC2">
        <w:rPr>
          <w:rFonts w:ascii="Times New Roman" w:hAnsi="Times New Roman" w:cs="Times New Roman"/>
          <w:b/>
          <w:bCs/>
          <w:color w:val="000000" w:themeColor="text1"/>
          <w:sz w:val="28"/>
          <w:szCs w:val="28"/>
        </w:rPr>
        <w:t>Фур</w:t>
      </w:r>
      <w:r w:rsidR="00F13236" w:rsidRPr="00E04FC2">
        <w:rPr>
          <w:rFonts w:ascii="Times New Roman" w:hAnsi="Times New Roman" w:cs="Times New Roman"/>
          <w:b/>
          <w:bCs/>
          <w:color w:val="000000" w:themeColor="text1"/>
          <w:sz w:val="28"/>
          <w:szCs w:val="28"/>
        </w:rPr>
        <w:t>к</w:t>
      </w:r>
      <w:r w:rsidRPr="00E04FC2">
        <w:rPr>
          <w:rFonts w:ascii="Times New Roman" w:hAnsi="Times New Roman" w:cs="Times New Roman"/>
          <w:b/>
          <w:bCs/>
          <w:color w:val="000000" w:themeColor="text1"/>
          <w:sz w:val="28"/>
          <w:szCs w:val="28"/>
        </w:rPr>
        <w:t>а</w:t>
      </w:r>
      <w:r w:rsidR="00F13236" w:rsidRPr="00E04FC2">
        <w:rPr>
          <w:rFonts w:ascii="Times New Roman" w:hAnsi="Times New Roman" w:cs="Times New Roman"/>
          <w:b/>
          <w:bCs/>
          <w:color w:val="000000" w:themeColor="text1"/>
          <w:sz w:val="28"/>
          <w:szCs w:val="28"/>
        </w:rPr>
        <w:t>т</w:t>
      </w:r>
      <w:proofErr w:type="spellEnd"/>
      <w:r w:rsidRPr="00E04FC2">
        <w:rPr>
          <w:rFonts w:ascii="Times New Roman" w:hAnsi="Times New Roman" w:cs="Times New Roman"/>
          <w:b/>
          <w:bCs/>
          <w:color w:val="000000" w:themeColor="text1"/>
          <w:sz w:val="28"/>
          <w:szCs w:val="28"/>
        </w:rPr>
        <w:t xml:space="preserve"> </w:t>
      </w:r>
      <w:proofErr w:type="spellStart"/>
      <w:r w:rsidRPr="00E04FC2">
        <w:rPr>
          <w:rFonts w:ascii="Times New Roman" w:hAnsi="Times New Roman" w:cs="Times New Roman"/>
          <w:b/>
          <w:bCs/>
          <w:color w:val="000000" w:themeColor="text1"/>
          <w:sz w:val="28"/>
          <w:szCs w:val="28"/>
        </w:rPr>
        <w:t>Абд</w:t>
      </w:r>
      <w:r w:rsidR="00D90A6A" w:rsidRPr="00E04FC2">
        <w:rPr>
          <w:rFonts w:ascii="Times New Roman" w:hAnsi="Times New Roman" w:cs="Times New Roman"/>
          <w:b/>
          <w:bCs/>
          <w:color w:val="000000" w:themeColor="text1"/>
          <w:sz w:val="28"/>
          <w:szCs w:val="28"/>
        </w:rPr>
        <w:t>и</w:t>
      </w:r>
      <w:r w:rsidRPr="00E04FC2">
        <w:rPr>
          <w:rFonts w:ascii="Times New Roman" w:hAnsi="Times New Roman" w:cs="Times New Roman"/>
          <w:b/>
          <w:bCs/>
          <w:color w:val="000000" w:themeColor="text1"/>
          <w:sz w:val="28"/>
          <w:szCs w:val="28"/>
        </w:rPr>
        <w:t>лахатович</w:t>
      </w:r>
      <w:proofErr w:type="spellEnd"/>
      <w:r w:rsidRPr="00E04FC2">
        <w:rPr>
          <w:rFonts w:ascii="Times New Roman" w:hAnsi="Times New Roman" w:cs="Times New Roman"/>
          <w:b/>
          <w:bCs/>
          <w:color w:val="000000" w:themeColor="text1"/>
          <w:sz w:val="28"/>
          <w:szCs w:val="28"/>
        </w:rPr>
        <w:tab/>
        <w:t xml:space="preserve"> </w:t>
      </w:r>
      <w:r w:rsidRPr="00E04FC2">
        <w:rPr>
          <w:rFonts w:ascii="Times New Roman" w:hAnsi="Times New Roman" w:cs="Times New Roman"/>
          <w:b/>
          <w:color w:val="000000" w:themeColor="text1"/>
          <w:sz w:val="28"/>
          <w:szCs w:val="28"/>
        </w:rPr>
        <w:t xml:space="preserve"> </w:t>
      </w:r>
    </w:p>
    <w:p w14:paraId="74BC6FCB" w14:textId="735E51E4" w:rsidR="005028F1" w:rsidRPr="00E04FC2" w:rsidRDefault="005028F1" w:rsidP="005028F1">
      <w:pPr>
        <w:spacing w:after="0" w:line="216" w:lineRule="auto"/>
        <w:ind w:left="3534"/>
        <w:jc w:val="both"/>
        <w:rPr>
          <w:rFonts w:ascii="Times New Roman" w:hAnsi="Times New Roman" w:cs="Times New Roman"/>
          <w:color w:val="000000" w:themeColor="text1"/>
          <w:sz w:val="28"/>
          <w:szCs w:val="28"/>
        </w:rPr>
      </w:pPr>
      <w:r w:rsidRPr="00E04FC2">
        <w:rPr>
          <w:rFonts w:ascii="Times New Roman" w:hAnsi="Times New Roman" w:cs="Times New Roman"/>
          <w:bCs/>
          <w:color w:val="000000" w:themeColor="text1"/>
          <w:sz w:val="28"/>
          <w:szCs w:val="28"/>
        </w:rPr>
        <w:t>доктор медицинских наук, профессор, заведующий кафедрой неврологии медицинского факультета Ошского государственного университета</w:t>
      </w:r>
    </w:p>
    <w:p w14:paraId="7C19BBF3" w14:textId="77777777" w:rsidR="005028F1" w:rsidRPr="00E04FC2" w:rsidRDefault="005028F1" w:rsidP="005028F1">
      <w:pPr>
        <w:spacing w:after="0" w:line="216" w:lineRule="auto"/>
        <w:jc w:val="both"/>
        <w:rPr>
          <w:rFonts w:ascii="Times New Roman" w:hAnsi="Times New Roman" w:cs="Times New Roman"/>
          <w:b/>
          <w:color w:val="000000" w:themeColor="text1"/>
          <w:sz w:val="28"/>
          <w:szCs w:val="28"/>
        </w:rPr>
      </w:pPr>
    </w:p>
    <w:p w14:paraId="110E6715" w14:textId="127F1A1B" w:rsidR="009D13C4" w:rsidRPr="00E04FC2" w:rsidRDefault="005028F1" w:rsidP="009B3FEC">
      <w:pPr>
        <w:spacing w:after="0" w:line="216" w:lineRule="auto"/>
        <w:jc w:val="both"/>
        <w:rPr>
          <w:rFonts w:ascii="Times New Roman" w:hAnsi="Times New Roman" w:cs="Times New Roman"/>
          <w:sz w:val="28"/>
          <w:szCs w:val="28"/>
        </w:rPr>
      </w:pPr>
      <w:r w:rsidRPr="00E04FC2">
        <w:rPr>
          <w:rFonts w:ascii="Times New Roman" w:hAnsi="Times New Roman" w:cs="Times New Roman"/>
          <w:b/>
          <w:color w:val="000000" w:themeColor="text1"/>
          <w:sz w:val="28"/>
          <w:szCs w:val="28"/>
        </w:rPr>
        <w:t>Ведущая</w:t>
      </w:r>
      <w:bookmarkStart w:id="0" w:name="_GoBack"/>
      <w:bookmarkEnd w:id="0"/>
      <w:r w:rsidR="009B3FEC" w:rsidRPr="00E04FC2">
        <w:rPr>
          <w:rFonts w:ascii="Times New Roman" w:hAnsi="Times New Roman" w:cs="Times New Roman"/>
          <w:b/>
          <w:color w:val="000000" w:themeColor="text1"/>
          <w:sz w:val="28"/>
          <w:szCs w:val="28"/>
        </w:rPr>
        <w:t xml:space="preserve"> </w:t>
      </w:r>
      <w:r w:rsidRPr="00E04FC2">
        <w:rPr>
          <w:rFonts w:ascii="Times New Roman" w:hAnsi="Times New Roman" w:cs="Times New Roman"/>
          <w:b/>
          <w:color w:val="000000" w:themeColor="text1"/>
          <w:sz w:val="28"/>
          <w:szCs w:val="28"/>
        </w:rPr>
        <w:t>организация:</w:t>
      </w:r>
      <w:r w:rsidR="009E3B7D">
        <w:rPr>
          <w:rFonts w:ascii="Times New Roman" w:hAnsi="Times New Roman" w:cs="Times New Roman"/>
          <w:b/>
          <w:color w:val="000000" w:themeColor="text1"/>
          <w:sz w:val="28"/>
          <w:szCs w:val="28"/>
        </w:rPr>
        <w:t xml:space="preserve"> </w:t>
      </w:r>
      <w:r w:rsidRPr="00E04FC2">
        <w:rPr>
          <w:rFonts w:ascii="Times New Roman" w:hAnsi="Times New Roman" w:cs="Times New Roman"/>
          <w:color w:val="000000" w:themeColor="text1"/>
          <w:sz w:val="28"/>
          <w:szCs w:val="28"/>
        </w:rPr>
        <w:t>Федеральное государственное бюджетное</w:t>
      </w:r>
      <w:r w:rsidR="009B3FEC" w:rsidRPr="00E04FC2">
        <w:rPr>
          <w:rFonts w:ascii="Times New Roman" w:hAnsi="Times New Roman" w:cs="Times New Roman"/>
          <w:color w:val="000000" w:themeColor="text1"/>
          <w:sz w:val="28"/>
          <w:szCs w:val="28"/>
        </w:rPr>
        <w:t xml:space="preserve"> у</w:t>
      </w:r>
      <w:r w:rsidRPr="00E04FC2">
        <w:rPr>
          <w:rFonts w:ascii="Times New Roman" w:hAnsi="Times New Roman" w:cs="Times New Roman"/>
          <w:color w:val="000000" w:themeColor="text1"/>
          <w:sz w:val="28"/>
          <w:szCs w:val="28"/>
        </w:rPr>
        <w:t>чреждение</w:t>
      </w:r>
      <w:r w:rsidR="009D13C4" w:rsidRPr="00E04FC2">
        <w:rPr>
          <w:rFonts w:ascii="Times New Roman" w:hAnsi="Times New Roman" w:cs="Times New Roman"/>
          <w:color w:val="000000" w:themeColor="text1"/>
          <w:sz w:val="28"/>
          <w:szCs w:val="28"/>
        </w:rPr>
        <w:t xml:space="preserve"> </w:t>
      </w:r>
      <w:r w:rsidRPr="00E04FC2">
        <w:rPr>
          <w:rFonts w:ascii="Times New Roman" w:hAnsi="Times New Roman" w:cs="Times New Roman"/>
          <w:color w:val="000000" w:themeColor="text1"/>
          <w:sz w:val="28"/>
          <w:szCs w:val="28"/>
        </w:rPr>
        <w:t>«Национальный медицинский исследовательский центр терапии и профилактической медицины» М</w:t>
      </w:r>
      <w:r w:rsidR="00A60AA2" w:rsidRPr="00E04FC2">
        <w:rPr>
          <w:rFonts w:ascii="Times New Roman" w:hAnsi="Times New Roman" w:cs="Times New Roman"/>
          <w:color w:val="000000" w:themeColor="text1"/>
          <w:sz w:val="28"/>
          <w:szCs w:val="28"/>
        </w:rPr>
        <w:t>З</w:t>
      </w:r>
      <w:r w:rsidRPr="00E04FC2">
        <w:rPr>
          <w:rFonts w:ascii="Times New Roman" w:hAnsi="Times New Roman" w:cs="Times New Roman"/>
          <w:color w:val="000000" w:themeColor="text1"/>
          <w:sz w:val="28"/>
          <w:szCs w:val="28"/>
        </w:rPr>
        <w:t xml:space="preserve"> Российской Федерации</w:t>
      </w:r>
      <w:r w:rsidR="006C0547">
        <w:rPr>
          <w:rFonts w:ascii="Times New Roman" w:hAnsi="Times New Roman" w:cs="Times New Roman"/>
          <w:color w:val="000000" w:themeColor="text1"/>
          <w:sz w:val="28"/>
          <w:szCs w:val="28"/>
        </w:rPr>
        <w:t>,</w:t>
      </w:r>
      <w:r w:rsidR="000D67AB">
        <w:rPr>
          <w:rFonts w:ascii="Times New Roman" w:hAnsi="Times New Roman" w:cs="Times New Roman"/>
          <w:color w:val="000000" w:themeColor="text1"/>
          <w:sz w:val="28"/>
          <w:szCs w:val="28"/>
        </w:rPr>
        <w:t xml:space="preserve"> </w:t>
      </w:r>
      <w:r w:rsidR="000D67AB" w:rsidRPr="000C6B66">
        <w:rPr>
          <w:rFonts w:ascii="Times New Roman" w:hAnsi="Times New Roman" w:cs="Times New Roman"/>
          <w:sz w:val="28"/>
          <w:szCs w:val="28"/>
        </w:rPr>
        <w:t xml:space="preserve">отделение профилактики остеопороза и </w:t>
      </w:r>
      <w:proofErr w:type="spellStart"/>
      <w:r w:rsidR="000D67AB" w:rsidRPr="000C6B66">
        <w:rPr>
          <w:rFonts w:ascii="Times New Roman" w:hAnsi="Times New Roman" w:cs="Times New Roman"/>
          <w:sz w:val="28"/>
          <w:szCs w:val="28"/>
        </w:rPr>
        <w:t>коморбидных</w:t>
      </w:r>
      <w:proofErr w:type="spellEnd"/>
      <w:r w:rsidR="000D67AB" w:rsidRPr="000C6B66">
        <w:rPr>
          <w:rFonts w:ascii="Times New Roman" w:hAnsi="Times New Roman" w:cs="Times New Roman"/>
          <w:sz w:val="28"/>
          <w:szCs w:val="28"/>
        </w:rPr>
        <w:t xml:space="preserve"> состояний</w:t>
      </w:r>
      <w:r w:rsidR="000D67AB">
        <w:rPr>
          <w:rFonts w:ascii="Times New Roman" w:hAnsi="Times New Roman" w:cs="Times New Roman"/>
          <w:sz w:val="28"/>
          <w:szCs w:val="28"/>
        </w:rPr>
        <w:t xml:space="preserve"> </w:t>
      </w:r>
      <w:r w:rsidR="009D13C4" w:rsidRPr="00E04FC2">
        <w:rPr>
          <w:rFonts w:ascii="Times New Roman" w:hAnsi="Times New Roman" w:cs="Times New Roman"/>
          <w:sz w:val="28"/>
          <w:szCs w:val="28"/>
        </w:rPr>
        <w:t>(101990, г.</w:t>
      </w:r>
      <w:r w:rsidR="00EA7CB7" w:rsidRPr="00E04FC2">
        <w:rPr>
          <w:rFonts w:ascii="Times New Roman" w:hAnsi="Times New Roman" w:cs="Times New Roman"/>
          <w:sz w:val="28"/>
          <w:szCs w:val="28"/>
        </w:rPr>
        <w:t xml:space="preserve"> </w:t>
      </w:r>
      <w:r w:rsidR="009D13C4" w:rsidRPr="00E04FC2">
        <w:rPr>
          <w:rFonts w:ascii="Times New Roman" w:hAnsi="Times New Roman" w:cs="Times New Roman"/>
          <w:sz w:val="28"/>
          <w:szCs w:val="28"/>
        </w:rPr>
        <w:t xml:space="preserve">Москва, </w:t>
      </w:r>
      <w:proofErr w:type="spellStart"/>
      <w:r w:rsidR="009D13C4" w:rsidRPr="00E04FC2">
        <w:rPr>
          <w:rFonts w:ascii="Times New Roman" w:hAnsi="Times New Roman" w:cs="Times New Roman"/>
          <w:sz w:val="28"/>
          <w:szCs w:val="28"/>
        </w:rPr>
        <w:t>Петроверигский</w:t>
      </w:r>
      <w:proofErr w:type="spellEnd"/>
      <w:r w:rsidR="009D13C4" w:rsidRPr="00E04FC2">
        <w:rPr>
          <w:rFonts w:ascii="Times New Roman" w:hAnsi="Times New Roman" w:cs="Times New Roman"/>
          <w:sz w:val="28"/>
          <w:szCs w:val="28"/>
        </w:rPr>
        <w:t xml:space="preserve"> пер., 10</w:t>
      </w:r>
      <w:r w:rsidR="006C0547">
        <w:rPr>
          <w:rFonts w:ascii="Times New Roman" w:hAnsi="Times New Roman" w:cs="Times New Roman"/>
          <w:sz w:val="28"/>
          <w:szCs w:val="28"/>
        </w:rPr>
        <w:t>/</w:t>
      </w:r>
      <w:r w:rsidR="009D13C4" w:rsidRPr="00E04FC2">
        <w:rPr>
          <w:rFonts w:ascii="Times New Roman" w:hAnsi="Times New Roman" w:cs="Times New Roman"/>
          <w:sz w:val="28"/>
          <w:szCs w:val="28"/>
        </w:rPr>
        <w:t>3)</w:t>
      </w:r>
    </w:p>
    <w:p w14:paraId="67B3F148" w14:textId="77777777" w:rsidR="009D13C4" w:rsidRPr="00E04FC2" w:rsidRDefault="009D13C4" w:rsidP="009D13C4">
      <w:pPr>
        <w:spacing w:after="0" w:line="216" w:lineRule="auto"/>
        <w:ind w:left="3540" w:firstLine="60"/>
        <w:jc w:val="both"/>
        <w:rPr>
          <w:rFonts w:ascii="Times New Roman" w:hAnsi="Times New Roman" w:cs="Times New Roman"/>
          <w:b/>
          <w:sz w:val="28"/>
          <w:szCs w:val="28"/>
        </w:rPr>
      </w:pPr>
    </w:p>
    <w:p w14:paraId="5EB9B9CC" w14:textId="5846B20B" w:rsidR="001C40CB" w:rsidRPr="003A7FEC" w:rsidRDefault="001C40CB" w:rsidP="001C40CB">
      <w:pPr>
        <w:spacing w:after="0" w:line="216" w:lineRule="auto"/>
        <w:ind w:right="26" w:firstLine="709"/>
        <w:jc w:val="both"/>
        <w:rPr>
          <w:rFonts w:ascii="Times New Roman" w:hAnsi="Times New Roman"/>
          <w:color w:val="000000" w:themeColor="text1"/>
          <w:sz w:val="28"/>
          <w:szCs w:val="28"/>
        </w:rPr>
      </w:pPr>
      <w:r w:rsidRPr="000D67AB">
        <w:rPr>
          <w:rFonts w:ascii="Times New Roman" w:hAnsi="Times New Roman"/>
          <w:sz w:val="28"/>
          <w:szCs w:val="28"/>
        </w:rPr>
        <w:t>Защита диссертации состоится</w:t>
      </w:r>
      <w:r w:rsidR="009D13C4" w:rsidRPr="000D67AB">
        <w:rPr>
          <w:rFonts w:ascii="Times New Roman" w:hAnsi="Times New Roman"/>
          <w:sz w:val="28"/>
          <w:szCs w:val="28"/>
        </w:rPr>
        <w:t xml:space="preserve"> 1 ноября 2022 года в 1</w:t>
      </w:r>
      <w:r w:rsidR="000D67AB">
        <w:rPr>
          <w:rFonts w:ascii="Times New Roman" w:hAnsi="Times New Roman"/>
          <w:sz w:val="28"/>
          <w:szCs w:val="28"/>
        </w:rPr>
        <w:t>4</w:t>
      </w:r>
      <w:r w:rsidR="009D13C4" w:rsidRPr="000D67AB">
        <w:rPr>
          <w:rFonts w:ascii="Times New Roman" w:hAnsi="Times New Roman"/>
          <w:sz w:val="28"/>
          <w:szCs w:val="28"/>
        </w:rPr>
        <w:t xml:space="preserve">.00 часов </w:t>
      </w:r>
      <w:r w:rsidRPr="000D67AB">
        <w:rPr>
          <w:rFonts w:ascii="Times New Roman" w:hAnsi="Times New Roman"/>
          <w:sz w:val="28"/>
          <w:szCs w:val="28"/>
        </w:rPr>
        <w:t xml:space="preserve">на заседании диссертационного совета </w:t>
      </w:r>
      <w:r w:rsidR="00EB010F" w:rsidRPr="000D67AB">
        <w:rPr>
          <w:rFonts w:ascii="Times New Roman" w:hAnsi="Times New Roman" w:cs="Times New Roman"/>
          <w:sz w:val="28"/>
          <w:szCs w:val="28"/>
        </w:rPr>
        <w:t xml:space="preserve">Д 14.21.630 </w:t>
      </w:r>
      <w:r w:rsidRPr="000D67AB">
        <w:rPr>
          <w:rFonts w:ascii="Times New Roman" w:hAnsi="Times New Roman"/>
          <w:sz w:val="28"/>
          <w:szCs w:val="28"/>
        </w:rPr>
        <w:t xml:space="preserve">по защите диссертаций на соискание учёной степени доктора (кандидата) медицинских наук </w:t>
      </w:r>
      <w:r w:rsidR="00EB010F" w:rsidRPr="000D67AB">
        <w:rPr>
          <w:rFonts w:ascii="Times New Roman" w:hAnsi="Times New Roman" w:cs="Times New Roman"/>
          <w:sz w:val="28"/>
          <w:szCs w:val="28"/>
        </w:rPr>
        <w:t>при Национальном центре фтизиатрии М</w:t>
      </w:r>
      <w:r w:rsidR="00EA7CB7" w:rsidRPr="000D67AB">
        <w:rPr>
          <w:rFonts w:ascii="Times New Roman" w:hAnsi="Times New Roman" w:cs="Times New Roman"/>
          <w:sz w:val="28"/>
          <w:szCs w:val="28"/>
        </w:rPr>
        <w:t>З</w:t>
      </w:r>
      <w:r w:rsidR="00EB010F" w:rsidRPr="000D67AB">
        <w:rPr>
          <w:rFonts w:ascii="Times New Roman" w:hAnsi="Times New Roman" w:cs="Times New Roman"/>
          <w:sz w:val="28"/>
          <w:szCs w:val="28"/>
        </w:rPr>
        <w:t xml:space="preserve"> Кыргызской Республики и Ошском государственной университете </w:t>
      </w:r>
      <w:r w:rsidRPr="000D67AB">
        <w:rPr>
          <w:rFonts w:ascii="Times New Roman" w:hAnsi="Times New Roman"/>
          <w:sz w:val="28"/>
          <w:szCs w:val="28"/>
        </w:rPr>
        <w:t>по адресу: 720020, г</w:t>
      </w:r>
      <w:r w:rsidRPr="00E04FC2">
        <w:rPr>
          <w:rFonts w:ascii="Times New Roman" w:hAnsi="Times New Roman"/>
          <w:color w:val="000000" w:themeColor="text1"/>
          <w:sz w:val="28"/>
          <w:szCs w:val="28"/>
        </w:rPr>
        <w:t xml:space="preserve">. Бишкек, ул. </w:t>
      </w:r>
      <w:proofErr w:type="spellStart"/>
      <w:r w:rsidRPr="00E04FC2">
        <w:rPr>
          <w:rFonts w:ascii="Times New Roman" w:hAnsi="Times New Roman"/>
          <w:color w:val="000000" w:themeColor="text1"/>
          <w:sz w:val="28"/>
          <w:szCs w:val="28"/>
        </w:rPr>
        <w:t>Ахунбаева</w:t>
      </w:r>
      <w:proofErr w:type="spellEnd"/>
      <w:r w:rsidRPr="00E04FC2">
        <w:rPr>
          <w:rFonts w:ascii="Times New Roman" w:hAnsi="Times New Roman"/>
          <w:color w:val="000000" w:themeColor="text1"/>
          <w:sz w:val="28"/>
          <w:szCs w:val="28"/>
        </w:rPr>
        <w:t xml:space="preserve"> 9</w:t>
      </w:r>
      <w:r w:rsidR="00EB010F" w:rsidRPr="00E04FC2">
        <w:rPr>
          <w:rFonts w:ascii="Times New Roman" w:hAnsi="Times New Roman"/>
          <w:color w:val="000000" w:themeColor="text1"/>
          <w:sz w:val="28"/>
          <w:szCs w:val="28"/>
        </w:rPr>
        <w:t>0-А</w:t>
      </w:r>
      <w:r w:rsidRPr="00E04FC2">
        <w:rPr>
          <w:rFonts w:ascii="Times New Roman" w:hAnsi="Times New Roman"/>
          <w:color w:val="000000" w:themeColor="text1"/>
          <w:sz w:val="28"/>
          <w:szCs w:val="28"/>
        </w:rPr>
        <w:t xml:space="preserve">, </w:t>
      </w:r>
      <w:proofErr w:type="spellStart"/>
      <w:r w:rsidRPr="00E04FC2">
        <w:rPr>
          <w:rFonts w:ascii="Times New Roman" w:hAnsi="Times New Roman"/>
          <w:color w:val="000000" w:themeColor="text1"/>
          <w:sz w:val="28"/>
          <w:szCs w:val="28"/>
        </w:rPr>
        <w:t>конференц</w:t>
      </w:r>
      <w:proofErr w:type="spellEnd"/>
      <w:r w:rsidRPr="00E04FC2">
        <w:rPr>
          <w:rFonts w:ascii="Times New Roman" w:hAnsi="Times New Roman"/>
          <w:color w:val="000000" w:themeColor="text1"/>
          <w:sz w:val="28"/>
          <w:szCs w:val="28"/>
        </w:rPr>
        <w:t xml:space="preserve"> зал. Ссылка доступа к видеоконференции защиты диссертации: </w:t>
      </w:r>
      <w:hyperlink r:id="rId8" w:history="1">
        <w:r w:rsidR="00EA7CB7" w:rsidRPr="003A7FEC">
          <w:rPr>
            <w:rStyle w:val="aa"/>
            <w:rFonts w:ascii="Times New Roman" w:hAnsi="Times New Roman" w:cs="Times New Roman"/>
            <w:sz w:val="28"/>
            <w:szCs w:val="28"/>
            <w:lang w:val="en-US"/>
          </w:rPr>
          <w:t>http</w:t>
        </w:r>
        <w:r w:rsidR="00EA7CB7" w:rsidRPr="003A7FEC">
          <w:rPr>
            <w:rStyle w:val="aa"/>
            <w:rFonts w:ascii="Times New Roman" w:hAnsi="Times New Roman" w:cs="Times New Roman"/>
            <w:sz w:val="28"/>
            <w:szCs w:val="28"/>
          </w:rPr>
          <w:t>://</w:t>
        </w:r>
        <w:proofErr w:type="spellStart"/>
        <w:r w:rsidR="00EA7CB7" w:rsidRPr="003A7FEC">
          <w:rPr>
            <w:rStyle w:val="aa"/>
            <w:rFonts w:ascii="Times New Roman" w:hAnsi="Times New Roman" w:cs="Times New Roman"/>
            <w:sz w:val="28"/>
            <w:szCs w:val="28"/>
            <w:lang w:val="en-US"/>
          </w:rPr>
          <w:t>vc</w:t>
        </w:r>
        <w:proofErr w:type="spellEnd"/>
        <w:r w:rsidR="00EA7CB7" w:rsidRPr="003A7FEC">
          <w:rPr>
            <w:rStyle w:val="aa"/>
            <w:rFonts w:ascii="Times New Roman" w:hAnsi="Times New Roman" w:cs="Times New Roman"/>
            <w:sz w:val="28"/>
            <w:szCs w:val="28"/>
          </w:rPr>
          <w:t>.</w:t>
        </w:r>
        <w:proofErr w:type="spellStart"/>
        <w:r w:rsidR="00EA7CB7" w:rsidRPr="003A7FEC">
          <w:rPr>
            <w:rStyle w:val="aa"/>
            <w:rFonts w:ascii="Times New Roman" w:hAnsi="Times New Roman" w:cs="Times New Roman"/>
            <w:sz w:val="28"/>
            <w:szCs w:val="28"/>
            <w:lang w:val="en-US"/>
          </w:rPr>
          <w:t>vak</w:t>
        </w:r>
        <w:proofErr w:type="spellEnd"/>
        <w:r w:rsidR="00EA7CB7" w:rsidRPr="003A7FEC">
          <w:rPr>
            <w:rStyle w:val="aa"/>
            <w:rFonts w:ascii="Times New Roman" w:hAnsi="Times New Roman" w:cs="Times New Roman"/>
            <w:sz w:val="28"/>
            <w:szCs w:val="28"/>
          </w:rPr>
          <w:t>.</w:t>
        </w:r>
        <w:r w:rsidR="00EA7CB7" w:rsidRPr="003A7FEC">
          <w:rPr>
            <w:rStyle w:val="aa"/>
            <w:rFonts w:ascii="Times New Roman" w:hAnsi="Times New Roman" w:cs="Times New Roman"/>
            <w:sz w:val="28"/>
            <w:szCs w:val="28"/>
            <w:lang w:val="en-US"/>
          </w:rPr>
          <w:t>kg</w:t>
        </w:r>
        <w:r w:rsidR="00EA7CB7" w:rsidRPr="003A7FEC">
          <w:rPr>
            <w:rStyle w:val="aa"/>
            <w:rFonts w:ascii="Times New Roman" w:hAnsi="Times New Roman" w:cs="Times New Roman"/>
            <w:sz w:val="28"/>
            <w:szCs w:val="28"/>
          </w:rPr>
          <w:t>/</w:t>
        </w:r>
        <w:r w:rsidR="00EA7CB7" w:rsidRPr="003A7FEC">
          <w:rPr>
            <w:rStyle w:val="aa"/>
            <w:rFonts w:ascii="Times New Roman" w:hAnsi="Times New Roman" w:cs="Times New Roman"/>
            <w:sz w:val="28"/>
            <w:szCs w:val="28"/>
            <w:lang w:val="en-US"/>
          </w:rPr>
          <w:t>b</w:t>
        </w:r>
        <w:r w:rsidR="00EA7CB7" w:rsidRPr="003A7FEC">
          <w:rPr>
            <w:rStyle w:val="aa"/>
            <w:rFonts w:ascii="Times New Roman" w:hAnsi="Times New Roman" w:cs="Times New Roman"/>
            <w:sz w:val="28"/>
            <w:szCs w:val="28"/>
          </w:rPr>
          <w:t>/142-</w:t>
        </w:r>
        <w:proofErr w:type="spellStart"/>
        <w:r w:rsidR="00EA7CB7" w:rsidRPr="003A7FEC">
          <w:rPr>
            <w:rStyle w:val="aa"/>
            <w:rFonts w:ascii="Times New Roman" w:hAnsi="Times New Roman" w:cs="Times New Roman"/>
            <w:sz w:val="28"/>
            <w:szCs w:val="28"/>
            <w:lang w:val="en-US"/>
          </w:rPr>
          <w:t>czz</w:t>
        </w:r>
        <w:proofErr w:type="spellEnd"/>
        <w:r w:rsidR="00EA7CB7" w:rsidRPr="003A7FEC">
          <w:rPr>
            <w:rStyle w:val="aa"/>
            <w:rFonts w:ascii="Times New Roman" w:hAnsi="Times New Roman" w:cs="Times New Roman"/>
            <w:sz w:val="28"/>
            <w:szCs w:val="28"/>
          </w:rPr>
          <w:t>-</w:t>
        </w:r>
        <w:proofErr w:type="spellStart"/>
        <w:r w:rsidR="00EA7CB7" w:rsidRPr="003A7FEC">
          <w:rPr>
            <w:rStyle w:val="aa"/>
            <w:rFonts w:ascii="Times New Roman" w:hAnsi="Times New Roman" w:cs="Times New Roman"/>
            <w:sz w:val="28"/>
            <w:szCs w:val="28"/>
            <w:lang w:val="en-US"/>
          </w:rPr>
          <w:t>bkp</w:t>
        </w:r>
        <w:proofErr w:type="spellEnd"/>
        <w:r w:rsidR="00EA7CB7" w:rsidRPr="003A7FEC">
          <w:rPr>
            <w:rStyle w:val="aa"/>
            <w:rFonts w:ascii="Times New Roman" w:hAnsi="Times New Roman" w:cs="Times New Roman"/>
            <w:sz w:val="28"/>
            <w:szCs w:val="28"/>
          </w:rPr>
          <w:t>-</w:t>
        </w:r>
        <w:proofErr w:type="spellStart"/>
        <w:r w:rsidR="00EA7CB7" w:rsidRPr="003A7FEC">
          <w:rPr>
            <w:rStyle w:val="aa"/>
            <w:rFonts w:ascii="Times New Roman" w:hAnsi="Times New Roman" w:cs="Times New Roman"/>
            <w:sz w:val="28"/>
            <w:szCs w:val="28"/>
            <w:lang w:val="en-US"/>
          </w:rPr>
          <w:t>fxg</w:t>
        </w:r>
        <w:proofErr w:type="spellEnd"/>
      </w:hyperlink>
    </w:p>
    <w:p w14:paraId="1619BF26" w14:textId="77777777" w:rsidR="001C40CB" w:rsidRPr="00E04FC2" w:rsidRDefault="001C40CB" w:rsidP="001C40CB">
      <w:pPr>
        <w:spacing w:after="0" w:line="216" w:lineRule="auto"/>
        <w:ind w:firstLine="708"/>
        <w:jc w:val="both"/>
        <w:rPr>
          <w:rFonts w:ascii="Times New Roman" w:hAnsi="Times New Roman"/>
          <w:color w:val="000000" w:themeColor="text1"/>
          <w:sz w:val="28"/>
          <w:szCs w:val="28"/>
        </w:rPr>
      </w:pPr>
    </w:p>
    <w:p w14:paraId="3DAF5E91" w14:textId="7887B442" w:rsidR="009D13C4" w:rsidRPr="00E04FC2" w:rsidRDefault="009D13C4" w:rsidP="009D13C4">
      <w:pPr>
        <w:spacing w:after="0" w:line="216" w:lineRule="auto"/>
        <w:ind w:firstLine="708"/>
        <w:jc w:val="both"/>
        <w:rPr>
          <w:rFonts w:ascii="Times New Roman" w:hAnsi="Times New Roman" w:cs="Times New Roman"/>
          <w:sz w:val="28"/>
          <w:szCs w:val="28"/>
        </w:rPr>
      </w:pPr>
      <w:r w:rsidRPr="000D67AB">
        <w:rPr>
          <w:rFonts w:ascii="Times New Roman" w:hAnsi="Times New Roman" w:cs="Times New Roman"/>
          <w:sz w:val="28"/>
          <w:szCs w:val="28"/>
        </w:rPr>
        <w:t>С диссертацией можно ознакомиться в библиотеках Национального центра фтизиатрии М</w:t>
      </w:r>
      <w:r w:rsidR="00EA7CB7" w:rsidRPr="000D67AB">
        <w:rPr>
          <w:rFonts w:ascii="Times New Roman" w:hAnsi="Times New Roman" w:cs="Times New Roman"/>
          <w:sz w:val="28"/>
          <w:szCs w:val="28"/>
        </w:rPr>
        <w:t>З</w:t>
      </w:r>
      <w:r w:rsidRPr="00E04FC2">
        <w:rPr>
          <w:rFonts w:ascii="Times New Roman" w:hAnsi="Times New Roman" w:cs="Times New Roman"/>
          <w:sz w:val="28"/>
          <w:szCs w:val="28"/>
        </w:rPr>
        <w:t xml:space="preserve"> Кыргызской Республики (720038 г. Бишкек, ул. </w:t>
      </w:r>
      <w:proofErr w:type="spellStart"/>
      <w:r w:rsidRPr="00E04FC2">
        <w:rPr>
          <w:rFonts w:ascii="Times New Roman" w:hAnsi="Times New Roman" w:cs="Times New Roman"/>
          <w:sz w:val="28"/>
          <w:szCs w:val="28"/>
        </w:rPr>
        <w:t>Ахунбаева</w:t>
      </w:r>
      <w:proofErr w:type="spellEnd"/>
      <w:r w:rsidRPr="00E04FC2">
        <w:rPr>
          <w:rFonts w:ascii="Times New Roman" w:hAnsi="Times New Roman" w:cs="Times New Roman"/>
          <w:sz w:val="28"/>
          <w:szCs w:val="28"/>
        </w:rPr>
        <w:t>, 90</w:t>
      </w:r>
      <w:r w:rsidR="00EA7CB7" w:rsidRPr="00E04FC2">
        <w:rPr>
          <w:rFonts w:ascii="Times New Roman" w:hAnsi="Times New Roman" w:cs="Times New Roman"/>
          <w:sz w:val="28"/>
          <w:szCs w:val="28"/>
        </w:rPr>
        <w:t>-А</w:t>
      </w:r>
      <w:r w:rsidRPr="00E04FC2">
        <w:rPr>
          <w:rFonts w:ascii="Times New Roman" w:hAnsi="Times New Roman" w:cs="Times New Roman"/>
          <w:sz w:val="28"/>
          <w:szCs w:val="28"/>
        </w:rPr>
        <w:t xml:space="preserve">), Ошского государственного университета (723500, г. Ош, ул. Ленина, 331) и на сайте </w:t>
      </w:r>
      <w:hyperlink r:id="rId9" w:history="1">
        <w:r w:rsidR="00EA7CB7" w:rsidRPr="003A7FEC">
          <w:rPr>
            <w:rStyle w:val="aa"/>
            <w:rFonts w:ascii="Times New Roman" w:hAnsi="Times New Roman" w:cs="Times New Roman"/>
            <w:sz w:val="28"/>
            <w:szCs w:val="28"/>
            <w:lang w:val="en-US"/>
          </w:rPr>
          <w:t>http</w:t>
        </w:r>
        <w:r w:rsidR="00EA7CB7" w:rsidRPr="003A7FEC">
          <w:rPr>
            <w:rStyle w:val="aa"/>
            <w:rFonts w:ascii="Times New Roman" w:hAnsi="Times New Roman" w:cs="Times New Roman"/>
            <w:sz w:val="28"/>
            <w:szCs w:val="28"/>
          </w:rPr>
          <w:t>://</w:t>
        </w:r>
        <w:proofErr w:type="spellStart"/>
        <w:r w:rsidR="00EA7CB7" w:rsidRPr="003A7FEC">
          <w:rPr>
            <w:rStyle w:val="aa"/>
            <w:rFonts w:ascii="Times New Roman" w:hAnsi="Times New Roman" w:cs="Times New Roman"/>
            <w:sz w:val="28"/>
            <w:szCs w:val="28"/>
            <w:lang w:val="en-US"/>
          </w:rPr>
          <w:t>vak</w:t>
        </w:r>
        <w:proofErr w:type="spellEnd"/>
        <w:r w:rsidR="00EA7CB7" w:rsidRPr="003A7FEC">
          <w:rPr>
            <w:rStyle w:val="aa"/>
            <w:rFonts w:ascii="Times New Roman" w:hAnsi="Times New Roman" w:cs="Times New Roman"/>
            <w:sz w:val="28"/>
            <w:szCs w:val="28"/>
          </w:rPr>
          <w:t>.</w:t>
        </w:r>
        <w:r w:rsidR="00EA7CB7" w:rsidRPr="003A7FEC">
          <w:rPr>
            <w:rStyle w:val="aa"/>
            <w:rFonts w:ascii="Times New Roman" w:hAnsi="Times New Roman" w:cs="Times New Roman"/>
            <w:sz w:val="28"/>
            <w:szCs w:val="28"/>
            <w:lang w:val="en-US"/>
          </w:rPr>
          <w:t>kg</w:t>
        </w:r>
      </w:hyperlink>
    </w:p>
    <w:p w14:paraId="24A430B6" w14:textId="77777777" w:rsidR="00A60AA2" w:rsidRPr="00E04FC2" w:rsidRDefault="00A60AA2" w:rsidP="001C40CB">
      <w:pPr>
        <w:spacing w:after="0" w:line="216" w:lineRule="auto"/>
        <w:jc w:val="both"/>
        <w:rPr>
          <w:rFonts w:ascii="Times New Roman" w:hAnsi="Times New Roman"/>
          <w:color w:val="000000" w:themeColor="text1"/>
          <w:sz w:val="24"/>
          <w:szCs w:val="24"/>
        </w:rPr>
      </w:pPr>
    </w:p>
    <w:p w14:paraId="4A1583CA" w14:textId="510E4AB8" w:rsidR="001C40CB" w:rsidRPr="00E04FC2" w:rsidRDefault="001C40CB" w:rsidP="009E3B7D">
      <w:pPr>
        <w:spacing w:after="0" w:line="216" w:lineRule="auto"/>
        <w:ind w:firstLine="708"/>
        <w:jc w:val="both"/>
        <w:rPr>
          <w:rFonts w:ascii="Times New Roman" w:hAnsi="Times New Roman"/>
          <w:color w:val="000000" w:themeColor="text1"/>
          <w:sz w:val="28"/>
          <w:szCs w:val="28"/>
        </w:rPr>
      </w:pPr>
      <w:r w:rsidRPr="00E04FC2">
        <w:rPr>
          <w:rFonts w:ascii="Times New Roman" w:hAnsi="Times New Roman"/>
          <w:color w:val="000000" w:themeColor="text1"/>
          <w:sz w:val="28"/>
          <w:szCs w:val="28"/>
        </w:rPr>
        <w:t>Автореферат разослан</w:t>
      </w:r>
      <w:r w:rsidR="008D7649" w:rsidRPr="00E04FC2">
        <w:rPr>
          <w:rFonts w:ascii="Times New Roman" w:hAnsi="Times New Roman"/>
          <w:color w:val="000000" w:themeColor="text1"/>
          <w:sz w:val="28"/>
          <w:szCs w:val="28"/>
        </w:rPr>
        <w:t xml:space="preserve"> </w:t>
      </w:r>
      <w:r w:rsidR="00A60AA2" w:rsidRPr="00E04FC2">
        <w:rPr>
          <w:rFonts w:ascii="Times New Roman" w:hAnsi="Times New Roman"/>
          <w:color w:val="000000" w:themeColor="text1"/>
          <w:sz w:val="28"/>
          <w:szCs w:val="28"/>
        </w:rPr>
        <w:t>«</w:t>
      </w:r>
      <w:r w:rsidR="00A60AA2" w:rsidRPr="00E04FC2">
        <w:rPr>
          <w:rFonts w:ascii="Times New Roman" w:hAnsi="Times New Roman"/>
          <w:color w:val="000000" w:themeColor="text1"/>
          <w:sz w:val="28"/>
          <w:szCs w:val="28"/>
          <w:u w:val="single"/>
        </w:rPr>
        <w:t>_</w:t>
      </w:r>
      <w:r w:rsidR="009E3B7D">
        <w:rPr>
          <w:rFonts w:ascii="Times New Roman" w:hAnsi="Times New Roman"/>
          <w:color w:val="000000" w:themeColor="text1"/>
          <w:sz w:val="28"/>
          <w:szCs w:val="28"/>
          <w:u w:val="single"/>
        </w:rPr>
        <w:t>_</w:t>
      </w:r>
      <w:r w:rsidR="00A60AA2" w:rsidRPr="00E04FC2">
        <w:rPr>
          <w:rFonts w:ascii="Times New Roman" w:hAnsi="Times New Roman"/>
          <w:color w:val="000000" w:themeColor="text1"/>
          <w:sz w:val="28"/>
          <w:szCs w:val="28"/>
          <w:u w:val="single"/>
        </w:rPr>
        <w:t>_</w:t>
      </w:r>
      <w:r w:rsidR="00A60AA2" w:rsidRPr="00E04FC2">
        <w:rPr>
          <w:rFonts w:ascii="Times New Roman" w:hAnsi="Times New Roman"/>
          <w:color w:val="000000" w:themeColor="text1"/>
          <w:sz w:val="28"/>
          <w:szCs w:val="28"/>
        </w:rPr>
        <w:t xml:space="preserve">» </w:t>
      </w:r>
      <w:r w:rsidR="00A60AA2" w:rsidRPr="00E04FC2">
        <w:rPr>
          <w:rFonts w:ascii="Times New Roman" w:hAnsi="Times New Roman"/>
          <w:color w:val="000000" w:themeColor="text1"/>
          <w:sz w:val="28"/>
          <w:szCs w:val="28"/>
          <w:u w:val="single"/>
        </w:rPr>
        <w:t>_</w:t>
      </w:r>
      <w:r w:rsidR="009E3B7D">
        <w:rPr>
          <w:rFonts w:ascii="Times New Roman" w:hAnsi="Times New Roman"/>
          <w:color w:val="000000" w:themeColor="text1"/>
          <w:sz w:val="28"/>
          <w:szCs w:val="28"/>
          <w:u w:val="single"/>
        </w:rPr>
        <w:t>___________</w:t>
      </w:r>
      <w:r w:rsidR="008D7649" w:rsidRPr="00E04FC2">
        <w:rPr>
          <w:rFonts w:ascii="Times New Roman" w:hAnsi="Times New Roman"/>
          <w:color w:val="000000" w:themeColor="text1"/>
          <w:sz w:val="28"/>
          <w:szCs w:val="28"/>
        </w:rPr>
        <w:t xml:space="preserve"> </w:t>
      </w:r>
      <w:r w:rsidRPr="00E04FC2">
        <w:rPr>
          <w:rFonts w:ascii="Times New Roman" w:hAnsi="Times New Roman"/>
          <w:color w:val="000000" w:themeColor="text1"/>
          <w:sz w:val="28"/>
          <w:szCs w:val="28"/>
        </w:rPr>
        <w:t>202</w:t>
      </w:r>
      <w:r w:rsidR="00EB010F" w:rsidRPr="00E04FC2">
        <w:rPr>
          <w:rFonts w:ascii="Times New Roman" w:hAnsi="Times New Roman"/>
          <w:color w:val="000000" w:themeColor="text1"/>
          <w:sz w:val="28"/>
          <w:szCs w:val="28"/>
        </w:rPr>
        <w:t>2</w:t>
      </w:r>
      <w:r w:rsidRPr="00E04FC2">
        <w:rPr>
          <w:rFonts w:ascii="Times New Roman" w:hAnsi="Times New Roman"/>
          <w:color w:val="000000" w:themeColor="text1"/>
          <w:sz w:val="28"/>
          <w:szCs w:val="28"/>
        </w:rPr>
        <w:t xml:space="preserve"> г</w:t>
      </w:r>
      <w:r w:rsidR="00A60AA2" w:rsidRPr="00E04FC2">
        <w:rPr>
          <w:rFonts w:ascii="Times New Roman" w:hAnsi="Times New Roman"/>
          <w:color w:val="000000" w:themeColor="text1"/>
          <w:sz w:val="28"/>
          <w:szCs w:val="28"/>
        </w:rPr>
        <w:t>ода</w:t>
      </w:r>
      <w:r w:rsidR="008D7649" w:rsidRPr="00E04FC2">
        <w:rPr>
          <w:rFonts w:ascii="Times New Roman" w:hAnsi="Times New Roman"/>
          <w:color w:val="000000" w:themeColor="text1"/>
          <w:sz w:val="28"/>
          <w:szCs w:val="28"/>
        </w:rPr>
        <w:t xml:space="preserve"> </w:t>
      </w:r>
    </w:p>
    <w:p w14:paraId="366DBD44" w14:textId="5A50B777" w:rsidR="001C40CB" w:rsidRDefault="001C40CB" w:rsidP="001C40CB">
      <w:pPr>
        <w:spacing w:after="0" w:line="216" w:lineRule="auto"/>
        <w:jc w:val="both"/>
        <w:rPr>
          <w:rFonts w:ascii="Times New Roman" w:hAnsi="Times New Roman"/>
          <w:color w:val="000000" w:themeColor="text1"/>
          <w:sz w:val="28"/>
          <w:szCs w:val="28"/>
        </w:rPr>
      </w:pPr>
    </w:p>
    <w:p w14:paraId="029BCDB3" w14:textId="77777777" w:rsidR="00A60AA2" w:rsidRPr="00E04FC2" w:rsidRDefault="001C40CB" w:rsidP="006C0547">
      <w:pPr>
        <w:spacing w:after="0" w:line="240" w:lineRule="auto"/>
        <w:jc w:val="both"/>
        <w:rPr>
          <w:rFonts w:ascii="Times New Roman" w:hAnsi="Times New Roman"/>
          <w:b/>
          <w:bCs/>
          <w:color w:val="000000" w:themeColor="text1"/>
          <w:sz w:val="28"/>
          <w:szCs w:val="28"/>
        </w:rPr>
      </w:pPr>
      <w:bookmarkStart w:id="1" w:name="_Hlk114940480"/>
      <w:r w:rsidRPr="00E04FC2">
        <w:rPr>
          <w:rFonts w:ascii="Times New Roman" w:hAnsi="Times New Roman"/>
          <w:b/>
          <w:bCs/>
          <w:color w:val="000000" w:themeColor="text1"/>
          <w:sz w:val="28"/>
          <w:szCs w:val="28"/>
        </w:rPr>
        <w:t xml:space="preserve">Ученый секретарь </w:t>
      </w:r>
    </w:p>
    <w:p w14:paraId="6DE3F246" w14:textId="77777777" w:rsidR="00A60AA2" w:rsidRPr="00E04FC2" w:rsidRDefault="001C40CB" w:rsidP="006C0547">
      <w:pPr>
        <w:spacing w:after="0" w:line="240" w:lineRule="auto"/>
        <w:jc w:val="both"/>
        <w:rPr>
          <w:rFonts w:ascii="Times New Roman" w:hAnsi="Times New Roman"/>
          <w:b/>
          <w:bCs/>
          <w:color w:val="000000" w:themeColor="text1"/>
          <w:sz w:val="28"/>
          <w:szCs w:val="28"/>
        </w:rPr>
      </w:pPr>
      <w:r w:rsidRPr="00E04FC2">
        <w:rPr>
          <w:rFonts w:ascii="Times New Roman" w:hAnsi="Times New Roman"/>
          <w:b/>
          <w:bCs/>
          <w:color w:val="000000" w:themeColor="text1"/>
          <w:sz w:val="28"/>
          <w:szCs w:val="28"/>
        </w:rPr>
        <w:t>диссертационного совета,</w:t>
      </w:r>
    </w:p>
    <w:p w14:paraId="0C99014C" w14:textId="09588F2E" w:rsidR="00901833" w:rsidRDefault="001C40CB" w:rsidP="006C0547">
      <w:pPr>
        <w:spacing w:after="0" w:line="240" w:lineRule="auto"/>
        <w:jc w:val="both"/>
        <w:rPr>
          <w:rFonts w:ascii="Times New Roman" w:hAnsi="Times New Roman"/>
          <w:b/>
          <w:bCs/>
          <w:noProof/>
          <w:sz w:val="28"/>
          <w:szCs w:val="28"/>
        </w:rPr>
      </w:pPr>
      <w:r w:rsidRPr="00E04FC2">
        <w:rPr>
          <w:rFonts w:ascii="Times New Roman" w:hAnsi="Times New Roman"/>
          <w:b/>
          <w:bCs/>
          <w:color w:val="000000" w:themeColor="text1"/>
          <w:sz w:val="28"/>
          <w:szCs w:val="28"/>
        </w:rPr>
        <w:t>кандидат медицинских нау</w:t>
      </w:r>
      <w:r w:rsidR="008D7649" w:rsidRPr="00E04FC2">
        <w:rPr>
          <w:rFonts w:ascii="Times New Roman" w:hAnsi="Times New Roman"/>
          <w:b/>
          <w:bCs/>
          <w:color w:val="000000" w:themeColor="text1"/>
          <w:sz w:val="28"/>
          <w:szCs w:val="28"/>
        </w:rPr>
        <w:t>к</w:t>
      </w:r>
      <w:r w:rsidRPr="00E04FC2">
        <w:rPr>
          <w:rFonts w:ascii="Times New Roman" w:hAnsi="Times New Roman"/>
          <w:b/>
          <w:bCs/>
          <w:color w:val="000000" w:themeColor="text1"/>
          <w:sz w:val="28"/>
          <w:szCs w:val="28"/>
        </w:rPr>
        <w:tab/>
      </w:r>
      <w:r w:rsidR="00FD4134">
        <w:rPr>
          <w:noProof/>
          <w:sz w:val="28"/>
          <w:szCs w:val="28"/>
        </w:rPr>
        <w:pict w14:anchorId="2F0B96C4">
          <v:oval id="_x0000_s1032" style="position:absolute;left:0;text-align:left;margin-left:289.85pt;margin-top:778.85pt;width:51.3pt;height:36.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" fillcolor="white [3212]" strokecolor="white [3212]" strokeweight="1pt">
            <v:stroke joinstyle="miter"/>
          </v:oval>
        </w:pict>
      </w:r>
      <w:r w:rsidR="00FD4134">
        <w:rPr>
          <w:noProof/>
          <w:sz w:val="28"/>
          <w:szCs w:val="28"/>
        </w:rPr>
        <w:pict w14:anchorId="0FA64A49">
          <v:oval id="_x0000_s1031" style="position:absolute;left:0;text-align:left;margin-left:289.85pt;margin-top:778.85pt;width:51.3pt;height:36.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" fillcolor="white [3212]" strokecolor="white [3212]" strokeweight="1pt">
            <v:stroke joinstyle="miter"/>
          </v:oval>
        </w:pict>
      </w:r>
      <w:r w:rsidR="00FD4134">
        <w:rPr>
          <w:noProof/>
          <w:sz w:val="28"/>
          <w:szCs w:val="28"/>
        </w:rPr>
        <w:pict w14:anchorId="56DE1958">
          <v:oval id="Овал 1" o:spid="_x0000_s1030" style="position:absolute;left:0;text-align:left;margin-left:289.85pt;margin-top:778.85pt;width:51.3pt;height:36.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" fillcolor="white [3212]" strokecolor="white [3212]" strokeweight="1pt">
            <v:stroke joinstyle="miter"/>
          </v:oval>
        </w:pict>
      </w:r>
      <w:r w:rsidR="00EB010F" w:rsidRPr="00E04FC2">
        <w:rPr>
          <w:rFonts w:ascii="Times New Roman" w:hAnsi="Times New Roman"/>
          <w:b/>
          <w:bCs/>
          <w:color w:val="000000" w:themeColor="text1"/>
          <w:sz w:val="28"/>
          <w:szCs w:val="28"/>
        </w:rPr>
        <w:tab/>
      </w:r>
      <w:r w:rsidR="00EB010F" w:rsidRPr="00E04FC2">
        <w:rPr>
          <w:rFonts w:ascii="Times New Roman" w:hAnsi="Times New Roman"/>
          <w:b/>
          <w:bCs/>
          <w:color w:val="000000" w:themeColor="text1"/>
          <w:sz w:val="28"/>
          <w:szCs w:val="28"/>
        </w:rPr>
        <w:tab/>
        <w:t xml:space="preserve">       </w:t>
      </w:r>
      <w:r w:rsidR="008D7649" w:rsidRPr="00E04FC2">
        <w:rPr>
          <w:rFonts w:ascii="Times New Roman" w:hAnsi="Times New Roman"/>
          <w:b/>
          <w:bCs/>
          <w:color w:val="000000" w:themeColor="text1"/>
          <w:sz w:val="28"/>
          <w:szCs w:val="28"/>
        </w:rPr>
        <w:t xml:space="preserve">             </w:t>
      </w:r>
      <w:r w:rsidR="009E3B7D">
        <w:rPr>
          <w:rFonts w:ascii="Times New Roman" w:hAnsi="Times New Roman"/>
          <w:b/>
          <w:bCs/>
          <w:color w:val="000000" w:themeColor="text1"/>
          <w:sz w:val="28"/>
          <w:szCs w:val="28"/>
        </w:rPr>
        <w:t xml:space="preserve">Б. Б. </w:t>
      </w:r>
      <w:proofErr w:type="spellStart"/>
      <w:r w:rsidR="00EB010F" w:rsidRPr="00E04FC2">
        <w:rPr>
          <w:rFonts w:ascii="Times New Roman" w:hAnsi="Times New Roman"/>
          <w:b/>
          <w:bCs/>
          <w:color w:val="000000" w:themeColor="text1"/>
          <w:sz w:val="28"/>
          <w:szCs w:val="28"/>
        </w:rPr>
        <w:t>М</w:t>
      </w:r>
      <w:r w:rsidR="00895EC1" w:rsidRPr="00E04FC2">
        <w:rPr>
          <w:rFonts w:ascii="Times New Roman" w:hAnsi="Times New Roman"/>
          <w:b/>
          <w:bCs/>
          <w:color w:val="000000" w:themeColor="text1"/>
          <w:sz w:val="28"/>
          <w:szCs w:val="28"/>
        </w:rPr>
        <w:t>ы</w:t>
      </w:r>
      <w:r w:rsidR="00EB010F" w:rsidRPr="00E04FC2">
        <w:rPr>
          <w:rFonts w:ascii="Times New Roman" w:hAnsi="Times New Roman"/>
          <w:b/>
          <w:bCs/>
          <w:color w:val="000000" w:themeColor="text1"/>
          <w:sz w:val="28"/>
          <w:szCs w:val="28"/>
        </w:rPr>
        <w:t>рзалиев</w:t>
      </w:r>
      <w:proofErr w:type="spellEnd"/>
      <w:r w:rsidR="00E75A3E" w:rsidRPr="00E04FC2">
        <w:rPr>
          <w:rFonts w:ascii="Times New Roman" w:hAnsi="Times New Roman"/>
          <w:b/>
          <w:bCs/>
          <w:noProof/>
          <w:sz w:val="28"/>
          <w:szCs w:val="28"/>
        </w:rPr>
        <w:t xml:space="preserve"> </w:t>
      </w:r>
    </w:p>
    <w:bookmarkEnd w:id="1"/>
    <w:p w14:paraId="7A20AFDA" w14:textId="60F43B39" w:rsidR="00A60AA2" w:rsidRPr="00E04FC2" w:rsidRDefault="00FD4134" w:rsidP="009E3B7D">
      <w:pPr>
        <w:spacing w:after="0" w:line="216" w:lineRule="auto"/>
        <w:jc w:val="center"/>
        <w:rPr>
          <w:rFonts w:ascii="Times New Roman" w:hAnsi="Times New Roman" w:cs="Times New Roman"/>
          <w:b/>
          <w:bCs/>
          <w:sz w:val="28"/>
          <w:szCs w:val="28"/>
        </w:rPr>
      </w:pPr>
      <w:r>
        <w:rPr>
          <w:noProof/>
          <w:sz w:val="28"/>
          <w:szCs w:val="28"/>
        </w:rPr>
        <w:lastRenderedPageBreak/>
        <w:pict w14:anchorId="7DC434F3">
          <v:oval id="_x0000_s1033" style="position:absolute;left:0;text-align:left;margin-left:289.85pt;margin-top:778.85pt;width:51.3pt;height:36.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" fillcolor="white [3212]" strokecolor="white [3212]" strokeweight="1pt">
            <v:stroke joinstyle="miter"/>
          </v:oval>
        </w:pict>
      </w:r>
      <w:r w:rsidR="00A60AA2" w:rsidRPr="00E04FC2">
        <w:rPr>
          <w:rFonts w:ascii="Times New Roman" w:hAnsi="Times New Roman" w:cs="Times New Roman"/>
          <w:b/>
          <w:bCs/>
          <w:sz w:val="28"/>
          <w:szCs w:val="28"/>
        </w:rPr>
        <w:t>ОБЩАЯ ХАРАКТЕРИСТИКА РАБОТЫ</w:t>
      </w:r>
    </w:p>
    <w:p w14:paraId="6A7D6676" w14:textId="77777777" w:rsidR="00A60AA2" w:rsidRPr="00E04FC2" w:rsidRDefault="00A60AA2" w:rsidP="00A60AA2">
      <w:pPr>
        <w:spacing w:after="0" w:line="240" w:lineRule="auto"/>
        <w:ind w:firstLine="709"/>
        <w:jc w:val="center"/>
        <w:rPr>
          <w:rFonts w:ascii="Times New Roman" w:hAnsi="Times New Roman" w:cs="Times New Roman"/>
          <w:b/>
          <w:bCs/>
          <w:sz w:val="28"/>
          <w:szCs w:val="28"/>
        </w:rPr>
      </w:pPr>
    </w:p>
    <w:p w14:paraId="6FA30E3F" w14:textId="3675B84E" w:rsidR="00565EFB" w:rsidRPr="00E04FC2" w:rsidRDefault="000F41E0" w:rsidP="00C42018">
      <w:pPr>
        <w:spacing w:after="0" w:line="240" w:lineRule="auto"/>
        <w:ind w:firstLine="709"/>
        <w:jc w:val="both"/>
        <w:rPr>
          <w:rFonts w:ascii="Times New Roman" w:hAnsi="Times New Roman" w:cs="Times New Roman"/>
          <w:sz w:val="28"/>
          <w:szCs w:val="28"/>
        </w:rPr>
      </w:pPr>
      <w:bookmarkStart w:id="2" w:name="_Hlk115129750"/>
      <w:r w:rsidRPr="00E04FC2">
        <w:rPr>
          <w:rFonts w:ascii="Times New Roman" w:hAnsi="Times New Roman" w:cs="Times New Roman"/>
          <w:b/>
          <w:bCs/>
          <w:sz w:val="28"/>
          <w:szCs w:val="28"/>
        </w:rPr>
        <w:t xml:space="preserve">Актуальность темы диссертации. </w:t>
      </w:r>
      <w:r w:rsidR="00565EFB" w:rsidRPr="00E04FC2">
        <w:rPr>
          <w:rFonts w:ascii="Times New Roman" w:eastAsia="Times New Roman" w:hAnsi="Times New Roman" w:cs="Times New Roman"/>
          <w:sz w:val="28"/>
          <w:szCs w:val="28"/>
          <w:lang w:eastAsia="ru-RU"/>
        </w:rPr>
        <w:t xml:space="preserve">Состояние </w:t>
      </w:r>
      <w:proofErr w:type="spellStart"/>
      <w:r w:rsidR="00565EFB" w:rsidRPr="00E04FC2">
        <w:rPr>
          <w:rFonts w:ascii="Times New Roman" w:eastAsia="Times New Roman" w:hAnsi="Times New Roman" w:cs="Times New Roman"/>
          <w:sz w:val="28"/>
          <w:szCs w:val="28"/>
          <w:lang w:eastAsia="ru-RU"/>
        </w:rPr>
        <w:t>остеоп</w:t>
      </w:r>
      <w:r w:rsidR="005409BF" w:rsidRPr="00E04FC2">
        <w:rPr>
          <w:rFonts w:ascii="Times New Roman" w:eastAsia="Times New Roman" w:hAnsi="Times New Roman" w:cs="Times New Roman"/>
          <w:sz w:val="28"/>
          <w:szCs w:val="28"/>
          <w:lang w:eastAsia="ru-RU"/>
        </w:rPr>
        <w:t>ении</w:t>
      </w:r>
      <w:proofErr w:type="spellEnd"/>
      <w:r w:rsidR="00565EFB" w:rsidRPr="00E04FC2">
        <w:rPr>
          <w:rFonts w:ascii="Times New Roman" w:eastAsia="Times New Roman" w:hAnsi="Times New Roman" w:cs="Times New Roman"/>
          <w:sz w:val="28"/>
          <w:szCs w:val="28"/>
          <w:lang w:eastAsia="ru-RU"/>
        </w:rPr>
        <w:t xml:space="preserve"> признано «тихой глобальной проблемой», которая характеризуется уменьшением костной массы и ухудшением микроархитектуры костной ткани, что приводит к снижению прочности скелета с последующим увеличением хрупкости костей и предрасположенности к переломам [</w:t>
      </w:r>
      <w:r w:rsidR="00A60AA2" w:rsidRPr="00E04FC2">
        <w:rPr>
          <w:rFonts w:ascii="Times New Roman" w:eastAsia="Times New Roman" w:hAnsi="Times New Roman" w:cs="Times New Roman"/>
          <w:sz w:val="28"/>
          <w:szCs w:val="28"/>
          <w:lang w:eastAsia="ru-RU"/>
        </w:rPr>
        <w:t xml:space="preserve">Г. А. </w:t>
      </w:r>
      <w:r w:rsidR="00A60AA2" w:rsidRPr="00E04FC2">
        <w:rPr>
          <w:rFonts w:ascii="Times New Roman" w:hAnsi="Times New Roman" w:cs="Times New Roman"/>
          <w:sz w:val="28"/>
          <w:szCs w:val="28"/>
        </w:rPr>
        <w:t xml:space="preserve">Мельниченко и </w:t>
      </w:r>
      <w:r w:rsidR="00FD58C7">
        <w:rPr>
          <w:rFonts w:ascii="Times New Roman" w:hAnsi="Times New Roman" w:cs="Times New Roman"/>
          <w:sz w:val="28"/>
          <w:szCs w:val="28"/>
        </w:rPr>
        <w:t>др</w:t>
      </w:r>
      <w:r w:rsidR="00A60AA2" w:rsidRPr="00E04FC2">
        <w:rPr>
          <w:rFonts w:ascii="Times New Roman" w:hAnsi="Times New Roman" w:cs="Times New Roman"/>
          <w:sz w:val="28"/>
          <w:szCs w:val="28"/>
        </w:rPr>
        <w:t xml:space="preserve">., 2017; </w:t>
      </w:r>
      <w:r w:rsidR="00A60AA2" w:rsidRPr="00E04FC2">
        <w:rPr>
          <w:rFonts w:ascii="Times New Roman" w:hAnsi="Times New Roman" w:cs="Times New Roman"/>
          <w:sz w:val="28"/>
          <w:szCs w:val="28"/>
          <w:lang w:val="en-US"/>
        </w:rPr>
        <w:t>J</w:t>
      </w:r>
      <w:r w:rsidR="00A60AA2" w:rsidRPr="00E04FC2">
        <w:rPr>
          <w:rFonts w:ascii="Times New Roman" w:hAnsi="Times New Roman" w:cs="Times New Roman"/>
          <w:sz w:val="28"/>
          <w:szCs w:val="28"/>
        </w:rPr>
        <w:t xml:space="preserve">. </w:t>
      </w:r>
      <w:r w:rsidR="00A60AA2" w:rsidRPr="00E04FC2">
        <w:rPr>
          <w:rFonts w:ascii="Times New Roman" w:hAnsi="Times New Roman" w:cs="Times New Roman"/>
          <w:sz w:val="28"/>
          <w:szCs w:val="28"/>
          <w:lang w:val="en-US"/>
        </w:rPr>
        <w:t>A</w:t>
      </w:r>
      <w:r w:rsidR="00A60AA2" w:rsidRPr="00E04FC2">
        <w:rPr>
          <w:rFonts w:ascii="Times New Roman" w:hAnsi="Times New Roman" w:cs="Times New Roman"/>
          <w:sz w:val="28"/>
          <w:szCs w:val="28"/>
        </w:rPr>
        <w:t xml:space="preserve">. </w:t>
      </w:r>
      <w:proofErr w:type="spellStart"/>
      <w:r w:rsidR="00565EFB" w:rsidRPr="00E04FC2">
        <w:rPr>
          <w:rFonts w:ascii="Times New Roman" w:hAnsi="Times New Roman" w:cs="Times New Roman"/>
          <w:sz w:val="28"/>
          <w:szCs w:val="28"/>
          <w:lang w:val="en-US"/>
        </w:rPr>
        <w:t>Kanis</w:t>
      </w:r>
      <w:proofErr w:type="spellEnd"/>
      <w:r w:rsidR="00565EFB" w:rsidRPr="00E04FC2">
        <w:rPr>
          <w:rFonts w:ascii="Times New Roman" w:hAnsi="Times New Roman" w:cs="Times New Roman"/>
          <w:sz w:val="28"/>
          <w:szCs w:val="28"/>
        </w:rPr>
        <w:t xml:space="preserve"> </w:t>
      </w:r>
      <w:r w:rsidR="00565EFB" w:rsidRPr="00E04FC2">
        <w:rPr>
          <w:rFonts w:ascii="Times New Roman" w:hAnsi="Times New Roman" w:cs="Times New Roman"/>
          <w:sz w:val="28"/>
          <w:szCs w:val="28"/>
          <w:lang w:val="en-US"/>
        </w:rPr>
        <w:t>et</w:t>
      </w:r>
      <w:r w:rsidR="00565EFB" w:rsidRPr="00E04FC2">
        <w:rPr>
          <w:rFonts w:ascii="Times New Roman" w:hAnsi="Times New Roman" w:cs="Times New Roman"/>
          <w:sz w:val="28"/>
          <w:szCs w:val="28"/>
        </w:rPr>
        <w:t xml:space="preserve"> </w:t>
      </w:r>
      <w:r w:rsidR="00565EFB" w:rsidRPr="00E04FC2">
        <w:rPr>
          <w:rFonts w:ascii="Times New Roman" w:hAnsi="Times New Roman" w:cs="Times New Roman"/>
          <w:sz w:val="28"/>
          <w:szCs w:val="28"/>
          <w:lang w:val="en-US"/>
        </w:rPr>
        <w:t>al</w:t>
      </w:r>
      <w:r w:rsidR="00565EFB" w:rsidRPr="00E04FC2">
        <w:rPr>
          <w:rFonts w:ascii="Times New Roman" w:hAnsi="Times New Roman" w:cs="Times New Roman"/>
          <w:sz w:val="28"/>
          <w:szCs w:val="28"/>
        </w:rPr>
        <w:t>., 2008</w:t>
      </w:r>
      <w:r w:rsidR="00565EFB" w:rsidRPr="00E04FC2">
        <w:rPr>
          <w:rFonts w:ascii="Times New Roman" w:eastAsia="Times New Roman" w:hAnsi="Times New Roman" w:cs="Times New Roman"/>
          <w:sz w:val="28"/>
          <w:szCs w:val="28"/>
          <w:lang w:eastAsia="ru-RU"/>
        </w:rPr>
        <w:t>].</w:t>
      </w:r>
      <w:r w:rsidR="00565EFB" w:rsidRPr="00E04FC2">
        <w:rPr>
          <w:rFonts w:ascii="Times New Roman" w:eastAsia="Times New Roman" w:hAnsi="Times New Roman" w:cs="Times New Roman"/>
          <w:sz w:val="28"/>
          <w:szCs w:val="28"/>
          <w:lang w:val="en-US" w:eastAsia="ru-RU"/>
        </w:rPr>
        <w:t> </w:t>
      </w:r>
      <w:r w:rsidR="005409BF" w:rsidRPr="00E04FC2">
        <w:rPr>
          <w:rFonts w:ascii="Times New Roman" w:eastAsia="Times New Roman" w:hAnsi="Times New Roman" w:cs="Times New Roman"/>
          <w:sz w:val="28"/>
          <w:szCs w:val="28"/>
          <w:lang w:eastAsia="ru-RU"/>
        </w:rPr>
        <w:t>Остеопороз я</w:t>
      </w:r>
      <w:r w:rsidR="001218CB" w:rsidRPr="00E04FC2">
        <w:rPr>
          <w:rFonts w:ascii="Times New Roman" w:eastAsia="Times New Roman" w:hAnsi="Times New Roman" w:cs="Times New Roman"/>
          <w:sz w:val="28"/>
          <w:szCs w:val="28"/>
          <w:lang w:eastAsia="ru-RU"/>
        </w:rPr>
        <w:t>вляется</w:t>
      </w:r>
      <w:r w:rsidR="00565EFB" w:rsidRPr="00E04FC2">
        <w:rPr>
          <w:rFonts w:ascii="Times New Roman" w:eastAsia="Times New Roman" w:hAnsi="Times New Roman" w:cs="Times New Roman"/>
          <w:sz w:val="28"/>
          <w:szCs w:val="28"/>
          <w:lang w:eastAsia="ru-RU"/>
        </w:rPr>
        <w:t xml:space="preserve"> наиболее распространенны</w:t>
      </w:r>
      <w:r w:rsidR="001218CB" w:rsidRPr="00E04FC2">
        <w:rPr>
          <w:rFonts w:ascii="Times New Roman" w:eastAsia="Times New Roman" w:hAnsi="Times New Roman" w:cs="Times New Roman"/>
          <w:sz w:val="28"/>
          <w:szCs w:val="28"/>
          <w:lang w:eastAsia="ru-RU"/>
        </w:rPr>
        <w:t>м</w:t>
      </w:r>
      <w:r w:rsidR="00565EFB" w:rsidRPr="00E04FC2">
        <w:rPr>
          <w:rFonts w:ascii="Times New Roman" w:eastAsia="Times New Roman" w:hAnsi="Times New Roman" w:cs="Times New Roman"/>
          <w:sz w:val="28"/>
          <w:szCs w:val="28"/>
          <w:lang w:eastAsia="ru-RU"/>
        </w:rPr>
        <w:t xml:space="preserve"> заболевани</w:t>
      </w:r>
      <w:r w:rsidR="001218CB" w:rsidRPr="00E04FC2">
        <w:rPr>
          <w:rFonts w:ascii="Times New Roman" w:eastAsia="Times New Roman" w:hAnsi="Times New Roman" w:cs="Times New Roman"/>
          <w:sz w:val="28"/>
          <w:szCs w:val="28"/>
          <w:lang w:eastAsia="ru-RU"/>
        </w:rPr>
        <w:t>ем</w:t>
      </w:r>
      <w:r w:rsidR="00565EFB" w:rsidRPr="00E04FC2">
        <w:rPr>
          <w:rFonts w:ascii="Times New Roman" w:eastAsia="Times New Roman" w:hAnsi="Times New Roman" w:cs="Times New Roman"/>
          <w:sz w:val="28"/>
          <w:szCs w:val="28"/>
          <w:lang w:eastAsia="ru-RU"/>
        </w:rPr>
        <w:t xml:space="preserve"> обмена веществ и основн</w:t>
      </w:r>
      <w:r w:rsidR="001218CB" w:rsidRPr="00E04FC2">
        <w:rPr>
          <w:rFonts w:ascii="Times New Roman" w:eastAsia="Times New Roman" w:hAnsi="Times New Roman" w:cs="Times New Roman"/>
          <w:sz w:val="28"/>
          <w:szCs w:val="28"/>
          <w:lang w:eastAsia="ru-RU"/>
        </w:rPr>
        <w:t>ой</w:t>
      </w:r>
      <w:r w:rsidR="00565EFB" w:rsidRPr="00E04FC2">
        <w:rPr>
          <w:rFonts w:ascii="Times New Roman" w:eastAsia="Times New Roman" w:hAnsi="Times New Roman" w:cs="Times New Roman"/>
          <w:sz w:val="28"/>
          <w:szCs w:val="28"/>
          <w:lang w:eastAsia="ru-RU"/>
        </w:rPr>
        <w:t xml:space="preserve"> причин</w:t>
      </w:r>
      <w:r w:rsidR="001218CB" w:rsidRPr="00E04FC2">
        <w:rPr>
          <w:rFonts w:ascii="Times New Roman" w:eastAsia="Times New Roman" w:hAnsi="Times New Roman" w:cs="Times New Roman"/>
          <w:sz w:val="28"/>
          <w:szCs w:val="28"/>
          <w:lang w:eastAsia="ru-RU"/>
        </w:rPr>
        <w:t>ой</w:t>
      </w:r>
      <w:r w:rsidR="00565EFB" w:rsidRPr="00E04FC2">
        <w:rPr>
          <w:rFonts w:ascii="Times New Roman" w:eastAsia="Times New Roman" w:hAnsi="Times New Roman" w:cs="Times New Roman"/>
          <w:sz w:val="28"/>
          <w:szCs w:val="28"/>
          <w:lang w:eastAsia="ru-RU"/>
        </w:rPr>
        <w:t xml:space="preserve"> заболеваемости среди населения, особенно у пожи</w:t>
      </w:r>
      <w:r w:rsidR="000B0ACD">
        <w:rPr>
          <w:rFonts w:ascii="Times New Roman" w:eastAsia="Times New Roman" w:hAnsi="Times New Roman" w:cs="Times New Roman"/>
          <w:sz w:val="28"/>
          <w:szCs w:val="28"/>
          <w:lang w:eastAsia="ru-RU"/>
        </w:rPr>
        <w:t>лых людей</w:t>
      </w:r>
      <w:r w:rsidR="00565EFB" w:rsidRPr="00E04FC2">
        <w:rPr>
          <w:rFonts w:ascii="Times New Roman" w:eastAsia="Times New Roman" w:hAnsi="Times New Roman" w:cs="Times New Roman"/>
          <w:sz w:val="28"/>
          <w:szCs w:val="28"/>
          <w:lang w:eastAsia="ru-RU"/>
        </w:rPr>
        <w:t xml:space="preserve"> [</w:t>
      </w:r>
      <w:r w:rsidR="00A60AA2" w:rsidRPr="00E04FC2">
        <w:rPr>
          <w:rFonts w:ascii="Times New Roman" w:hAnsi="Times New Roman" w:cs="Times New Roman"/>
          <w:sz w:val="28"/>
          <w:szCs w:val="28"/>
        </w:rPr>
        <w:t xml:space="preserve">О. М. </w:t>
      </w:r>
      <w:r w:rsidR="00565EFB" w:rsidRPr="00E04FC2">
        <w:rPr>
          <w:rFonts w:ascii="Times New Roman" w:hAnsi="Times New Roman" w:cs="Times New Roman"/>
          <w:sz w:val="28"/>
          <w:szCs w:val="28"/>
        </w:rPr>
        <w:t xml:space="preserve">Лесняк и </w:t>
      </w:r>
      <w:r w:rsidR="00FD58C7">
        <w:rPr>
          <w:rFonts w:ascii="Times New Roman" w:hAnsi="Times New Roman" w:cs="Times New Roman"/>
          <w:sz w:val="28"/>
          <w:szCs w:val="28"/>
        </w:rPr>
        <w:t>др</w:t>
      </w:r>
      <w:r w:rsidR="00565EFB" w:rsidRPr="00E04FC2">
        <w:rPr>
          <w:rFonts w:ascii="Times New Roman" w:hAnsi="Times New Roman" w:cs="Times New Roman"/>
          <w:sz w:val="28"/>
          <w:szCs w:val="28"/>
        </w:rPr>
        <w:t>.</w:t>
      </w:r>
      <w:r w:rsidR="00FD58C7">
        <w:rPr>
          <w:rFonts w:ascii="Times New Roman" w:hAnsi="Times New Roman" w:cs="Times New Roman"/>
          <w:sz w:val="28"/>
          <w:szCs w:val="28"/>
        </w:rPr>
        <w:t>,</w:t>
      </w:r>
      <w:r w:rsidR="00565EFB" w:rsidRPr="00E04FC2">
        <w:rPr>
          <w:rFonts w:ascii="Times New Roman" w:hAnsi="Times New Roman" w:cs="Times New Roman"/>
          <w:sz w:val="28"/>
          <w:szCs w:val="28"/>
        </w:rPr>
        <w:t xml:space="preserve"> 2018; </w:t>
      </w:r>
      <w:r w:rsidR="001218CB" w:rsidRPr="00E04FC2">
        <w:rPr>
          <w:rFonts w:ascii="Times New Roman" w:hAnsi="Times New Roman" w:cs="Times New Roman"/>
          <w:sz w:val="28"/>
          <w:szCs w:val="28"/>
          <w:lang w:val="en-US"/>
        </w:rPr>
        <w:t>S</w:t>
      </w:r>
      <w:r w:rsidR="001218CB" w:rsidRPr="00E04FC2">
        <w:rPr>
          <w:rFonts w:ascii="Times New Roman" w:hAnsi="Times New Roman" w:cs="Times New Roman"/>
          <w:sz w:val="28"/>
          <w:szCs w:val="28"/>
        </w:rPr>
        <w:t xml:space="preserve">. </w:t>
      </w:r>
      <w:r w:rsidR="001218CB" w:rsidRPr="00E04FC2">
        <w:rPr>
          <w:rFonts w:ascii="Times New Roman" w:hAnsi="Times New Roman" w:cs="Times New Roman"/>
          <w:sz w:val="28"/>
          <w:szCs w:val="28"/>
          <w:lang w:val="en-US"/>
        </w:rPr>
        <w:t>J</w:t>
      </w:r>
      <w:r w:rsidR="001218CB" w:rsidRPr="00E04FC2">
        <w:rPr>
          <w:rFonts w:ascii="Times New Roman" w:hAnsi="Times New Roman" w:cs="Times New Roman"/>
          <w:sz w:val="28"/>
          <w:szCs w:val="28"/>
        </w:rPr>
        <w:t xml:space="preserve">. </w:t>
      </w:r>
      <w:r w:rsidR="00565EFB" w:rsidRPr="00E04FC2">
        <w:rPr>
          <w:rFonts w:ascii="Times New Roman" w:hAnsi="Times New Roman" w:cs="Times New Roman"/>
          <w:sz w:val="28"/>
          <w:szCs w:val="28"/>
          <w:lang w:val="en-US"/>
        </w:rPr>
        <w:t>Chen</w:t>
      </w:r>
      <w:r w:rsidR="00565EFB" w:rsidRPr="00E04FC2">
        <w:rPr>
          <w:rFonts w:ascii="Times New Roman" w:hAnsi="Times New Roman" w:cs="Times New Roman"/>
          <w:sz w:val="28"/>
          <w:szCs w:val="28"/>
        </w:rPr>
        <w:t xml:space="preserve"> </w:t>
      </w:r>
      <w:r w:rsidR="00565EFB" w:rsidRPr="00E04FC2">
        <w:rPr>
          <w:rFonts w:ascii="Times New Roman" w:hAnsi="Times New Roman" w:cs="Times New Roman"/>
          <w:sz w:val="28"/>
          <w:szCs w:val="28"/>
          <w:lang w:val="en-US"/>
        </w:rPr>
        <w:t>et</w:t>
      </w:r>
      <w:r w:rsidR="00565EFB" w:rsidRPr="00E04FC2">
        <w:rPr>
          <w:rFonts w:ascii="Times New Roman" w:hAnsi="Times New Roman" w:cs="Times New Roman"/>
          <w:sz w:val="28"/>
          <w:szCs w:val="28"/>
        </w:rPr>
        <w:t xml:space="preserve"> </w:t>
      </w:r>
      <w:r w:rsidR="00565EFB" w:rsidRPr="00E04FC2">
        <w:rPr>
          <w:rFonts w:ascii="Times New Roman" w:hAnsi="Times New Roman" w:cs="Times New Roman"/>
          <w:sz w:val="28"/>
          <w:szCs w:val="28"/>
          <w:lang w:val="en-US"/>
        </w:rPr>
        <w:t>al</w:t>
      </w:r>
      <w:r w:rsidR="00565EFB" w:rsidRPr="00E04FC2">
        <w:rPr>
          <w:rFonts w:ascii="Times New Roman" w:hAnsi="Times New Roman" w:cs="Times New Roman"/>
          <w:sz w:val="28"/>
          <w:szCs w:val="28"/>
        </w:rPr>
        <w:t xml:space="preserve">. 2015; </w:t>
      </w:r>
      <w:r w:rsidR="001218CB" w:rsidRPr="00E04FC2">
        <w:rPr>
          <w:rFonts w:ascii="Times New Roman" w:hAnsi="Times New Roman" w:cs="Times New Roman"/>
          <w:sz w:val="28"/>
          <w:szCs w:val="28"/>
        </w:rPr>
        <w:t xml:space="preserve">А. </w:t>
      </w:r>
      <w:proofErr w:type="spellStart"/>
      <w:r w:rsidR="00565EFB" w:rsidRPr="00E04FC2">
        <w:rPr>
          <w:rFonts w:ascii="Times New Roman" w:eastAsia="HelveticaNeue-Light" w:hAnsi="Times New Roman" w:cs="Times New Roman"/>
          <w:sz w:val="28"/>
          <w:szCs w:val="28"/>
          <w:lang w:val="en-US"/>
        </w:rPr>
        <w:t>Hemalata</w:t>
      </w:r>
      <w:proofErr w:type="spellEnd"/>
      <w:r w:rsidR="00565EFB" w:rsidRPr="00E04FC2">
        <w:rPr>
          <w:rFonts w:ascii="Times New Roman" w:hAnsi="Times New Roman" w:cs="Times New Roman"/>
          <w:sz w:val="28"/>
          <w:szCs w:val="28"/>
        </w:rPr>
        <w:t xml:space="preserve"> </w:t>
      </w:r>
      <w:r w:rsidR="00565EFB" w:rsidRPr="00E04FC2">
        <w:rPr>
          <w:rFonts w:ascii="Times New Roman" w:hAnsi="Times New Roman" w:cs="Times New Roman"/>
          <w:sz w:val="28"/>
          <w:szCs w:val="28"/>
          <w:lang w:val="en-US"/>
        </w:rPr>
        <w:t>et</w:t>
      </w:r>
      <w:r w:rsidR="00565EFB" w:rsidRPr="00E04FC2">
        <w:rPr>
          <w:rFonts w:ascii="Times New Roman" w:hAnsi="Times New Roman" w:cs="Times New Roman"/>
          <w:sz w:val="28"/>
          <w:szCs w:val="28"/>
        </w:rPr>
        <w:t xml:space="preserve"> </w:t>
      </w:r>
      <w:r w:rsidR="00565EFB" w:rsidRPr="00E04FC2">
        <w:rPr>
          <w:rFonts w:ascii="Times New Roman" w:hAnsi="Times New Roman" w:cs="Times New Roman"/>
          <w:sz w:val="28"/>
          <w:szCs w:val="28"/>
          <w:lang w:val="en-US"/>
        </w:rPr>
        <w:t>al</w:t>
      </w:r>
      <w:r w:rsidR="00565EFB" w:rsidRPr="00E04FC2">
        <w:rPr>
          <w:rFonts w:ascii="Times New Roman" w:hAnsi="Times New Roman" w:cs="Times New Roman"/>
          <w:sz w:val="28"/>
          <w:szCs w:val="28"/>
        </w:rPr>
        <w:t xml:space="preserve">., 2016]. </w:t>
      </w:r>
    </w:p>
    <w:p w14:paraId="5D666BD0" w14:textId="6410B86B" w:rsidR="00565EFB" w:rsidRPr="00E04FC2" w:rsidRDefault="00565EFB" w:rsidP="00C42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В последние годы все</w:t>
      </w:r>
      <w:r w:rsidRPr="00E04FC2">
        <w:rPr>
          <w:rFonts w:ascii="Times New Roman" w:eastAsia="Times New Roman" w:hAnsi="Times New Roman" w:cs="Times New Roman"/>
          <w:sz w:val="28"/>
          <w:szCs w:val="28"/>
          <w:lang w:val="en-US" w:eastAsia="ru-RU"/>
        </w:rPr>
        <w:t> </w:t>
      </w:r>
      <w:r w:rsidRPr="00E04FC2">
        <w:rPr>
          <w:rFonts w:ascii="Times New Roman" w:eastAsia="Times New Roman" w:hAnsi="Times New Roman" w:cs="Times New Roman"/>
          <w:sz w:val="28"/>
          <w:szCs w:val="28"/>
          <w:lang w:eastAsia="ru-RU"/>
        </w:rPr>
        <w:t xml:space="preserve">большее число </w:t>
      </w:r>
      <w:r w:rsidR="00A4123C" w:rsidRPr="00E04FC2">
        <w:rPr>
          <w:rFonts w:ascii="Times New Roman" w:eastAsia="Times New Roman" w:hAnsi="Times New Roman" w:cs="Times New Roman"/>
          <w:sz w:val="28"/>
          <w:szCs w:val="28"/>
          <w:lang w:eastAsia="ru-RU"/>
        </w:rPr>
        <w:t>исследователей</w:t>
      </w:r>
      <w:r w:rsidRPr="00E04FC2">
        <w:rPr>
          <w:rFonts w:ascii="Times New Roman" w:eastAsia="Times New Roman" w:hAnsi="Times New Roman" w:cs="Times New Roman"/>
          <w:sz w:val="28"/>
          <w:szCs w:val="28"/>
          <w:lang w:eastAsia="ru-RU"/>
        </w:rPr>
        <w:t xml:space="preserve"> начали уделять пристальное внимание проблеме </w:t>
      </w:r>
      <w:r w:rsidR="004B699F" w:rsidRPr="00E04FC2">
        <w:rPr>
          <w:rFonts w:ascii="Times New Roman" w:eastAsia="Times New Roman" w:hAnsi="Times New Roman" w:cs="Times New Roman"/>
          <w:sz w:val="28"/>
          <w:szCs w:val="28"/>
          <w:lang w:eastAsia="ru-RU"/>
        </w:rPr>
        <w:t>остеопороза</w:t>
      </w:r>
      <w:r w:rsidRPr="00E04FC2">
        <w:rPr>
          <w:rFonts w:ascii="Times New Roman" w:eastAsia="Times New Roman" w:hAnsi="Times New Roman" w:cs="Times New Roman"/>
          <w:sz w:val="28"/>
          <w:szCs w:val="28"/>
          <w:lang w:eastAsia="ru-RU"/>
        </w:rPr>
        <w:t xml:space="preserve"> [</w:t>
      </w:r>
      <w:r w:rsidR="00A4123C" w:rsidRPr="00E04FC2">
        <w:rPr>
          <w:rFonts w:ascii="Times New Roman" w:hAnsi="Times New Roman" w:cs="Times New Roman"/>
          <w:sz w:val="28"/>
          <w:szCs w:val="28"/>
        </w:rPr>
        <w:t xml:space="preserve">О. М. </w:t>
      </w:r>
      <w:r w:rsidRPr="00E04FC2">
        <w:rPr>
          <w:rFonts w:ascii="Times New Roman" w:hAnsi="Times New Roman" w:cs="Times New Roman"/>
          <w:sz w:val="28"/>
          <w:szCs w:val="28"/>
        </w:rPr>
        <w:t xml:space="preserve">Лесняк и </w:t>
      </w:r>
      <w:r w:rsidR="00A4123C" w:rsidRPr="00E04FC2">
        <w:rPr>
          <w:rFonts w:ascii="Times New Roman" w:hAnsi="Times New Roman" w:cs="Times New Roman"/>
          <w:sz w:val="28"/>
          <w:szCs w:val="28"/>
        </w:rPr>
        <w:t>др</w:t>
      </w:r>
      <w:r w:rsidRPr="00E04FC2">
        <w:rPr>
          <w:rFonts w:ascii="Times New Roman" w:hAnsi="Times New Roman" w:cs="Times New Roman"/>
          <w:sz w:val="28"/>
          <w:szCs w:val="28"/>
        </w:rPr>
        <w:t xml:space="preserve">. 2018; </w:t>
      </w:r>
      <w:r w:rsidR="00A4123C" w:rsidRPr="00E04FC2">
        <w:rPr>
          <w:rFonts w:ascii="Times New Roman" w:hAnsi="Times New Roman" w:cs="Times New Roman"/>
          <w:sz w:val="28"/>
          <w:szCs w:val="28"/>
          <w:lang w:val="en-US"/>
        </w:rPr>
        <w:t>C</w:t>
      </w:r>
      <w:r w:rsidR="00A4123C" w:rsidRPr="00E04FC2">
        <w:rPr>
          <w:rFonts w:ascii="Times New Roman" w:hAnsi="Times New Roman" w:cs="Times New Roman"/>
          <w:sz w:val="28"/>
          <w:szCs w:val="28"/>
        </w:rPr>
        <w:t xml:space="preserve">. </w:t>
      </w:r>
      <w:r w:rsidR="00A4123C" w:rsidRPr="00E04FC2">
        <w:rPr>
          <w:rFonts w:ascii="Times New Roman" w:hAnsi="Times New Roman" w:cs="Times New Roman"/>
          <w:sz w:val="28"/>
          <w:szCs w:val="28"/>
          <w:lang w:val="en-US"/>
        </w:rPr>
        <w:t>A</w:t>
      </w:r>
      <w:r w:rsidR="00A4123C"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Bradley</w:t>
      </w:r>
      <w:r w:rsidRPr="00E04FC2">
        <w:rPr>
          <w:rFonts w:ascii="Times New Roman" w:hAnsi="Times New Roman" w:cs="Times New Roman"/>
          <w:sz w:val="28"/>
          <w:szCs w:val="28"/>
        </w:rPr>
        <w:t xml:space="preserve">, 2018; </w:t>
      </w:r>
      <w:r w:rsidR="00A4123C" w:rsidRPr="00E04FC2">
        <w:rPr>
          <w:rFonts w:ascii="Times New Roman" w:hAnsi="Times New Roman" w:cs="Times New Roman"/>
          <w:sz w:val="28"/>
          <w:szCs w:val="28"/>
          <w:lang w:val="en-US"/>
        </w:rPr>
        <w:t>G</w:t>
      </w:r>
      <w:r w:rsidR="00A4123C"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Yan</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et</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al</w:t>
      </w:r>
      <w:r w:rsidRPr="00E04FC2">
        <w:rPr>
          <w:rFonts w:ascii="Times New Roman" w:hAnsi="Times New Roman" w:cs="Times New Roman"/>
          <w:sz w:val="28"/>
          <w:szCs w:val="28"/>
        </w:rPr>
        <w:t>., 2019</w:t>
      </w:r>
      <w:r w:rsidRPr="00E04FC2">
        <w:rPr>
          <w:rFonts w:ascii="Times New Roman" w:eastAsia="Times New Roman" w:hAnsi="Times New Roman" w:cs="Times New Roman"/>
          <w:sz w:val="28"/>
          <w:szCs w:val="28"/>
          <w:lang w:eastAsia="ru-RU"/>
        </w:rPr>
        <w:t>].</w:t>
      </w:r>
      <w:r w:rsidRPr="00E04FC2">
        <w:rPr>
          <w:rFonts w:ascii="Times New Roman" w:eastAsia="Times New Roman" w:hAnsi="Times New Roman" w:cs="Times New Roman"/>
          <w:sz w:val="28"/>
          <w:szCs w:val="28"/>
          <w:lang w:val="en-US" w:eastAsia="ru-RU"/>
        </w:rPr>
        <w:t> </w:t>
      </w:r>
      <w:r w:rsidRPr="00E04FC2">
        <w:rPr>
          <w:rFonts w:ascii="Times New Roman" w:eastAsia="Times New Roman" w:hAnsi="Times New Roman" w:cs="Times New Roman"/>
          <w:sz w:val="28"/>
          <w:szCs w:val="28"/>
          <w:lang w:eastAsia="ru-RU"/>
        </w:rPr>
        <w:t xml:space="preserve">Как правило, в сообществе имеется большая популяция </w:t>
      </w:r>
      <w:r w:rsidR="00A4123C" w:rsidRPr="00E04FC2">
        <w:rPr>
          <w:rFonts w:ascii="Times New Roman" w:eastAsia="Times New Roman" w:hAnsi="Times New Roman" w:cs="Times New Roman"/>
          <w:sz w:val="28"/>
          <w:szCs w:val="28"/>
          <w:lang w:eastAsia="ru-RU"/>
        </w:rPr>
        <w:t xml:space="preserve">людей </w:t>
      </w:r>
      <w:r w:rsidRPr="00E04FC2">
        <w:rPr>
          <w:rFonts w:ascii="Times New Roman" w:eastAsia="Times New Roman" w:hAnsi="Times New Roman" w:cs="Times New Roman"/>
          <w:sz w:val="28"/>
          <w:szCs w:val="28"/>
          <w:lang w:eastAsia="ru-RU"/>
        </w:rPr>
        <w:t>с</w:t>
      </w:r>
      <w:r w:rsidR="004B699F" w:rsidRPr="00E04FC2">
        <w:rPr>
          <w:rFonts w:ascii="Times New Roman" w:eastAsia="Times New Roman" w:hAnsi="Times New Roman" w:cs="Times New Roman"/>
          <w:sz w:val="28"/>
          <w:szCs w:val="28"/>
          <w:lang w:eastAsia="ru-RU"/>
        </w:rPr>
        <w:t>о снижением мин</w:t>
      </w:r>
      <w:r w:rsidR="00723D8C" w:rsidRPr="00E04FC2">
        <w:rPr>
          <w:rFonts w:ascii="Times New Roman" w:eastAsia="Times New Roman" w:hAnsi="Times New Roman" w:cs="Times New Roman"/>
          <w:sz w:val="28"/>
          <w:szCs w:val="28"/>
          <w:lang w:eastAsia="ru-RU"/>
        </w:rPr>
        <w:t>е</w:t>
      </w:r>
      <w:r w:rsidR="004B699F" w:rsidRPr="00E04FC2">
        <w:rPr>
          <w:rFonts w:ascii="Times New Roman" w:eastAsia="Times New Roman" w:hAnsi="Times New Roman" w:cs="Times New Roman"/>
          <w:sz w:val="28"/>
          <w:szCs w:val="28"/>
          <w:lang w:eastAsia="ru-RU"/>
        </w:rPr>
        <w:t>ральной плотности кости</w:t>
      </w:r>
      <w:r w:rsidRPr="00E04FC2">
        <w:rPr>
          <w:rFonts w:ascii="Times New Roman" w:eastAsia="Times New Roman" w:hAnsi="Times New Roman" w:cs="Times New Roman"/>
          <w:sz w:val="28"/>
          <w:szCs w:val="28"/>
          <w:lang w:eastAsia="ru-RU"/>
        </w:rPr>
        <w:t>, котор</w:t>
      </w:r>
      <w:r w:rsidR="00A4123C" w:rsidRPr="00E04FC2">
        <w:rPr>
          <w:rFonts w:ascii="Times New Roman" w:eastAsia="Times New Roman" w:hAnsi="Times New Roman" w:cs="Times New Roman"/>
          <w:sz w:val="28"/>
          <w:szCs w:val="28"/>
          <w:lang w:eastAsia="ru-RU"/>
        </w:rPr>
        <w:t>ая</w:t>
      </w:r>
      <w:r w:rsidRPr="00E04FC2">
        <w:rPr>
          <w:rFonts w:ascii="Times New Roman" w:eastAsia="Times New Roman" w:hAnsi="Times New Roman" w:cs="Times New Roman"/>
          <w:sz w:val="28"/>
          <w:szCs w:val="28"/>
          <w:lang w:eastAsia="ru-RU"/>
        </w:rPr>
        <w:t xml:space="preserve"> не диагностиру</w:t>
      </w:r>
      <w:r w:rsidR="00A4123C" w:rsidRPr="00E04FC2">
        <w:rPr>
          <w:rFonts w:ascii="Times New Roman" w:eastAsia="Times New Roman" w:hAnsi="Times New Roman" w:cs="Times New Roman"/>
          <w:sz w:val="28"/>
          <w:szCs w:val="28"/>
          <w:lang w:eastAsia="ru-RU"/>
        </w:rPr>
        <w:t>е</w:t>
      </w:r>
      <w:r w:rsidRPr="00E04FC2">
        <w:rPr>
          <w:rFonts w:ascii="Times New Roman" w:eastAsia="Times New Roman" w:hAnsi="Times New Roman" w:cs="Times New Roman"/>
          <w:sz w:val="28"/>
          <w:szCs w:val="28"/>
          <w:lang w:eastAsia="ru-RU"/>
        </w:rPr>
        <w:t>тся до возникновения переломов, а это означает, что программы здравоохранения по скринингу остеопороза могут иметь большое значение для всего населения. </w:t>
      </w:r>
      <w:r w:rsidR="00A4123C" w:rsidRPr="00E04FC2">
        <w:rPr>
          <w:rFonts w:ascii="Times New Roman" w:eastAsia="Times New Roman" w:hAnsi="Times New Roman" w:cs="Times New Roman"/>
          <w:sz w:val="28"/>
          <w:szCs w:val="28"/>
          <w:lang w:eastAsia="ru-RU"/>
        </w:rPr>
        <w:t>Предпринятые</w:t>
      </w:r>
      <w:r w:rsidRPr="00E04FC2">
        <w:rPr>
          <w:rFonts w:ascii="Times New Roman" w:eastAsia="Times New Roman" w:hAnsi="Times New Roman" w:cs="Times New Roman"/>
          <w:sz w:val="28"/>
          <w:szCs w:val="28"/>
          <w:lang w:eastAsia="ru-RU"/>
        </w:rPr>
        <w:t xml:space="preserve"> меры необходимы для обеспечения профилактических вмешательств, направленных на снижение рисков для групп населения с низкой костной массой</w:t>
      </w:r>
      <w:r w:rsidR="00C128E8" w:rsidRPr="00E04FC2">
        <w:rPr>
          <w:rFonts w:ascii="Times New Roman" w:eastAsia="Times New Roman" w:hAnsi="Times New Roman" w:cs="Times New Roman"/>
          <w:sz w:val="28"/>
          <w:szCs w:val="28"/>
          <w:lang w:eastAsia="ru-RU"/>
        </w:rPr>
        <w:t>, особенно для людей среднего и пожилого возраста</w:t>
      </w:r>
      <w:r w:rsidRPr="00E04FC2">
        <w:rPr>
          <w:rFonts w:ascii="Times New Roman" w:eastAsia="Times New Roman" w:hAnsi="Times New Roman" w:cs="Times New Roman"/>
          <w:sz w:val="28"/>
          <w:szCs w:val="28"/>
          <w:lang w:eastAsia="ru-RU"/>
        </w:rPr>
        <w:t xml:space="preserve"> [</w:t>
      </w:r>
      <w:r w:rsidR="00A4123C" w:rsidRPr="00E04FC2">
        <w:rPr>
          <w:rFonts w:ascii="Times New Roman" w:hAnsi="Times New Roman" w:cs="Times New Roman"/>
          <w:sz w:val="28"/>
          <w:szCs w:val="28"/>
          <w:shd w:val="clear" w:color="auto" w:fill="FFFFFF"/>
        </w:rPr>
        <w:t xml:space="preserve">Н. Д. </w:t>
      </w:r>
      <w:proofErr w:type="spellStart"/>
      <w:r w:rsidR="00C128E8" w:rsidRPr="00E04FC2">
        <w:rPr>
          <w:rFonts w:ascii="Times New Roman" w:hAnsi="Times New Roman" w:cs="Times New Roman"/>
          <w:sz w:val="28"/>
          <w:szCs w:val="28"/>
          <w:shd w:val="clear" w:color="auto" w:fill="FFFFFF"/>
        </w:rPr>
        <w:t>Томнюк</w:t>
      </w:r>
      <w:proofErr w:type="spellEnd"/>
      <w:r w:rsidR="00C128E8" w:rsidRPr="00E04FC2">
        <w:rPr>
          <w:rFonts w:ascii="Times New Roman" w:hAnsi="Times New Roman" w:cs="Times New Roman"/>
          <w:sz w:val="28"/>
          <w:szCs w:val="28"/>
          <w:shd w:val="clear" w:color="auto" w:fill="FFFFFF"/>
        </w:rPr>
        <w:t xml:space="preserve"> и </w:t>
      </w:r>
      <w:r w:rsidR="00A4123C" w:rsidRPr="00E04FC2">
        <w:rPr>
          <w:rFonts w:ascii="Times New Roman" w:hAnsi="Times New Roman" w:cs="Times New Roman"/>
          <w:sz w:val="28"/>
          <w:szCs w:val="28"/>
          <w:shd w:val="clear" w:color="auto" w:fill="FFFFFF"/>
        </w:rPr>
        <w:t>др</w:t>
      </w:r>
      <w:r w:rsidR="00C128E8" w:rsidRPr="00E04FC2">
        <w:rPr>
          <w:rFonts w:ascii="Times New Roman" w:hAnsi="Times New Roman" w:cs="Times New Roman"/>
          <w:sz w:val="28"/>
          <w:szCs w:val="28"/>
          <w:shd w:val="clear" w:color="auto" w:fill="FFFFFF"/>
        </w:rPr>
        <w:t xml:space="preserve">., 2020; </w:t>
      </w:r>
      <w:r w:rsidR="00A4123C" w:rsidRPr="00E04FC2">
        <w:rPr>
          <w:rFonts w:ascii="Times New Roman" w:hAnsi="Times New Roman" w:cs="Times New Roman"/>
          <w:sz w:val="28"/>
          <w:szCs w:val="28"/>
          <w:lang w:val="en-US"/>
        </w:rPr>
        <w:t>K</w:t>
      </w:r>
      <w:r w:rsidR="00A4123C" w:rsidRPr="00E04FC2">
        <w:rPr>
          <w:rFonts w:ascii="Times New Roman" w:hAnsi="Times New Roman" w:cs="Times New Roman"/>
          <w:sz w:val="28"/>
          <w:szCs w:val="28"/>
        </w:rPr>
        <w:t xml:space="preserve">. </w:t>
      </w:r>
      <w:proofErr w:type="spellStart"/>
      <w:r w:rsidRPr="00E04FC2">
        <w:rPr>
          <w:rFonts w:ascii="Times New Roman" w:hAnsi="Times New Roman" w:cs="Times New Roman"/>
          <w:sz w:val="28"/>
          <w:szCs w:val="28"/>
          <w:lang w:val="en-US"/>
        </w:rPr>
        <w:t>Wochna</w:t>
      </w:r>
      <w:proofErr w:type="spellEnd"/>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et</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al</w:t>
      </w:r>
      <w:r w:rsidRPr="00E04FC2">
        <w:rPr>
          <w:rFonts w:ascii="Times New Roman" w:hAnsi="Times New Roman" w:cs="Times New Roman"/>
          <w:sz w:val="28"/>
          <w:szCs w:val="28"/>
        </w:rPr>
        <w:t>., 2019</w:t>
      </w:r>
      <w:r w:rsidRPr="00E04FC2">
        <w:rPr>
          <w:rFonts w:ascii="Times New Roman" w:eastAsia="Times New Roman" w:hAnsi="Times New Roman" w:cs="Times New Roman"/>
          <w:sz w:val="28"/>
          <w:szCs w:val="28"/>
          <w:lang w:eastAsia="ru-RU"/>
        </w:rPr>
        <w:t>].</w:t>
      </w:r>
    </w:p>
    <w:p w14:paraId="4E1DE89A" w14:textId="30E19AF5" w:rsidR="00565EFB" w:rsidRPr="00E04FC2" w:rsidRDefault="00565EFB" w:rsidP="0016253B">
      <w:pPr>
        <w:spacing w:after="0" w:line="240" w:lineRule="auto"/>
        <w:ind w:firstLine="708"/>
        <w:jc w:val="both"/>
        <w:rPr>
          <w:rFonts w:ascii="Times New Roman" w:hAnsi="Times New Roman" w:cs="Times New Roman"/>
          <w:sz w:val="28"/>
          <w:szCs w:val="28"/>
        </w:rPr>
      </w:pPr>
      <w:r w:rsidRPr="00E04FC2">
        <w:rPr>
          <w:rFonts w:ascii="Times New Roman" w:eastAsia="Times New Roman" w:hAnsi="Times New Roman" w:cs="Times New Roman"/>
          <w:sz w:val="28"/>
          <w:szCs w:val="28"/>
          <w:lang w:eastAsia="ru-RU"/>
        </w:rPr>
        <w:t>В связи с глобальным интересом к риску остеопороза, продолжаются исследования факторов риска заболевания [</w:t>
      </w:r>
      <w:r w:rsidR="00A4123C" w:rsidRPr="00E04FC2">
        <w:rPr>
          <w:rFonts w:ascii="Times New Roman" w:hAnsi="Times New Roman" w:cs="Times New Roman"/>
          <w:sz w:val="28"/>
          <w:szCs w:val="28"/>
        </w:rPr>
        <w:t xml:space="preserve">T. </w:t>
      </w:r>
      <w:proofErr w:type="spellStart"/>
      <w:r w:rsidRPr="00E04FC2">
        <w:rPr>
          <w:rFonts w:ascii="Times New Roman" w:hAnsi="Times New Roman" w:cs="Times New Roman"/>
          <w:sz w:val="28"/>
          <w:szCs w:val="28"/>
        </w:rPr>
        <w:t>Soёzen</w:t>
      </w:r>
      <w:proofErr w:type="spellEnd"/>
      <w:r w:rsidRPr="00E04FC2">
        <w:rPr>
          <w:rFonts w:ascii="Times New Roman" w:hAnsi="Times New Roman" w:cs="Times New Roman"/>
          <w:sz w:val="28"/>
          <w:szCs w:val="28"/>
        </w:rPr>
        <w:t xml:space="preserve">, 2017; </w:t>
      </w:r>
      <w:r w:rsidR="00A4123C" w:rsidRPr="00E04FC2">
        <w:rPr>
          <w:rFonts w:ascii="Times New Roman" w:hAnsi="Times New Roman" w:cs="Times New Roman"/>
          <w:sz w:val="28"/>
          <w:szCs w:val="28"/>
        </w:rPr>
        <w:t xml:space="preserve">S. H. </w:t>
      </w:r>
      <w:proofErr w:type="spellStart"/>
      <w:r w:rsidRPr="00E04FC2">
        <w:rPr>
          <w:rFonts w:ascii="Times New Roman" w:hAnsi="Times New Roman" w:cs="Times New Roman"/>
          <w:sz w:val="28"/>
          <w:szCs w:val="28"/>
        </w:rPr>
        <w:t>Kim</w:t>
      </w:r>
      <w:proofErr w:type="spellEnd"/>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et</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al</w:t>
      </w:r>
      <w:r w:rsidRPr="00E04FC2">
        <w:rPr>
          <w:rFonts w:ascii="Times New Roman" w:hAnsi="Times New Roman" w:cs="Times New Roman"/>
          <w:sz w:val="28"/>
          <w:szCs w:val="28"/>
        </w:rPr>
        <w:t>., 2020</w:t>
      </w:r>
      <w:r w:rsidRPr="00E04FC2">
        <w:rPr>
          <w:rFonts w:ascii="Times New Roman" w:eastAsia="Times New Roman" w:hAnsi="Times New Roman" w:cs="Times New Roman"/>
          <w:sz w:val="28"/>
          <w:szCs w:val="28"/>
          <w:lang w:eastAsia="ru-RU"/>
        </w:rPr>
        <w:t>]. Сообщалось, что остеопороз может быть вызван множеством причин, таких как семейный анамнез, хронические заболевания и факторы окружающей среды. Некоторые из этих факторов риска развития остеопороза можно управлять с помощью самого человека, в то время как другими -невозможно [</w:t>
      </w:r>
      <w:r w:rsidR="00A4123C" w:rsidRPr="00E04FC2">
        <w:rPr>
          <w:rFonts w:ascii="Times New Roman" w:hAnsi="Times New Roman" w:cs="Times New Roman"/>
          <w:sz w:val="28"/>
          <w:szCs w:val="28"/>
        </w:rPr>
        <w:t xml:space="preserve">Y. X. </w:t>
      </w:r>
      <w:proofErr w:type="spellStart"/>
      <w:r w:rsidRPr="00E04FC2">
        <w:rPr>
          <w:rFonts w:ascii="Times New Roman" w:hAnsi="Times New Roman" w:cs="Times New Roman"/>
          <w:sz w:val="28"/>
          <w:szCs w:val="28"/>
        </w:rPr>
        <w:t>Yang</w:t>
      </w:r>
      <w:proofErr w:type="spellEnd"/>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et</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al</w:t>
      </w:r>
      <w:r w:rsidRPr="00E04FC2">
        <w:rPr>
          <w:rFonts w:ascii="Times New Roman" w:hAnsi="Times New Roman" w:cs="Times New Roman"/>
          <w:sz w:val="28"/>
          <w:szCs w:val="28"/>
        </w:rPr>
        <w:t xml:space="preserve">., 2006; </w:t>
      </w:r>
      <w:r w:rsidR="00A4123C" w:rsidRPr="00E04FC2">
        <w:rPr>
          <w:rFonts w:ascii="Times New Roman" w:hAnsi="Times New Roman" w:cs="Times New Roman"/>
          <w:sz w:val="28"/>
          <w:szCs w:val="28"/>
        </w:rPr>
        <w:t xml:space="preserve">P. </w:t>
      </w:r>
      <w:proofErr w:type="spellStart"/>
      <w:r w:rsidRPr="00E04FC2">
        <w:rPr>
          <w:rFonts w:ascii="Times New Roman" w:hAnsi="Times New Roman" w:cs="Times New Roman"/>
          <w:sz w:val="28"/>
          <w:szCs w:val="28"/>
        </w:rPr>
        <w:t>Vestergaard</w:t>
      </w:r>
      <w:proofErr w:type="spellEnd"/>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et</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al</w:t>
      </w:r>
      <w:r w:rsidRPr="00E04FC2">
        <w:rPr>
          <w:rFonts w:ascii="Times New Roman" w:hAnsi="Times New Roman" w:cs="Times New Roman"/>
          <w:sz w:val="28"/>
          <w:szCs w:val="28"/>
        </w:rPr>
        <w:t>., 2006</w:t>
      </w:r>
      <w:r w:rsidRPr="00E04FC2">
        <w:rPr>
          <w:rFonts w:ascii="Times New Roman" w:eastAsia="Times New Roman" w:hAnsi="Times New Roman" w:cs="Times New Roman"/>
          <w:sz w:val="28"/>
          <w:szCs w:val="28"/>
          <w:lang w:eastAsia="ru-RU"/>
        </w:rPr>
        <w:t>].</w:t>
      </w:r>
      <w:r w:rsidR="0016253B" w:rsidRPr="00E04FC2">
        <w:rPr>
          <w:rFonts w:ascii="Times New Roman" w:eastAsia="Times New Roman" w:hAnsi="Times New Roman" w:cs="Times New Roman"/>
          <w:sz w:val="28"/>
          <w:szCs w:val="28"/>
          <w:lang w:eastAsia="ru-RU"/>
        </w:rPr>
        <w:t xml:space="preserve"> </w:t>
      </w:r>
      <w:r w:rsidRPr="00E04FC2">
        <w:rPr>
          <w:rFonts w:ascii="Times New Roman" w:eastAsia="Times New Roman" w:hAnsi="Times New Roman" w:cs="Times New Roman"/>
          <w:sz w:val="28"/>
          <w:szCs w:val="28"/>
          <w:lang w:eastAsia="ru-RU"/>
        </w:rPr>
        <w:t>По данным литературы, распространенность остеопороза у женщин составляла 9% в Великобритании, 15% - во Франции и Германии, 16% - в США и 38% - в Японии. У мужчин распространенность составляла 1% в Соединенном Королевстве, 4% - в Японии, 3% - в Канаде и 8% - во Франции [</w:t>
      </w:r>
      <w:r w:rsidR="00A4123C" w:rsidRPr="00E04FC2">
        <w:rPr>
          <w:rFonts w:ascii="Times New Roman" w:hAnsi="Times New Roman" w:cs="Times New Roman"/>
          <w:sz w:val="28"/>
          <w:szCs w:val="28"/>
        </w:rPr>
        <w:t xml:space="preserve">S. W. </w:t>
      </w:r>
      <w:proofErr w:type="spellStart"/>
      <w:r w:rsidRPr="00E04FC2">
        <w:rPr>
          <w:rFonts w:ascii="Times New Roman" w:hAnsi="Times New Roman" w:cs="Times New Roman"/>
          <w:sz w:val="28"/>
          <w:szCs w:val="28"/>
        </w:rPr>
        <w:t>Wade</w:t>
      </w:r>
      <w:proofErr w:type="spellEnd"/>
      <w:r w:rsidRPr="00E04FC2">
        <w:rPr>
          <w:rFonts w:ascii="Times New Roman" w:hAnsi="Times New Roman" w:cs="Times New Roman"/>
          <w:sz w:val="28"/>
          <w:szCs w:val="28"/>
        </w:rPr>
        <w:t xml:space="preserve"> </w:t>
      </w:r>
      <w:proofErr w:type="spellStart"/>
      <w:r w:rsidRPr="00E04FC2">
        <w:rPr>
          <w:rFonts w:ascii="Times New Roman" w:hAnsi="Times New Roman" w:cs="Times New Roman"/>
          <w:sz w:val="28"/>
          <w:szCs w:val="28"/>
        </w:rPr>
        <w:t>et</w:t>
      </w:r>
      <w:proofErr w:type="spellEnd"/>
      <w:r w:rsidRPr="00E04FC2">
        <w:rPr>
          <w:rFonts w:ascii="Times New Roman" w:hAnsi="Times New Roman" w:cs="Times New Roman"/>
          <w:sz w:val="28"/>
          <w:szCs w:val="28"/>
        </w:rPr>
        <w:t xml:space="preserve"> </w:t>
      </w:r>
      <w:proofErr w:type="spellStart"/>
      <w:r w:rsidRPr="00E04FC2">
        <w:rPr>
          <w:rFonts w:ascii="Times New Roman" w:hAnsi="Times New Roman" w:cs="Times New Roman"/>
          <w:sz w:val="28"/>
          <w:szCs w:val="28"/>
        </w:rPr>
        <w:t>al</w:t>
      </w:r>
      <w:proofErr w:type="spellEnd"/>
      <w:r w:rsidRPr="00E04FC2">
        <w:rPr>
          <w:rFonts w:ascii="Times New Roman" w:hAnsi="Times New Roman" w:cs="Times New Roman"/>
          <w:sz w:val="28"/>
          <w:szCs w:val="28"/>
        </w:rPr>
        <w:t>. 2014]</w:t>
      </w:r>
      <w:r w:rsidRPr="00E04FC2">
        <w:rPr>
          <w:rFonts w:ascii="Times New Roman" w:eastAsia="Times New Roman" w:hAnsi="Times New Roman" w:cs="Times New Roman"/>
          <w:sz w:val="28"/>
          <w:szCs w:val="28"/>
          <w:lang w:eastAsia="ru-RU"/>
        </w:rPr>
        <w:t>.  В мировом масштабе распространенность остеопороза среди женщин составляет 23,1% (95% ДИ 19,8–26,9), а среди мужчин - 11,7% (95% ДИ 9,6–14,1) [</w:t>
      </w:r>
      <w:r w:rsidR="00B06AC4" w:rsidRPr="00E04FC2">
        <w:rPr>
          <w:rFonts w:ascii="Times New Roman" w:hAnsi="Times New Roman" w:cs="Times New Roman"/>
          <w:sz w:val="28"/>
          <w:szCs w:val="28"/>
          <w:lang w:val="en-US"/>
        </w:rPr>
        <w:t>M</w:t>
      </w:r>
      <w:r w:rsidR="00B06AC4"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Zamani</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et</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al</w:t>
      </w:r>
      <w:r w:rsidRPr="00E04FC2">
        <w:rPr>
          <w:rFonts w:ascii="Times New Roman" w:hAnsi="Times New Roman" w:cs="Times New Roman"/>
          <w:sz w:val="28"/>
          <w:szCs w:val="28"/>
        </w:rPr>
        <w:t>., 2019].</w:t>
      </w:r>
    </w:p>
    <w:p w14:paraId="6C713721" w14:textId="1289F12E" w:rsidR="00565EFB" w:rsidRPr="00E04FC2" w:rsidRDefault="00565EFB" w:rsidP="00C42018">
      <w:pPr>
        <w:spacing w:after="0" w:line="240" w:lineRule="auto"/>
        <w:ind w:right="75" w:firstLine="567"/>
        <w:jc w:val="both"/>
        <w:rPr>
          <w:rFonts w:ascii="Times New Roman" w:eastAsia="TimesNewRomanPSMT" w:hAnsi="Times New Roman" w:cs="Times New Roman"/>
          <w:sz w:val="28"/>
          <w:szCs w:val="28"/>
        </w:rPr>
      </w:pPr>
      <w:r w:rsidRPr="00E04FC2">
        <w:rPr>
          <w:rFonts w:ascii="Times New Roman" w:hAnsi="Times New Roman" w:cs="Times New Roman"/>
          <w:sz w:val="28"/>
          <w:szCs w:val="28"/>
        </w:rPr>
        <w:t xml:space="preserve">Изучение остеопороза в нашей </w:t>
      </w:r>
      <w:r w:rsidR="00D257F2" w:rsidRPr="00E04FC2">
        <w:rPr>
          <w:rFonts w:ascii="Times New Roman" w:hAnsi="Times New Roman" w:cs="Times New Roman"/>
          <w:sz w:val="28"/>
          <w:szCs w:val="28"/>
        </w:rPr>
        <w:t>республике</w:t>
      </w:r>
      <w:r w:rsidRPr="00E04FC2">
        <w:rPr>
          <w:rFonts w:ascii="Times New Roman" w:hAnsi="Times New Roman" w:cs="Times New Roman"/>
          <w:sz w:val="28"/>
          <w:szCs w:val="28"/>
        </w:rPr>
        <w:t xml:space="preserve"> до сих пор относится к разряду малоизученных, име</w:t>
      </w:r>
      <w:r w:rsidR="00B06AC4" w:rsidRPr="00E04FC2">
        <w:rPr>
          <w:rFonts w:ascii="Times New Roman" w:hAnsi="Times New Roman" w:cs="Times New Roman"/>
          <w:sz w:val="28"/>
          <w:szCs w:val="28"/>
        </w:rPr>
        <w:t>ю</w:t>
      </w:r>
      <w:r w:rsidR="0016253B" w:rsidRPr="00E04FC2">
        <w:rPr>
          <w:rFonts w:ascii="Times New Roman" w:hAnsi="Times New Roman" w:cs="Times New Roman"/>
          <w:sz w:val="28"/>
          <w:szCs w:val="28"/>
        </w:rPr>
        <w:t xml:space="preserve">тся </w:t>
      </w:r>
      <w:r w:rsidR="00B06AC4" w:rsidRPr="00E04FC2">
        <w:rPr>
          <w:rFonts w:ascii="Times New Roman" w:hAnsi="Times New Roman" w:cs="Times New Roman"/>
          <w:sz w:val="28"/>
          <w:szCs w:val="28"/>
        </w:rPr>
        <w:t>единичные</w:t>
      </w:r>
      <w:r w:rsidRPr="00E04FC2">
        <w:rPr>
          <w:rFonts w:ascii="Times New Roman" w:hAnsi="Times New Roman" w:cs="Times New Roman"/>
          <w:sz w:val="28"/>
          <w:szCs w:val="28"/>
        </w:rPr>
        <w:t xml:space="preserve"> работ</w:t>
      </w:r>
      <w:r w:rsidR="00B06AC4" w:rsidRPr="00E04FC2">
        <w:rPr>
          <w:rFonts w:ascii="Times New Roman" w:hAnsi="Times New Roman" w:cs="Times New Roman"/>
          <w:sz w:val="28"/>
          <w:szCs w:val="28"/>
        </w:rPr>
        <w:t>ы</w:t>
      </w:r>
      <w:r w:rsidRPr="00E04FC2">
        <w:rPr>
          <w:rFonts w:ascii="Times New Roman" w:hAnsi="Times New Roman" w:cs="Times New Roman"/>
          <w:sz w:val="28"/>
          <w:szCs w:val="28"/>
        </w:rPr>
        <w:t xml:space="preserve"> [</w:t>
      </w:r>
      <w:r w:rsidR="00B06AC4" w:rsidRPr="00E04FC2">
        <w:rPr>
          <w:rFonts w:ascii="Times New Roman" w:hAnsi="Times New Roman" w:cs="Times New Roman"/>
          <w:sz w:val="28"/>
          <w:szCs w:val="28"/>
        </w:rPr>
        <w:t>Ж.</w:t>
      </w:r>
      <w:r w:rsidR="00295C56" w:rsidRPr="00295C56">
        <w:rPr>
          <w:rFonts w:ascii="Times New Roman" w:hAnsi="Times New Roman" w:cs="Times New Roman"/>
          <w:sz w:val="28"/>
          <w:szCs w:val="28"/>
        </w:rPr>
        <w:t xml:space="preserve"> </w:t>
      </w:r>
      <w:r w:rsidR="00B06AC4" w:rsidRPr="00E04FC2">
        <w:rPr>
          <w:rFonts w:ascii="Times New Roman" w:hAnsi="Times New Roman" w:cs="Times New Roman"/>
          <w:sz w:val="28"/>
          <w:szCs w:val="28"/>
        </w:rPr>
        <w:t xml:space="preserve">К. </w:t>
      </w:r>
      <w:proofErr w:type="spellStart"/>
      <w:r w:rsidRPr="00E04FC2">
        <w:rPr>
          <w:rFonts w:ascii="Times New Roman" w:hAnsi="Times New Roman" w:cs="Times New Roman"/>
          <w:sz w:val="28"/>
          <w:szCs w:val="28"/>
        </w:rPr>
        <w:t>Аманалиева</w:t>
      </w:r>
      <w:proofErr w:type="spellEnd"/>
      <w:r w:rsidRPr="00E04FC2">
        <w:rPr>
          <w:rFonts w:ascii="Times New Roman" w:hAnsi="Times New Roman" w:cs="Times New Roman"/>
          <w:sz w:val="28"/>
          <w:szCs w:val="28"/>
        </w:rPr>
        <w:t>, 2014]</w:t>
      </w:r>
      <w:r w:rsidR="0016253B" w:rsidRPr="00E04FC2">
        <w:rPr>
          <w:rFonts w:ascii="Times New Roman" w:hAnsi="Times New Roman" w:cs="Times New Roman"/>
          <w:sz w:val="28"/>
          <w:szCs w:val="28"/>
        </w:rPr>
        <w:t>, в</w:t>
      </w:r>
      <w:r w:rsidRPr="00E04FC2">
        <w:rPr>
          <w:rFonts w:ascii="Times New Roman" w:hAnsi="Times New Roman" w:cs="Times New Roman"/>
          <w:sz w:val="28"/>
          <w:szCs w:val="28"/>
        </w:rPr>
        <w:t xml:space="preserve"> связи с </w:t>
      </w:r>
      <w:r w:rsidR="0016253B" w:rsidRPr="00E04FC2">
        <w:rPr>
          <w:rFonts w:ascii="Times New Roman" w:hAnsi="Times New Roman" w:cs="Times New Roman"/>
          <w:sz w:val="28"/>
          <w:szCs w:val="28"/>
        </w:rPr>
        <w:t>чем</w:t>
      </w:r>
      <w:r w:rsidRPr="00E04FC2">
        <w:rPr>
          <w:rFonts w:ascii="Times New Roman" w:hAnsi="Times New Roman" w:cs="Times New Roman"/>
          <w:sz w:val="28"/>
          <w:szCs w:val="28"/>
        </w:rPr>
        <w:t xml:space="preserve"> невозможно судить о последствиях этого заболевания. Своевременное выявление </w:t>
      </w:r>
      <w:proofErr w:type="spellStart"/>
      <w:r w:rsidRPr="00E04FC2">
        <w:rPr>
          <w:rFonts w:ascii="Times New Roman" w:hAnsi="Times New Roman" w:cs="Times New Roman"/>
          <w:sz w:val="28"/>
          <w:szCs w:val="28"/>
        </w:rPr>
        <w:t>остеопении</w:t>
      </w:r>
      <w:proofErr w:type="spellEnd"/>
      <w:r w:rsidRPr="00E04FC2">
        <w:rPr>
          <w:rFonts w:ascii="Times New Roman" w:hAnsi="Times New Roman" w:cs="Times New Roman"/>
          <w:sz w:val="28"/>
          <w:szCs w:val="28"/>
        </w:rPr>
        <w:t xml:space="preserve"> и остеопороза на ранних стадиях позволило бы провести адекватные меры для профилактики их прогрессирования</w:t>
      </w:r>
      <w:r w:rsidR="00B06AC4" w:rsidRPr="00E04FC2">
        <w:rPr>
          <w:rFonts w:ascii="Times New Roman" w:hAnsi="Times New Roman" w:cs="Times New Roman"/>
          <w:sz w:val="28"/>
          <w:szCs w:val="28"/>
        </w:rPr>
        <w:t>,</w:t>
      </w:r>
      <w:r w:rsidRPr="00E04FC2">
        <w:rPr>
          <w:rFonts w:ascii="Times New Roman" w:hAnsi="Times New Roman" w:cs="Times New Roman"/>
          <w:sz w:val="28"/>
          <w:szCs w:val="28"/>
        </w:rPr>
        <w:t xml:space="preserve"> избежать н</w:t>
      </w:r>
      <w:r w:rsidRPr="00E04FC2">
        <w:rPr>
          <w:rFonts w:ascii="Times New Roman" w:eastAsia="TimesNewRomanPSMT" w:hAnsi="Times New Roman" w:cs="Times New Roman"/>
          <w:sz w:val="28"/>
          <w:szCs w:val="28"/>
        </w:rPr>
        <w:t xml:space="preserve">егативного влияния остеопороза и </w:t>
      </w:r>
      <w:r w:rsidR="0016253B" w:rsidRPr="00E04FC2">
        <w:rPr>
          <w:rFonts w:ascii="Times New Roman" w:eastAsia="TimesNewRomanPSMT" w:hAnsi="Times New Roman" w:cs="Times New Roman"/>
          <w:sz w:val="28"/>
          <w:szCs w:val="28"/>
        </w:rPr>
        <w:t>их</w:t>
      </w:r>
      <w:r w:rsidRPr="00E04FC2">
        <w:rPr>
          <w:rFonts w:ascii="Times New Roman" w:eastAsia="TimesNewRomanPSMT" w:hAnsi="Times New Roman" w:cs="Times New Roman"/>
          <w:sz w:val="28"/>
          <w:szCs w:val="28"/>
        </w:rPr>
        <w:t xml:space="preserve"> переломов на качество жизни пациентов. </w:t>
      </w:r>
      <w:r w:rsidRPr="00E04FC2">
        <w:rPr>
          <w:rFonts w:ascii="Times New Roman" w:hAnsi="Times New Roman" w:cs="Times New Roman"/>
          <w:sz w:val="28"/>
          <w:szCs w:val="28"/>
        </w:rPr>
        <w:t>Все вышеизложенное и определило актуальность</w:t>
      </w:r>
      <w:r w:rsidR="00D257F2" w:rsidRPr="00E04FC2">
        <w:rPr>
          <w:rFonts w:ascii="Times New Roman" w:hAnsi="Times New Roman" w:cs="Times New Roman"/>
          <w:sz w:val="28"/>
          <w:szCs w:val="28"/>
        </w:rPr>
        <w:t xml:space="preserve"> проведения </w:t>
      </w:r>
      <w:r w:rsidRPr="00E04FC2">
        <w:rPr>
          <w:rFonts w:ascii="Times New Roman" w:hAnsi="Times New Roman" w:cs="Times New Roman"/>
          <w:sz w:val="28"/>
          <w:szCs w:val="28"/>
        </w:rPr>
        <w:t xml:space="preserve">выбранного </w:t>
      </w:r>
      <w:r w:rsidR="00D257F2" w:rsidRPr="00E04FC2">
        <w:rPr>
          <w:rFonts w:ascii="Times New Roman" w:hAnsi="Times New Roman" w:cs="Times New Roman"/>
          <w:sz w:val="28"/>
          <w:szCs w:val="28"/>
        </w:rPr>
        <w:t>настоящего</w:t>
      </w:r>
      <w:r w:rsidRPr="00E04FC2">
        <w:rPr>
          <w:rFonts w:ascii="Times New Roman" w:hAnsi="Times New Roman" w:cs="Times New Roman"/>
          <w:sz w:val="28"/>
          <w:szCs w:val="28"/>
        </w:rPr>
        <w:t xml:space="preserve"> научного исследования.</w:t>
      </w:r>
    </w:p>
    <w:p w14:paraId="26056CED" w14:textId="06A8ABC5" w:rsidR="000F41E0" w:rsidRPr="00E04FC2" w:rsidRDefault="00A52A9A" w:rsidP="00C42018">
      <w:pPr>
        <w:autoSpaceDE w:val="0"/>
        <w:autoSpaceDN w:val="0"/>
        <w:adjustRightInd w:val="0"/>
        <w:spacing w:after="0" w:line="240" w:lineRule="auto"/>
        <w:ind w:firstLine="708"/>
        <w:jc w:val="both"/>
        <w:rPr>
          <w:rFonts w:ascii="Times New Roman" w:hAnsi="Times New Roman" w:cs="Times New Roman"/>
          <w:sz w:val="28"/>
          <w:szCs w:val="28"/>
        </w:rPr>
      </w:pPr>
      <w:r w:rsidRPr="000D67AB">
        <w:rPr>
          <w:rFonts w:ascii="Times New Roman" w:hAnsi="Times New Roman" w:cs="Times New Roman"/>
          <w:b/>
          <w:bCs/>
          <w:sz w:val="28"/>
          <w:szCs w:val="28"/>
        </w:rPr>
        <w:lastRenderedPageBreak/>
        <w:t>Связь темы диссертации с приоритетными научными направлениями, крупными научными программами (проектами), основными научно-исследовательскими работами, проводимыми образовательными и научными учреждениями</w:t>
      </w:r>
      <w:r w:rsidR="000F41E0" w:rsidRPr="000D67AB">
        <w:rPr>
          <w:rFonts w:ascii="Times New Roman" w:eastAsia="Times New Roman,Bold" w:hAnsi="Times New Roman" w:cs="Times New Roman"/>
          <w:b/>
          <w:bCs/>
          <w:sz w:val="28"/>
          <w:szCs w:val="28"/>
        </w:rPr>
        <w:t xml:space="preserve">. </w:t>
      </w:r>
      <w:r w:rsidR="000F41E0" w:rsidRPr="000D67AB">
        <w:rPr>
          <w:rFonts w:ascii="Times New Roman" w:eastAsia="Times New Roman,Bold" w:hAnsi="Times New Roman" w:cs="Times New Roman"/>
          <w:sz w:val="28"/>
          <w:szCs w:val="28"/>
        </w:rPr>
        <w:t>Тема</w:t>
      </w:r>
      <w:r w:rsidR="000F41E0" w:rsidRPr="00E04FC2">
        <w:rPr>
          <w:rFonts w:ascii="Times New Roman" w:eastAsia="Times New Roman,Bold" w:hAnsi="Times New Roman" w:cs="Times New Roman"/>
          <w:sz w:val="28"/>
          <w:szCs w:val="28"/>
        </w:rPr>
        <w:t xml:space="preserve"> инициативная.</w:t>
      </w:r>
    </w:p>
    <w:p w14:paraId="39309285" w14:textId="4E7B7A15" w:rsidR="00390B97" w:rsidRPr="00E04FC2" w:rsidRDefault="009E305A" w:rsidP="00C42018">
      <w:pPr>
        <w:spacing w:after="0" w:line="240" w:lineRule="auto"/>
        <w:ind w:firstLine="708"/>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b/>
          <w:sz w:val="28"/>
          <w:szCs w:val="28"/>
          <w:lang w:eastAsia="ru-RU"/>
        </w:rPr>
        <w:t>Цель исследования</w:t>
      </w:r>
      <w:r w:rsidR="001A7580" w:rsidRPr="00E04FC2">
        <w:rPr>
          <w:rFonts w:ascii="Times New Roman" w:eastAsia="Times New Roman" w:hAnsi="Times New Roman" w:cs="Times New Roman"/>
          <w:b/>
          <w:sz w:val="28"/>
          <w:szCs w:val="28"/>
          <w:lang w:eastAsia="ru-RU"/>
        </w:rPr>
        <w:t>.</w:t>
      </w:r>
      <w:r w:rsidR="00D257F2" w:rsidRPr="00E04FC2">
        <w:rPr>
          <w:rFonts w:ascii="Times New Roman" w:eastAsia="Times New Roman" w:hAnsi="Times New Roman" w:cs="Times New Roman"/>
          <w:b/>
          <w:sz w:val="28"/>
          <w:szCs w:val="28"/>
          <w:lang w:eastAsia="ru-RU"/>
        </w:rPr>
        <w:t xml:space="preserve"> </w:t>
      </w:r>
      <w:bookmarkStart w:id="3" w:name="_Hlk116506031"/>
      <w:r w:rsidR="001A7580" w:rsidRPr="00E04FC2">
        <w:rPr>
          <w:rFonts w:ascii="Times New Roman" w:eastAsia="Times New Roman" w:hAnsi="Times New Roman" w:cs="Times New Roman"/>
          <w:sz w:val="28"/>
          <w:szCs w:val="28"/>
          <w:lang w:eastAsia="ru-RU"/>
        </w:rPr>
        <w:t>И</w:t>
      </w:r>
      <w:r w:rsidR="006D37EA" w:rsidRPr="00E04FC2">
        <w:rPr>
          <w:rFonts w:ascii="Times New Roman" w:eastAsia="Times New Roman" w:hAnsi="Times New Roman" w:cs="Times New Roman"/>
          <w:bCs/>
          <w:sz w:val="28"/>
          <w:szCs w:val="28"/>
          <w:lang w:eastAsia="ru-RU"/>
        </w:rPr>
        <w:t>зучить</w:t>
      </w:r>
      <w:r w:rsidR="00390B97" w:rsidRPr="00E04FC2">
        <w:rPr>
          <w:rFonts w:ascii="Times New Roman" w:eastAsia="Times New Roman" w:hAnsi="Times New Roman" w:cs="Times New Roman"/>
          <w:sz w:val="28"/>
          <w:szCs w:val="28"/>
          <w:lang w:eastAsia="ru-RU"/>
        </w:rPr>
        <w:t xml:space="preserve"> возрастную распространенность </w:t>
      </w:r>
      <w:proofErr w:type="spellStart"/>
      <w:r w:rsidR="00390B97" w:rsidRPr="00E04FC2">
        <w:rPr>
          <w:rFonts w:ascii="Times New Roman" w:eastAsia="Times New Roman" w:hAnsi="Times New Roman" w:cs="Times New Roman"/>
          <w:sz w:val="28"/>
          <w:szCs w:val="28"/>
          <w:lang w:eastAsia="ru-RU"/>
        </w:rPr>
        <w:t>остеопенического</w:t>
      </w:r>
      <w:proofErr w:type="spellEnd"/>
      <w:r w:rsidR="00390B97" w:rsidRPr="00E04FC2">
        <w:rPr>
          <w:rFonts w:ascii="Times New Roman" w:eastAsia="Times New Roman" w:hAnsi="Times New Roman" w:cs="Times New Roman"/>
          <w:sz w:val="28"/>
          <w:szCs w:val="28"/>
          <w:lang w:eastAsia="ru-RU"/>
        </w:rPr>
        <w:t xml:space="preserve"> синдрома и остеопороза среди населения Кыргызской Республики с использованием ультразвуковой костной денситометрии и связи с факторами образа жизни для выработки дифференцированных подходов к раннему выявлению и профилактике данного заболевания.</w:t>
      </w:r>
    </w:p>
    <w:bookmarkEnd w:id="3"/>
    <w:p w14:paraId="1771CAAA" w14:textId="77777777" w:rsidR="009E305A" w:rsidRPr="00E04FC2" w:rsidRDefault="009E305A" w:rsidP="00C42018">
      <w:pPr>
        <w:spacing w:after="0" w:line="240" w:lineRule="auto"/>
        <w:ind w:firstLine="708"/>
        <w:jc w:val="both"/>
        <w:rPr>
          <w:rFonts w:ascii="Times New Roman" w:eastAsia="Times New Roman" w:hAnsi="Times New Roman" w:cs="Times New Roman"/>
          <w:b/>
          <w:sz w:val="28"/>
          <w:szCs w:val="28"/>
          <w:lang w:eastAsia="ru-RU"/>
        </w:rPr>
      </w:pPr>
      <w:r w:rsidRPr="00E04FC2">
        <w:rPr>
          <w:rFonts w:ascii="Times New Roman" w:eastAsia="Times New Roman" w:hAnsi="Times New Roman" w:cs="Times New Roman"/>
          <w:b/>
          <w:sz w:val="28"/>
          <w:szCs w:val="28"/>
          <w:lang w:eastAsia="ru-RU"/>
        </w:rPr>
        <w:t>Задачи исследования:</w:t>
      </w:r>
    </w:p>
    <w:p w14:paraId="0378A724" w14:textId="4F68E5E0" w:rsidR="00CE3998" w:rsidRPr="0036526B" w:rsidRDefault="00CE3998" w:rsidP="00C42018">
      <w:pPr>
        <w:spacing w:after="0" w:line="240" w:lineRule="auto"/>
        <w:ind w:firstLine="708"/>
        <w:jc w:val="both"/>
        <w:rPr>
          <w:rFonts w:ascii="Times New Roman" w:eastAsia="Times New Roman" w:hAnsi="Times New Roman" w:cs="Times New Roman"/>
          <w:sz w:val="28"/>
          <w:szCs w:val="28"/>
          <w:lang w:eastAsia="ru-RU"/>
        </w:rPr>
      </w:pPr>
      <w:r w:rsidRPr="0036526B">
        <w:rPr>
          <w:rFonts w:ascii="Times New Roman" w:eastAsia="Times New Roman" w:hAnsi="Times New Roman" w:cs="Times New Roman"/>
          <w:sz w:val="28"/>
          <w:szCs w:val="28"/>
          <w:lang w:eastAsia="ru-RU"/>
        </w:rPr>
        <w:t>1</w:t>
      </w:r>
      <w:bookmarkStart w:id="4" w:name="_Hlk116507442"/>
      <w:r w:rsidRPr="0036526B">
        <w:rPr>
          <w:rFonts w:ascii="Times New Roman" w:eastAsia="Times New Roman" w:hAnsi="Times New Roman" w:cs="Times New Roman"/>
          <w:sz w:val="28"/>
          <w:szCs w:val="28"/>
          <w:lang w:eastAsia="ru-RU"/>
        </w:rPr>
        <w:t xml:space="preserve">. </w:t>
      </w:r>
      <w:r w:rsidR="009E305A" w:rsidRPr="0036526B">
        <w:rPr>
          <w:rFonts w:ascii="Times New Roman" w:eastAsia="Times New Roman" w:hAnsi="Times New Roman" w:cs="Times New Roman"/>
          <w:sz w:val="28"/>
          <w:szCs w:val="28"/>
          <w:lang w:eastAsia="ru-RU"/>
        </w:rPr>
        <w:t>И</w:t>
      </w:r>
      <w:r w:rsidR="00E13E3D" w:rsidRPr="0036526B">
        <w:rPr>
          <w:rFonts w:ascii="Times New Roman" w:eastAsia="Times New Roman" w:hAnsi="Times New Roman" w:cs="Times New Roman"/>
          <w:sz w:val="28"/>
          <w:szCs w:val="28"/>
          <w:lang w:eastAsia="ru-RU"/>
        </w:rPr>
        <w:t>сследовать</w:t>
      </w:r>
      <w:r w:rsidR="009E305A" w:rsidRPr="0036526B">
        <w:rPr>
          <w:rFonts w:ascii="Times New Roman" w:eastAsia="Times New Roman" w:hAnsi="Times New Roman" w:cs="Times New Roman"/>
          <w:sz w:val="28"/>
          <w:szCs w:val="28"/>
          <w:lang w:eastAsia="ru-RU"/>
        </w:rPr>
        <w:t xml:space="preserve"> динамику минеральной плотности кост</w:t>
      </w:r>
      <w:r w:rsidR="00CE17A2" w:rsidRPr="0036526B">
        <w:rPr>
          <w:rFonts w:ascii="Times New Roman" w:eastAsia="Times New Roman" w:hAnsi="Times New Roman" w:cs="Times New Roman"/>
          <w:sz w:val="28"/>
          <w:szCs w:val="28"/>
          <w:lang w:eastAsia="ru-RU"/>
        </w:rPr>
        <w:t>и</w:t>
      </w:r>
      <w:r w:rsidR="009E305A" w:rsidRPr="0036526B">
        <w:rPr>
          <w:rFonts w:ascii="Times New Roman" w:eastAsia="Times New Roman" w:hAnsi="Times New Roman" w:cs="Times New Roman"/>
          <w:sz w:val="28"/>
          <w:szCs w:val="28"/>
          <w:lang w:eastAsia="ru-RU"/>
        </w:rPr>
        <w:t xml:space="preserve"> у</w:t>
      </w:r>
      <w:r w:rsidRPr="0036526B">
        <w:rPr>
          <w:rFonts w:ascii="Times New Roman" w:eastAsia="Times New Roman" w:hAnsi="Times New Roman" w:cs="Times New Roman"/>
          <w:sz w:val="28"/>
          <w:szCs w:val="28"/>
          <w:lang w:eastAsia="ru-RU"/>
        </w:rPr>
        <w:t xml:space="preserve"> жителей разной возрастной группы </w:t>
      </w:r>
      <w:r w:rsidR="005B0083" w:rsidRPr="0036526B">
        <w:rPr>
          <w:rFonts w:ascii="Times New Roman" w:eastAsia="Times New Roman" w:hAnsi="Times New Roman" w:cs="Times New Roman"/>
          <w:sz w:val="28"/>
          <w:szCs w:val="28"/>
          <w:lang w:eastAsia="ru-RU"/>
        </w:rPr>
        <w:t>(</w:t>
      </w:r>
      <w:r w:rsidRPr="0036526B">
        <w:rPr>
          <w:rFonts w:ascii="Times New Roman" w:eastAsia="Times New Roman" w:hAnsi="Times New Roman" w:cs="Times New Roman"/>
          <w:sz w:val="28"/>
          <w:szCs w:val="28"/>
          <w:lang w:eastAsia="ru-RU"/>
        </w:rPr>
        <w:t>18-44; 45-59; 60-74; 75</w:t>
      </w:r>
      <w:r w:rsidR="00D257F2" w:rsidRPr="0036526B">
        <w:rPr>
          <w:rFonts w:ascii="Times New Roman" w:eastAsia="Times New Roman" w:hAnsi="Times New Roman" w:cs="Times New Roman"/>
          <w:sz w:val="28"/>
          <w:szCs w:val="28"/>
          <w:lang w:eastAsia="ru-RU"/>
        </w:rPr>
        <w:t xml:space="preserve"> лет</w:t>
      </w:r>
      <w:r w:rsidRPr="0036526B">
        <w:rPr>
          <w:rFonts w:ascii="Times New Roman" w:eastAsia="Times New Roman" w:hAnsi="Times New Roman" w:cs="Times New Roman"/>
          <w:sz w:val="28"/>
          <w:szCs w:val="28"/>
          <w:lang w:eastAsia="ru-RU"/>
        </w:rPr>
        <w:t xml:space="preserve"> и старше</w:t>
      </w:r>
      <w:r w:rsidR="009E305A" w:rsidRPr="0036526B">
        <w:rPr>
          <w:rFonts w:ascii="Times New Roman" w:eastAsia="Times New Roman" w:hAnsi="Times New Roman" w:cs="Times New Roman"/>
          <w:sz w:val="28"/>
          <w:szCs w:val="28"/>
          <w:lang w:eastAsia="ru-RU"/>
        </w:rPr>
        <w:t>) в случайной популяционной выборке среди населения Кыргызской Республики методом ультразвуковой костной денситометрии.</w:t>
      </w:r>
    </w:p>
    <w:p w14:paraId="46B0B937" w14:textId="5B9BC72D" w:rsidR="00CE3998" w:rsidRPr="000D67AB" w:rsidRDefault="00CE3998" w:rsidP="00C42018">
      <w:pPr>
        <w:tabs>
          <w:tab w:val="left" w:pos="1276"/>
        </w:tabs>
        <w:spacing w:after="0" w:line="240" w:lineRule="auto"/>
        <w:ind w:firstLine="708"/>
        <w:jc w:val="both"/>
        <w:rPr>
          <w:rFonts w:ascii="Times New Roman" w:eastAsia="Times New Roman" w:hAnsi="Times New Roman" w:cs="Times New Roman"/>
          <w:sz w:val="28"/>
          <w:szCs w:val="28"/>
          <w:lang w:eastAsia="ru-RU"/>
        </w:rPr>
      </w:pPr>
      <w:r w:rsidRPr="0036526B">
        <w:rPr>
          <w:rFonts w:ascii="Times New Roman" w:eastAsia="Times New Roman" w:hAnsi="Times New Roman" w:cs="Times New Roman"/>
          <w:sz w:val="28"/>
          <w:szCs w:val="28"/>
          <w:lang w:eastAsia="ru-RU"/>
        </w:rPr>
        <w:t>2.</w:t>
      </w:r>
      <w:r w:rsidR="000F0DB0" w:rsidRPr="0036526B">
        <w:rPr>
          <w:rFonts w:ascii="Times New Roman" w:eastAsia="Times New Roman" w:hAnsi="Times New Roman" w:cs="Times New Roman"/>
          <w:sz w:val="28"/>
          <w:szCs w:val="28"/>
          <w:lang w:eastAsia="ru-RU"/>
        </w:rPr>
        <w:t xml:space="preserve"> </w:t>
      </w:r>
      <w:r w:rsidR="00835546" w:rsidRPr="0036526B">
        <w:rPr>
          <w:rFonts w:ascii="Times New Roman" w:eastAsia="Times New Roman" w:hAnsi="Times New Roman" w:cs="Times New Roman"/>
          <w:sz w:val="28"/>
          <w:szCs w:val="28"/>
          <w:lang w:eastAsia="ru-RU"/>
        </w:rPr>
        <w:t xml:space="preserve">Установить </w:t>
      </w:r>
      <w:r w:rsidR="00253D6F" w:rsidRPr="0036526B">
        <w:rPr>
          <w:rFonts w:ascii="Times New Roman" w:eastAsia="Times New Roman" w:hAnsi="Times New Roman" w:cs="Times New Roman"/>
          <w:sz w:val="28"/>
          <w:szCs w:val="28"/>
          <w:lang w:eastAsia="ru-RU"/>
        </w:rPr>
        <w:t>распространенност</w:t>
      </w:r>
      <w:r w:rsidR="00835546" w:rsidRPr="0036526B">
        <w:rPr>
          <w:rFonts w:ascii="Times New Roman" w:eastAsia="Times New Roman" w:hAnsi="Times New Roman" w:cs="Times New Roman"/>
          <w:sz w:val="28"/>
          <w:szCs w:val="28"/>
          <w:lang w:eastAsia="ru-RU"/>
        </w:rPr>
        <w:t>ь</w:t>
      </w:r>
      <w:r w:rsidR="00253D6F" w:rsidRPr="0036526B">
        <w:rPr>
          <w:rFonts w:ascii="Times New Roman" w:eastAsia="Times New Roman" w:hAnsi="Times New Roman" w:cs="Times New Roman"/>
          <w:sz w:val="28"/>
          <w:szCs w:val="28"/>
          <w:lang w:eastAsia="ru-RU"/>
        </w:rPr>
        <w:t xml:space="preserve"> </w:t>
      </w:r>
      <w:proofErr w:type="spellStart"/>
      <w:r w:rsidR="00ED598F" w:rsidRPr="0036526B">
        <w:rPr>
          <w:rFonts w:ascii="Times New Roman" w:eastAsia="Times New Roman" w:hAnsi="Times New Roman" w:cs="Times New Roman"/>
          <w:sz w:val="28"/>
          <w:szCs w:val="28"/>
          <w:lang w:eastAsia="ru-RU"/>
        </w:rPr>
        <w:t>остеопенического</w:t>
      </w:r>
      <w:proofErr w:type="spellEnd"/>
      <w:r w:rsidR="00ED598F" w:rsidRPr="0036526B">
        <w:rPr>
          <w:rFonts w:ascii="Times New Roman" w:eastAsia="Times New Roman" w:hAnsi="Times New Roman" w:cs="Times New Roman"/>
          <w:sz w:val="28"/>
          <w:szCs w:val="28"/>
          <w:lang w:eastAsia="ru-RU"/>
        </w:rPr>
        <w:t xml:space="preserve"> синдрома и </w:t>
      </w:r>
      <w:r w:rsidR="00253D6F" w:rsidRPr="0036526B">
        <w:rPr>
          <w:rFonts w:ascii="Times New Roman" w:eastAsia="Times New Roman" w:hAnsi="Times New Roman" w:cs="Times New Roman"/>
          <w:sz w:val="28"/>
          <w:szCs w:val="28"/>
          <w:lang w:eastAsia="ru-RU"/>
        </w:rPr>
        <w:t xml:space="preserve">остеопороза </w:t>
      </w:r>
      <w:r w:rsidR="00835546" w:rsidRPr="0036526B">
        <w:rPr>
          <w:rFonts w:ascii="Times New Roman" w:eastAsia="Times New Roman" w:hAnsi="Times New Roman" w:cs="Times New Roman"/>
          <w:sz w:val="28"/>
          <w:szCs w:val="28"/>
          <w:lang w:eastAsia="ru-RU"/>
        </w:rPr>
        <w:t>среди населения республики</w:t>
      </w:r>
      <w:r w:rsidR="00F6396B" w:rsidRPr="0036526B">
        <w:rPr>
          <w:rFonts w:ascii="Times New Roman" w:eastAsia="Times New Roman" w:hAnsi="Times New Roman" w:cs="Times New Roman"/>
          <w:sz w:val="28"/>
          <w:szCs w:val="28"/>
          <w:lang w:eastAsia="ru-RU"/>
        </w:rPr>
        <w:t xml:space="preserve"> в зависимости от возрастно</w:t>
      </w:r>
      <w:r w:rsidR="00C37A5E" w:rsidRPr="0036526B">
        <w:rPr>
          <w:rFonts w:ascii="Times New Roman" w:eastAsia="Times New Roman" w:hAnsi="Times New Roman" w:cs="Times New Roman"/>
          <w:sz w:val="28"/>
          <w:szCs w:val="28"/>
          <w:lang w:eastAsia="ru-RU"/>
        </w:rPr>
        <w:t xml:space="preserve">й </w:t>
      </w:r>
      <w:r w:rsidR="00C37A5E" w:rsidRPr="000D67AB">
        <w:rPr>
          <w:rFonts w:ascii="Times New Roman" w:eastAsia="Times New Roman" w:hAnsi="Times New Roman" w:cs="Times New Roman"/>
          <w:sz w:val="28"/>
          <w:szCs w:val="28"/>
          <w:lang w:eastAsia="ru-RU"/>
        </w:rPr>
        <w:t>категории</w:t>
      </w:r>
      <w:r w:rsidR="00F6396B" w:rsidRPr="000D67AB">
        <w:rPr>
          <w:rFonts w:ascii="Times New Roman" w:eastAsia="Times New Roman" w:hAnsi="Times New Roman" w:cs="Times New Roman"/>
          <w:sz w:val="28"/>
          <w:szCs w:val="28"/>
          <w:lang w:eastAsia="ru-RU"/>
        </w:rPr>
        <w:t xml:space="preserve"> и уровня местности проживания</w:t>
      </w:r>
      <w:r w:rsidR="00A54513" w:rsidRPr="000D67AB">
        <w:rPr>
          <w:rFonts w:ascii="Times New Roman" w:eastAsia="Times New Roman" w:hAnsi="Times New Roman" w:cs="Times New Roman"/>
          <w:sz w:val="28"/>
          <w:szCs w:val="28"/>
          <w:lang w:eastAsia="ru-RU"/>
        </w:rPr>
        <w:t xml:space="preserve"> (низко-, средне- и высокогорье)</w:t>
      </w:r>
      <w:r w:rsidR="00253D6F" w:rsidRPr="000D67AB">
        <w:rPr>
          <w:rFonts w:ascii="Times New Roman" w:eastAsia="Times New Roman" w:hAnsi="Times New Roman" w:cs="Times New Roman"/>
          <w:sz w:val="28"/>
          <w:szCs w:val="28"/>
          <w:lang w:eastAsia="ru-RU"/>
        </w:rPr>
        <w:t>.</w:t>
      </w:r>
    </w:p>
    <w:p w14:paraId="04BE421C" w14:textId="38DFAE54" w:rsidR="00CE3998" w:rsidRPr="0036526B" w:rsidRDefault="00CE3998" w:rsidP="00C42018">
      <w:pPr>
        <w:spacing w:after="0" w:line="240" w:lineRule="auto"/>
        <w:ind w:firstLine="708"/>
        <w:jc w:val="both"/>
        <w:rPr>
          <w:rFonts w:ascii="Times New Roman" w:hAnsi="Times New Roman" w:cs="Times New Roman"/>
          <w:sz w:val="28"/>
          <w:szCs w:val="28"/>
          <w:shd w:val="clear" w:color="auto" w:fill="FFFFFF"/>
        </w:rPr>
      </w:pPr>
      <w:r w:rsidRPr="000D67AB">
        <w:rPr>
          <w:rFonts w:ascii="Times New Roman" w:eastAsia="Times New Roman" w:hAnsi="Times New Roman" w:cs="Times New Roman"/>
          <w:sz w:val="28"/>
          <w:szCs w:val="28"/>
          <w:lang w:eastAsia="ru-RU"/>
        </w:rPr>
        <w:t xml:space="preserve">3. </w:t>
      </w:r>
      <w:r w:rsidR="000F0DB0" w:rsidRPr="000D67AB">
        <w:rPr>
          <w:rFonts w:ascii="Times New Roman" w:hAnsi="Times New Roman" w:cs="Times New Roman"/>
          <w:sz w:val="28"/>
          <w:szCs w:val="28"/>
          <w:shd w:val="clear" w:color="auto" w:fill="FFFFFF"/>
        </w:rPr>
        <w:t>Вы</w:t>
      </w:r>
      <w:r w:rsidR="00A9209E" w:rsidRPr="000D67AB">
        <w:rPr>
          <w:rFonts w:ascii="Times New Roman" w:hAnsi="Times New Roman" w:cs="Times New Roman"/>
          <w:sz w:val="28"/>
          <w:szCs w:val="28"/>
          <w:shd w:val="clear" w:color="auto" w:fill="FFFFFF"/>
        </w:rPr>
        <w:t>я</w:t>
      </w:r>
      <w:r w:rsidR="001F1057" w:rsidRPr="000D67AB">
        <w:rPr>
          <w:rFonts w:ascii="Times New Roman" w:hAnsi="Times New Roman" w:cs="Times New Roman"/>
          <w:sz w:val="28"/>
          <w:szCs w:val="28"/>
          <w:shd w:val="clear" w:color="auto" w:fill="FFFFFF"/>
        </w:rPr>
        <w:t xml:space="preserve">вить </w:t>
      </w:r>
      <w:r w:rsidR="000F0DB0" w:rsidRPr="000D67AB">
        <w:rPr>
          <w:rFonts w:ascii="Times New Roman" w:hAnsi="Times New Roman" w:cs="Times New Roman"/>
          <w:sz w:val="28"/>
          <w:szCs w:val="28"/>
          <w:shd w:val="clear" w:color="auto" w:fill="FFFFFF"/>
        </w:rPr>
        <w:t>фактор</w:t>
      </w:r>
      <w:r w:rsidR="001F1057" w:rsidRPr="000D67AB">
        <w:rPr>
          <w:rFonts w:ascii="Times New Roman" w:hAnsi="Times New Roman" w:cs="Times New Roman"/>
          <w:sz w:val="28"/>
          <w:szCs w:val="28"/>
          <w:shd w:val="clear" w:color="auto" w:fill="FFFFFF"/>
        </w:rPr>
        <w:t>ы</w:t>
      </w:r>
      <w:r w:rsidR="000F0DB0" w:rsidRPr="000D67AB">
        <w:rPr>
          <w:rFonts w:ascii="Times New Roman" w:hAnsi="Times New Roman" w:cs="Times New Roman"/>
          <w:sz w:val="28"/>
          <w:szCs w:val="28"/>
          <w:shd w:val="clear" w:color="auto" w:fill="FFFFFF"/>
        </w:rPr>
        <w:t xml:space="preserve"> образа жизни</w:t>
      </w:r>
      <w:r w:rsidR="001F1057" w:rsidRPr="0036526B">
        <w:rPr>
          <w:rFonts w:ascii="Times New Roman" w:hAnsi="Times New Roman" w:cs="Times New Roman"/>
          <w:sz w:val="28"/>
          <w:szCs w:val="28"/>
          <w:shd w:val="clear" w:color="auto" w:fill="FFFFFF"/>
        </w:rPr>
        <w:t xml:space="preserve"> и их связь</w:t>
      </w:r>
      <w:r w:rsidR="00201390" w:rsidRPr="0036526B">
        <w:rPr>
          <w:rFonts w:ascii="Times New Roman" w:hAnsi="Times New Roman" w:cs="Times New Roman"/>
          <w:sz w:val="28"/>
          <w:szCs w:val="28"/>
          <w:shd w:val="clear" w:color="auto" w:fill="FFFFFF"/>
        </w:rPr>
        <w:t xml:space="preserve"> </w:t>
      </w:r>
      <w:r w:rsidR="000F0DB0" w:rsidRPr="0036526B">
        <w:rPr>
          <w:rFonts w:ascii="Times New Roman" w:hAnsi="Times New Roman" w:cs="Times New Roman"/>
          <w:sz w:val="28"/>
          <w:szCs w:val="28"/>
          <w:shd w:val="clear" w:color="auto" w:fill="FFFFFF"/>
        </w:rPr>
        <w:t>с минеральной плотностью кост</w:t>
      </w:r>
      <w:r w:rsidR="00CE17A2" w:rsidRPr="0036526B">
        <w:rPr>
          <w:rFonts w:ascii="Times New Roman" w:hAnsi="Times New Roman" w:cs="Times New Roman"/>
          <w:sz w:val="28"/>
          <w:szCs w:val="28"/>
          <w:shd w:val="clear" w:color="auto" w:fill="FFFFFF"/>
        </w:rPr>
        <w:t>и</w:t>
      </w:r>
      <w:r w:rsidR="000F0DB0" w:rsidRPr="0036526B">
        <w:rPr>
          <w:rFonts w:ascii="Times New Roman" w:hAnsi="Times New Roman" w:cs="Times New Roman"/>
          <w:sz w:val="28"/>
          <w:szCs w:val="28"/>
          <w:shd w:val="clear" w:color="auto" w:fill="FFFFFF"/>
        </w:rPr>
        <w:t xml:space="preserve"> </w:t>
      </w:r>
      <w:r w:rsidR="00253D6F" w:rsidRPr="0036526B">
        <w:rPr>
          <w:rFonts w:ascii="Times New Roman" w:hAnsi="Times New Roman" w:cs="Times New Roman"/>
          <w:sz w:val="28"/>
          <w:szCs w:val="28"/>
          <w:shd w:val="clear" w:color="auto" w:fill="FFFFFF"/>
        </w:rPr>
        <w:t xml:space="preserve">в исследуемой популяции в возрасте 50 лет и старше и </w:t>
      </w:r>
      <w:r w:rsidR="000F0DB0" w:rsidRPr="0036526B">
        <w:rPr>
          <w:rFonts w:ascii="Times New Roman" w:hAnsi="Times New Roman" w:cs="Times New Roman"/>
          <w:sz w:val="28"/>
          <w:szCs w:val="28"/>
          <w:shd w:val="clear" w:color="auto" w:fill="FFFFFF"/>
        </w:rPr>
        <w:t xml:space="preserve">определить </w:t>
      </w:r>
      <w:r w:rsidR="00AF7882" w:rsidRPr="0036526B">
        <w:rPr>
          <w:rFonts w:ascii="Times New Roman" w:hAnsi="Times New Roman" w:cs="Times New Roman"/>
          <w:sz w:val="28"/>
          <w:szCs w:val="28"/>
          <w:shd w:val="clear" w:color="auto" w:fill="FFFFFF"/>
        </w:rPr>
        <w:t xml:space="preserve">наиболее значимые </w:t>
      </w:r>
      <w:r w:rsidR="000F0DB0" w:rsidRPr="0036526B">
        <w:rPr>
          <w:rFonts w:ascii="Times New Roman" w:hAnsi="Times New Roman" w:cs="Times New Roman"/>
          <w:sz w:val="28"/>
          <w:szCs w:val="28"/>
          <w:shd w:val="clear" w:color="auto" w:fill="FFFFFF"/>
        </w:rPr>
        <w:t>предикторы заболевания</w:t>
      </w:r>
      <w:r w:rsidR="005B0083" w:rsidRPr="0036526B">
        <w:rPr>
          <w:rFonts w:ascii="Times New Roman" w:hAnsi="Times New Roman" w:cs="Times New Roman"/>
          <w:sz w:val="28"/>
          <w:szCs w:val="28"/>
          <w:shd w:val="clear" w:color="auto" w:fill="FFFFFF"/>
        </w:rPr>
        <w:t>.</w:t>
      </w:r>
    </w:p>
    <w:p w14:paraId="4573AE2B" w14:textId="23B04B77" w:rsidR="00E13E3D" w:rsidRPr="0036526B" w:rsidRDefault="00E13E3D" w:rsidP="00C42018">
      <w:pPr>
        <w:spacing w:after="0" w:line="240" w:lineRule="auto"/>
        <w:ind w:firstLine="708"/>
        <w:jc w:val="both"/>
        <w:rPr>
          <w:rFonts w:ascii="Times New Roman" w:eastAsia="Times New Roman" w:hAnsi="Times New Roman" w:cs="Times New Roman"/>
          <w:sz w:val="28"/>
          <w:szCs w:val="28"/>
          <w:lang w:eastAsia="ru-RU"/>
        </w:rPr>
      </w:pPr>
      <w:r w:rsidRPr="0036526B">
        <w:rPr>
          <w:rFonts w:ascii="Times New Roman" w:eastAsia="Times New Roman" w:hAnsi="Times New Roman" w:cs="Times New Roman"/>
          <w:sz w:val="28"/>
          <w:szCs w:val="28"/>
          <w:lang w:eastAsia="ru-RU"/>
        </w:rPr>
        <w:t xml:space="preserve">4. </w:t>
      </w:r>
      <w:r w:rsidR="007D5D95" w:rsidRPr="0036526B">
        <w:rPr>
          <w:rFonts w:ascii="Times New Roman" w:eastAsia="Times New Roman" w:hAnsi="Times New Roman" w:cs="Times New Roman"/>
          <w:sz w:val="28"/>
          <w:szCs w:val="28"/>
          <w:lang w:eastAsia="ru-RU"/>
        </w:rPr>
        <w:t xml:space="preserve">Провести </w:t>
      </w:r>
      <w:r w:rsidR="00835546" w:rsidRPr="0036526B">
        <w:rPr>
          <w:rFonts w:ascii="Times New Roman" w:eastAsia="Times New Roman" w:hAnsi="Times New Roman" w:cs="Times New Roman"/>
          <w:sz w:val="28"/>
          <w:szCs w:val="28"/>
          <w:lang w:eastAsia="ru-RU"/>
        </w:rPr>
        <w:t xml:space="preserve">сравнительный анализ значений ультразвуковой костной денситометрии с данными </w:t>
      </w:r>
      <w:proofErr w:type="spellStart"/>
      <w:r w:rsidR="00835546" w:rsidRPr="0036526B">
        <w:rPr>
          <w:rFonts w:ascii="Times New Roman" w:hAnsi="Times New Roman" w:cs="Times New Roman"/>
          <w:sz w:val="28"/>
          <w:szCs w:val="28"/>
        </w:rPr>
        <w:t>двухэнергетической</w:t>
      </w:r>
      <w:proofErr w:type="spellEnd"/>
      <w:r w:rsidR="00835546" w:rsidRPr="0036526B">
        <w:rPr>
          <w:rFonts w:ascii="Times New Roman" w:hAnsi="Times New Roman" w:cs="Times New Roman"/>
          <w:sz w:val="28"/>
          <w:szCs w:val="28"/>
        </w:rPr>
        <w:t xml:space="preserve"> рентгеновской </w:t>
      </w:r>
      <w:proofErr w:type="spellStart"/>
      <w:r w:rsidR="00835546" w:rsidRPr="0036526B">
        <w:rPr>
          <w:rFonts w:ascii="Times New Roman" w:hAnsi="Times New Roman" w:cs="Times New Roman"/>
          <w:sz w:val="28"/>
          <w:szCs w:val="28"/>
        </w:rPr>
        <w:t>абсорбциометрии</w:t>
      </w:r>
      <w:proofErr w:type="spellEnd"/>
      <w:r w:rsidR="00835546" w:rsidRPr="0036526B">
        <w:rPr>
          <w:rFonts w:ascii="Times New Roman" w:hAnsi="Times New Roman" w:cs="Times New Roman"/>
          <w:sz w:val="28"/>
          <w:szCs w:val="28"/>
        </w:rPr>
        <w:t xml:space="preserve">. </w:t>
      </w:r>
    </w:p>
    <w:p w14:paraId="11FAD875" w14:textId="01D15F89" w:rsidR="009E305A" w:rsidRPr="00E04FC2" w:rsidRDefault="0036526B" w:rsidP="00C4201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E3998" w:rsidRPr="0036526B">
        <w:rPr>
          <w:rFonts w:ascii="Times New Roman" w:eastAsia="Times New Roman" w:hAnsi="Times New Roman" w:cs="Times New Roman"/>
          <w:sz w:val="28"/>
          <w:szCs w:val="28"/>
          <w:lang w:eastAsia="ru-RU"/>
        </w:rPr>
        <w:t xml:space="preserve">. </w:t>
      </w:r>
      <w:r w:rsidR="00F32A89" w:rsidRPr="0036526B">
        <w:rPr>
          <w:rFonts w:ascii="Times New Roman" w:eastAsia="Times New Roman" w:hAnsi="Times New Roman" w:cs="Times New Roman"/>
          <w:sz w:val="28"/>
          <w:szCs w:val="28"/>
          <w:lang w:eastAsia="ru-RU"/>
        </w:rPr>
        <w:t>Р</w:t>
      </w:r>
      <w:r w:rsidR="00FC174A" w:rsidRPr="0036526B">
        <w:rPr>
          <w:rFonts w:ascii="Times New Roman" w:eastAsia="Times New Roman" w:hAnsi="Times New Roman" w:cs="Times New Roman"/>
          <w:sz w:val="28"/>
          <w:szCs w:val="28"/>
          <w:lang w:eastAsia="ru-RU"/>
        </w:rPr>
        <w:t>азработать</w:t>
      </w:r>
      <w:r w:rsidR="00F32A89" w:rsidRPr="0036526B">
        <w:rPr>
          <w:rFonts w:ascii="Times New Roman" w:eastAsia="Times New Roman" w:hAnsi="Times New Roman" w:cs="Times New Roman"/>
          <w:sz w:val="28"/>
          <w:szCs w:val="28"/>
          <w:lang w:eastAsia="ru-RU"/>
        </w:rPr>
        <w:t xml:space="preserve"> и оценить</w:t>
      </w:r>
      <w:r w:rsidR="00FC174A" w:rsidRPr="0036526B">
        <w:rPr>
          <w:rFonts w:ascii="Times New Roman" w:eastAsia="Times New Roman" w:hAnsi="Times New Roman" w:cs="Times New Roman"/>
          <w:sz w:val="28"/>
          <w:szCs w:val="28"/>
          <w:lang w:eastAsia="ru-RU"/>
        </w:rPr>
        <w:t xml:space="preserve"> мероприятия, направленные на</w:t>
      </w:r>
      <w:r w:rsidR="00F9237C" w:rsidRPr="0036526B">
        <w:rPr>
          <w:rFonts w:ascii="Times New Roman" w:eastAsia="Times New Roman" w:hAnsi="Times New Roman" w:cs="Times New Roman"/>
          <w:sz w:val="28"/>
          <w:szCs w:val="28"/>
          <w:lang w:eastAsia="ru-RU"/>
        </w:rPr>
        <w:t xml:space="preserve"> </w:t>
      </w:r>
      <w:r w:rsidR="00FC174A" w:rsidRPr="0036526B">
        <w:rPr>
          <w:rFonts w:ascii="Times New Roman" w:eastAsia="Times New Roman" w:hAnsi="Times New Roman" w:cs="Times New Roman"/>
          <w:sz w:val="28"/>
          <w:szCs w:val="28"/>
          <w:lang w:eastAsia="ru-RU"/>
        </w:rPr>
        <w:t xml:space="preserve">проведение среди </w:t>
      </w:r>
      <w:r w:rsidR="006960AC" w:rsidRPr="0036526B">
        <w:rPr>
          <w:rFonts w:ascii="Times New Roman" w:eastAsia="Times New Roman" w:hAnsi="Times New Roman" w:cs="Times New Roman"/>
          <w:sz w:val="28"/>
          <w:szCs w:val="28"/>
          <w:lang w:eastAsia="ru-RU"/>
        </w:rPr>
        <w:t>населения республики</w:t>
      </w:r>
      <w:r w:rsidR="00FC174A" w:rsidRPr="0036526B">
        <w:rPr>
          <w:rFonts w:ascii="Times New Roman" w:eastAsia="Times New Roman" w:hAnsi="Times New Roman" w:cs="Times New Roman"/>
          <w:sz w:val="28"/>
          <w:szCs w:val="28"/>
          <w:lang w:eastAsia="ru-RU"/>
        </w:rPr>
        <w:t xml:space="preserve"> </w:t>
      </w:r>
      <w:r w:rsidR="00F32A89" w:rsidRPr="0036526B">
        <w:rPr>
          <w:rFonts w:ascii="Times New Roman" w:eastAsia="Times New Roman" w:hAnsi="Times New Roman" w:cs="Times New Roman"/>
          <w:sz w:val="28"/>
          <w:szCs w:val="28"/>
          <w:lang w:eastAsia="ru-RU"/>
        </w:rPr>
        <w:t>скрининговой диагностики</w:t>
      </w:r>
      <w:r w:rsidR="005A65C1" w:rsidRPr="0036526B">
        <w:rPr>
          <w:rFonts w:ascii="Times New Roman" w:eastAsia="Times New Roman" w:hAnsi="Times New Roman" w:cs="Times New Roman"/>
          <w:sz w:val="28"/>
          <w:szCs w:val="28"/>
          <w:lang w:eastAsia="ru-RU"/>
        </w:rPr>
        <w:t xml:space="preserve"> </w:t>
      </w:r>
      <w:r w:rsidR="00F9237C" w:rsidRPr="0036526B">
        <w:rPr>
          <w:rFonts w:ascii="Times New Roman" w:eastAsia="Times New Roman" w:hAnsi="Times New Roman" w:cs="Times New Roman"/>
          <w:sz w:val="28"/>
          <w:szCs w:val="28"/>
          <w:lang w:eastAsia="ru-RU"/>
        </w:rPr>
        <w:t xml:space="preserve">и </w:t>
      </w:r>
      <w:r w:rsidR="006253DC" w:rsidRPr="0036526B">
        <w:rPr>
          <w:rFonts w:ascii="Times New Roman" w:eastAsia="Times New Roman" w:hAnsi="Times New Roman" w:cs="Times New Roman"/>
          <w:sz w:val="28"/>
          <w:szCs w:val="28"/>
          <w:lang w:eastAsia="ru-RU"/>
        </w:rPr>
        <w:t>выделения группы риска</w:t>
      </w:r>
      <w:r w:rsidR="009E305A" w:rsidRPr="0036526B">
        <w:rPr>
          <w:rFonts w:ascii="Times New Roman" w:eastAsia="Times New Roman" w:hAnsi="Times New Roman" w:cs="Times New Roman"/>
          <w:sz w:val="28"/>
          <w:szCs w:val="28"/>
          <w:lang w:eastAsia="ru-RU"/>
        </w:rPr>
        <w:t>.</w:t>
      </w:r>
    </w:p>
    <w:bookmarkEnd w:id="4"/>
    <w:p w14:paraId="6B5DFEB4" w14:textId="4BA550BA" w:rsidR="00BB618D" w:rsidRPr="00E04FC2" w:rsidRDefault="009E305A" w:rsidP="00D257F2">
      <w:pPr>
        <w:pStyle w:val="Default"/>
        <w:ind w:firstLine="709"/>
        <w:jc w:val="both"/>
        <w:rPr>
          <w:rFonts w:eastAsia="Times New Roman"/>
          <w:sz w:val="28"/>
          <w:szCs w:val="28"/>
          <w:lang w:eastAsia="ru-RU"/>
        </w:rPr>
      </w:pPr>
      <w:r w:rsidRPr="00E04FC2">
        <w:rPr>
          <w:b/>
          <w:color w:val="auto"/>
          <w:sz w:val="28"/>
          <w:szCs w:val="28"/>
        </w:rPr>
        <w:t>Научная новизна</w:t>
      </w:r>
      <w:r w:rsidR="000F41E0" w:rsidRPr="00E04FC2">
        <w:rPr>
          <w:b/>
          <w:color w:val="auto"/>
          <w:sz w:val="28"/>
          <w:szCs w:val="28"/>
        </w:rPr>
        <w:t xml:space="preserve"> </w:t>
      </w:r>
      <w:r w:rsidR="00E75A3E" w:rsidRPr="00E04FC2">
        <w:rPr>
          <w:b/>
          <w:color w:val="auto"/>
          <w:sz w:val="28"/>
          <w:szCs w:val="28"/>
        </w:rPr>
        <w:t>полученных результатов</w:t>
      </w:r>
      <w:r w:rsidR="00D257F2" w:rsidRPr="00E04FC2">
        <w:rPr>
          <w:b/>
          <w:color w:val="auto"/>
          <w:sz w:val="28"/>
          <w:szCs w:val="28"/>
        </w:rPr>
        <w:t xml:space="preserve">. </w:t>
      </w:r>
      <w:r w:rsidR="00D257F2" w:rsidRPr="00E04FC2">
        <w:rPr>
          <w:bCs/>
          <w:color w:val="auto"/>
          <w:sz w:val="28"/>
          <w:szCs w:val="28"/>
        </w:rPr>
        <w:t>О</w:t>
      </w:r>
      <w:r w:rsidR="004672BC" w:rsidRPr="00E04FC2">
        <w:rPr>
          <w:sz w:val="28"/>
          <w:szCs w:val="28"/>
        </w:rPr>
        <w:t xml:space="preserve">пределены популяционные показатели </w:t>
      </w:r>
      <w:r w:rsidR="00D257F2" w:rsidRPr="00E04FC2">
        <w:rPr>
          <w:sz w:val="28"/>
          <w:szCs w:val="28"/>
        </w:rPr>
        <w:t>минеральной плотности кости</w:t>
      </w:r>
      <w:r w:rsidR="00542E0B" w:rsidRPr="00E04FC2">
        <w:rPr>
          <w:sz w:val="28"/>
          <w:szCs w:val="28"/>
        </w:rPr>
        <w:t xml:space="preserve"> в разной возрастной группе населения Кыргызской Республики</w:t>
      </w:r>
      <w:r w:rsidR="00D257F2" w:rsidRPr="00E04FC2">
        <w:rPr>
          <w:sz w:val="28"/>
          <w:szCs w:val="28"/>
        </w:rPr>
        <w:t>, в то же время в</w:t>
      </w:r>
      <w:r w:rsidR="004672BC" w:rsidRPr="00E04FC2">
        <w:rPr>
          <w:sz w:val="28"/>
          <w:szCs w:val="28"/>
        </w:rPr>
        <w:t xml:space="preserve">ыявлены статистически значимые различия </w:t>
      </w:r>
      <w:r w:rsidR="00EC0B07" w:rsidRPr="00E04FC2">
        <w:rPr>
          <w:sz w:val="28"/>
          <w:szCs w:val="28"/>
        </w:rPr>
        <w:t>костной массы</w:t>
      </w:r>
      <w:r w:rsidR="004672BC" w:rsidRPr="00E04FC2">
        <w:rPr>
          <w:sz w:val="28"/>
          <w:szCs w:val="28"/>
        </w:rPr>
        <w:t xml:space="preserve"> </w:t>
      </w:r>
      <w:r w:rsidR="002808DE" w:rsidRPr="00E04FC2">
        <w:rPr>
          <w:sz w:val="28"/>
          <w:szCs w:val="28"/>
        </w:rPr>
        <w:t>в исследуемой популяции населения в зависимости от возраста, пола и уровня местности проживания.</w:t>
      </w:r>
      <w:r w:rsidR="0000145B" w:rsidRPr="00E04FC2">
        <w:rPr>
          <w:sz w:val="28"/>
          <w:szCs w:val="28"/>
        </w:rPr>
        <w:t xml:space="preserve"> </w:t>
      </w:r>
      <w:r w:rsidR="0000145B" w:rsidRPr="00E04FC2">
        <w:rPr>
          <w:rFonts w:eastAsia="Times New Roman"/>
          <w:sz w:val="28"/>
          <w:szCs w:val="28"/>
          <w:lang w:eastAsia="ru-RU"/>
        </w:rPr>
        <w:t xml:space="preserve">Показана частота распространенности остеопороза при разбивке на каждые </w:t>
      </w:r>
      <w:r w:rsidR="00EC0B07" w:rsidRPr="00E04FC2">
        <w:rPr>
          <w:rFonts w:eastAsia="Times New Roman"/>
          <w:sz w:val="28"/>
          <w:szCs w:val="28"/>
          <w:lang w:eastAsia="ru-RU"/>
        </w:rPr>
        <w:t>десять</w:t>
      </w:r>
      <w:r w:rsidR="0000145B" w:rsidRPr="00E04FC2">
        <w:rPr>
          <w:rFonts w:eastAsia="Times New Roman"/>
          <w:sz w:val="28"/>
          <w:szCs w:val="28"/>
          <w:lang w:eastAsia="ru-RU"/>
        </w:rPr>
        <w:t xml:space="preserve"> лет по возрасту, как показатель распространенности заболевания</w:t>
      </w:r>
      <w:r w:rsidR="00BB618D" w:rsidRPr="00E04FC2">
        <w:rPr>
          <w:rFonts w:eastAsia="Times New Roman"/>
          <w:sz w:val="28"/>
          <w:szCs w:val="28"/>
          <w:lang w:eastAsia="ru-RU"/>
        </w:rPr>
        <w:t xml:space="preserve">, </w:t>
      </w:r>
      <w:r w:rsidR="00FC174A" w:rsidRPr="00E04FC2">
        <w:rPr>
          <w:rFonts w:eastAsia="Times New Roman"/>
          <w:sz w:val="28"/>
          <w:szCs w:val="28"/>
          <w:lang w:eastAsia="ru-RU"/>
        </w:rPr>
        <w:t xml:space="preserve">где </w:t>
      </w:r>
      <w:r w:rsidR="00BB618D" w:rsidRPr="00E04FC2">
        <w:rPr>
          <w:rFonts w:eastAsia="Times New Roman"/>
          <w:sz w:val="28"/>
          <w:szCs w:val="28"/>
          <w:lang w:eastAsia="ru-RU"/>
        </w:rPr>
        <w:t>в</w:t>
      </w:r>
      <w:r w:rsidR="00FC174A" w:rsidRPr="00E04FC2">
        <w:rPr>
          <w:rFonts w:eastAsia="Times New Roman"/>
          <w:sz w:val="28"/>
          <w:szCs w:val="28"/>
          <w:lang w:eastAsia="ru-RU"/>
        </w:rPr>
        <w:t xml:space="preserve">ыявлен </w:t>
      </w:r>
      <w:r w:rsidR="0000145B" w:rsidRPr="00E04FC2">
        <w:rPr>
          <w:rFonts w:eastAsia="Times New Roman"/>
          <w:sz w:val="28"/>
          <w:szCs w:val="28"/>
          <w:lang w:eastAsia="ru-RU"/>
        </w:rPr>
        <w:t xml:space="preserve">значительный рост </w:t>
      </w:r>
      <w:r w:rsidR="00FC174A" w:rsidRPr="00E04FC2">
        <w:rPr>
          <w:rFonts w:eastAsia="Times New Roman"/>
          <w:sz w:val="28"/>
          <w:szCs w:val="28"/>
          <w:lang w:eastAsia="ru-RU"/>
        </w:rPr>
        <w:t xml:space="preserve">остеопороза </w:t>
      </w:r>
      <w:r w:rsidR="0000145B" w:rsidRPr="00E04FC2">
        <w:rPr>
          <w:rFonts w:eastAsia="Times New Roman"/>
          <w:sz w:val="28"/>
          <w:szCs w:val="28"/>
          <w:lang w:eastAsia="ru-RU"/>
        </w:rPr>
        <w:t>по мере увеличения возраста.</w:t>
      </w:r>
    </w:p>
    <w:p w14:paraId="10013661" w14:textId="6EE74D6D" w:rsidR="00D50960" w:rsidRPr="00E04FC2" w:rsidRDefault="00EC0B07" w:rsidP="00C42018">
      <w:pPr>
        <w:spacing w:after="0" w:line="240" w:lineRule="auto"/>
        <w:ind w:firstLine="708"/>
        <w:jc w:val="both"/>
        <w:rPr>
          <w:rFonts w:ascii="Times New Roman" w:eastAsia="Times New Roman" w:hAnsi="Times New Roman" w:cs="Times New Roman"/>
          <w:sz w:val="28"/>
          <w:szCs w:val="28"/>
          <w:lang w:eastAsia="ru-RU"/>
        </w:rPr>
      </w:pPr>
      <w:r w:rsidRPr="00E04FC2">
        <w:rPr>
          <w:rFonts w:ascii="Times New Roman" w:hAnsi="Times New Roman" w:cs="Times New Roman"/>
          <w:sz w:val="28"/>
          <w:szCs w:val="28"/>
        </w:rPr>
        <w:t>Установлены</w:t>
      </w:r>
      <w:r w:rsidR="009E305A" w:rsidRPr="00E04FC2">
        <w:rPr>
          <w:rFonts w:ascii="Times New Roman" w:hAnsi="Times New Roman" w:cs="Times New Roman"/>
          <w:sz w:val="28"/>
          <w:szCs w:val="28"/>
        </w:rPr>
        <w:t xml:space="preserve"> </w:t>
      </w:r>
      <w:r w:rsidR="00D86708" w:rsidRPr="00E04FC2">
        <w:rPr>
          <w:rFonts w:ascii="Times New Roman" w:hAnsi="Times New Roman" w:cs="Times New Roman"/>
          <w:sz w:val="28"/>
          <w:szCs w:val="28"/>
        </w:rPr>
        <w:t xml:space="preserve">предикторы развития </w:t>
      </w:r>
      <w:proofErr w:type="spellStart"/>
      <w:r w:rsidR="00D86708" w:rsidRPr="00E04FC2">
        <w:rPr>
          <w:rFonts w:ascii="Times New Roman" w:hAnsi="Times New Roman" w:cs="Times New Roman"/>
          <w:sz w:val="28"/>
          <w:szCs w:val="28"/>
        </w:rPr>
        <w:t>остеопенического</w:t>
      </w:r>
      <w:proofErr w:type="spellEnd"/>
      <w:r w:rsidR="00D86708" w:rsidRPr="00E04FC2">
        <w:rPr>
          <w:rFonts w:ascii="Times New Roman" w:hAnsi="Times New Roman" w:cs="Times New Roman"/>
          <w:sz w:val="28"/>
          <w:szCs w:val="28"/>
        </w:rPr>
        <w:t xml:space="preserve"> синдрома и остеопороза </w:t>
      </w:r>
      <w:r w:rsidR="00DE1603" w:rsidRPr="00E04FC2">
        <w:rPr>
          <w:rFonts w:ascii="Times New Roman" w:hAnsi="Times New Roman" w:cs="Times New Roman"/>
          <w:sz w:val="28"/>
          <w:szCs w:val="28"/>
        </w:rPr>
        <w:t>в возрастной категории 50 лет и старше</w:t>
      </w:r>
      <w:r w:rsidR="00BB618D" w:rsidRPr="00E04FC2">
        <w:rPr>
          <w:rFonts w:ascii="Times New Roman" w:hAnsi="Times New Roman" w:cs="Times New Roman"/>
          <w:sz w:val="28"/>
          <w:szCs w:val="28"/>
        </w:rPr>
        <w:t xml:space="preserve"> </w:t>
      </w:r>
      <w:r w:rsidR="00BB618D" w:rsidRPr="00E04FC2">
        <w:rPr>
          <w:rFonts w:ascii="Times New Roman" w:eastAsia="Times New Roman" w:hAnsi="Times New Roman" w:cs="Times New Roman"/>
          <w:sz w:val="28"/>
          <w:szCs w:val="28"/>
          <w:lang w:eastAsia="ru-RU"/>
        </w:rPr>
        <w:t xml:space="preserve">и их коррелятивная связь с </w:t>
      </w:r>
      <w:r w:rsidRPr="00E04FC2">
        <w:rPr>
          <w:rFonts w:ascii="Times New Roman" w:eastAsia="Times New Roman" w:hAnsi="Times New Roman" w:cs="Times New Roman"/>
          <w:sz w:val="28"/>
          <w:szCs w:val="28"/>
          <w:lang w:eastAsia="ru-RU"/>
        </w:rPr>
        <w:t xml:space="preserve">минеральной плотности </w:t>
      </w:r>
      <w:r w:rsidR="00901833">
        <w:rPr>
          <w:rFonts w:ascii="Times New Roman" w:eastAsia="Times New Roman" w:hAnsi="Times New Roman" w:cs="Times New Roman"/>
          <w:sz w:val="28"/>
          <w:szCs w:val="28"/>
          <w:lang w:eastAsia="ru-RU"/>
        </w:rPr>
        <w:t>кости</w:t>
      </w:r>
      <w:r w:rsidR="00CB7928" w:rsidRPr="00E04FC2">
        <w:rPr>
          <w:rFonts w:ascii="Times New Roman" w:eastAsia="Times New Roman" w:hAnsi="Times New Roman" w:cs="Times New Roman"/>
          <w:sz w:val="28"/>
          <w:szCs w:val="28"/>
          <w:lang w:eastAsia="ru-RU"/>
        </w:rPr>
        <w:t xml:space="preserve"> для </w:t>
      </w:r>
      <w:r w:rsidRPr="00E04FC2">
        <w:rPr>
          <w:rFonts w:ascii="Times New Roman" w:eastAsia="Times New Roman" w:hAnsi="Times New Roman" w:cs="Times New Roman"/>
          <w:sz w:val="28"/>
          <w:szCs w:val="28"/>
          <w:lang w:eastAsia="ru-RU"/>
        </w:rPr>
        <w:t>жителей нашей республики</w:t>
      </w:r>
      <w:r w:rsidR="00BB618D" w:rsidRPr="00E04FC2">
        <w:rPr>
          <w:rFonts w:ascii="Times New Roman" w:eastAsia="Times New Roman" w:hAnsi="Times New Roman" w:cs="Times New Roman"/>
          <w:sz w:val="28"/>
          <w:szCs w:val="28"/>
          <w:lang w:eastAsia="ru-RU"/>
        </w:rPr>
        <w:t>.</w:t>
      </w:r>
      <w:r w:rsidR="00D50960" w:rsidRPr="00E04FC2">
        <w:rPr>
          <w:rFonts w:ascii="Times New Roman" w:eastAsia="Times New Roman" w:hAnsi="Times New Roman" w:cs="Times New Roman"/>
          <w:sz w:val="28"/>
          <w:szCs w:val="28"/>
          <w:lang w:eastAsia="ru-RU"/>
        </w:rPr>
        <w:t xml:space="preserve"> </w:t>
      </w:r>
    </w:p>
    <w:p w14:paraId="52E03553" w14:textId="0040610E" w:rsidR="00EC0B07" w:rsidRPr="00E04FC2" w:rsidRDefault="00282844" w:rsidP="00C42018">
      <w:pPr>
        <w:spacing w:after="0" w:line="240" w:lineRule="auto"/>
        <w:ind w:firstLine="709"/>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Показано, что</w:t>
      </w:r>
      <w:r w:rsidR="00D50960" w:rsidRPr="00E04FC2">
        <w:rPr>
          <w:rFonts w:ascii="Times New Roman" w:eastAsia="Times New Roman" w:hAnsi="Times New Roman" w:cs="Times New Roman"/>
          <w:sz w:val="28"/>
          <w:szCs w:val="28"/>
          <w:lang w:eastAsia="ru-RU"/>
        </w:rPr>
        <w:t xml:space="preserve"> диагностически</w:t>
      </w:r>
      <w:r w:rsidR="00EC0B07" w:rsidRPr="00E04FC2">
        <w:rPr>
          <w:rFonts w:ascii="Times New Roman" w:eastAsia="Times New Roman" w:hAnsi="Times New Roman" w:cs="Times New Roman"/>
          <w:sz w:val="28"/>
          <w:szCs w:val="28"/>
          <w:lang w:eastAsia="ru-RU"/>
        </w:rPr>
        <w:t>й</w:t>
      </w:r>
      <w:r w:rsidR="00D50960" w:rsidRPr="00E04FC2">
        <w:rPr>
          <w:rFonts w:ascii="Times New Roman" w:eastAsia="Times New Roman" w:hAnsi="Times New Roman" w:cs="Times New Roman"/>
          <w:sz w:val="28"/>
          <w:szCs w:val="28"/>
          <w:lang w:eastAsia="ru-RU"/>
        </w:rPr>
        <w:t xml:space="preserve"> критери</w:t>
      </w:r>
      <w:r w:rsidR="00EC0B07" w:rsidRPr="00E04FC2">
        <w:rPr>
          <w:rFonts w:ascii="Times New Roman" w:eastAsia="Times New Roman" w:hAnsi="Times New Roman" w:cs="Times New Roman"/>
          <w:sz w:val="28"/>
          <w:szCs w:val="28"/>
          <w:lang w:eastAsia="ru-RU"/>
        </w:rPr>
        <w:t xml:space="preserve">й </w:t>
      </w:r>
      <w:proofErr w:type="spellStart"/>
      <w:r w:rsidR="00EC0B07" w:rsidRPr="00E04FC2">
        <w:rPr>
          <w:rFonts w:ascii="Times New Roman" w:eastAsia="Times New Roman" w:hAnsi="Times New Roman" w:cs="Times New Roman"/>
          <w:sz w:val="28"/>
          <w:szCs w:val="28"/>
          <w:lang w:eastAsia="ru-RU"/>
        </w:rPr>
        <w:t>остеопении</w:t>
      </w:r>
      <w:proofErr w:type="spellEnd"/>
      <w:r w:rsidR="00EC0B07" w:rsidRPr="00E04FC2">
        <w:rPr>
          <w:rFonts w:ascii="Times New Roman" w:eastAsia="Times New Roman" w:hAnsi="Times New Roman" w:cs="Times New Roman"/>
          <w:sz w:val="28"/>
          <w:szCs w:val="28"/>
          <w:lang w:eastAsia="ru-RU"/>
        </w:rPr>
        <w:t xml:space="preserve"> и остеопороза на основе использования ультразвуковой костной денситометрии</w:t>
      </w:r>
      <w:r w:rsidR="00D50960" w:rsidRPr="00E04FC2">
        <w:rPr>
          <w:rFonts w:ascii="Times New Roman" w:eastAsia="Times New Roman" w:hAnsi="Times New Roman" w:cs="Times New Roman"/>
          <w:sz w:val="28"/>
          <w:szCs w:val="28"/>
          <w:lang w:eastAsia="ru-RU"/>
        </w:rPr>
        <w:t>, развива</w:t>
      </w:r>
      <w:r w:rsidRPr="00E04FC2">
        <w:rPr>
          <w:rFonts w:ascii="Times New Roman" w:eastAsia="Times New Roman" w:hAnsi="Times New Roman" w:cs="Times New Roman"/>
          <w:sz w:val="28"/>
          <w:szCs w:val="28"/>
          <w:lang w:eastAsia="ru-RU"/>
        </w:rPr>
        <w:t>ет</w:t>
      </w:r>
      <w:r w:rsidR="00D50960" w:rsidRPr="00E04FC2">
        <w:rPr>
          <w:rFonts w:ascii="Times New Roman" w:eastAsia="Times New Roman" w:hAnsi="Times New Roman" w:cs="Times New Roman"/>
          <w:sz w:val="28"/>
          <w:szCs w:val="28"/>
          <w:lang w:eastAsia="ru-RU"/>
        </w:rPr>
        <w:t xml:space="preserve"> и дополня</w:t>
      </w:r>
      <w:r w:rsidRPr="00E04FC2">
        <w:rPr>
          <w:rFonts w:ascii="Times New Roman" w:eastAsia="Times New Roman" w:hAnsi="Times New Roman" w:cs="Times New Roman"/>
          <w:sz w:val="28"/>
          <w:szCs w:val="28"/>
          <w:lang w:eastAsia="ru-RU"/>
        </w:rPr>
        <w:t>ет</w:t>
      </w:r>
      <w:r w:rsidR="00D50960" w:rsidRPr="00E04FC2">
        <w:rPr>
          <w:rFonts w:ascii="Times New Roman" w:eastAsia="Times New Roman" w:hAnsi="Times New Roman" w:cs="Times New Roman"/>
          <w:sz w:val="28"/>
          <w:szCs w:val="28"/>
          <w:lang w:eastAsia="ru-RU"/>
        </w:rPr>
        <w:t xml:space="preserve"> фундаментальный и традиционный клинико-рентгенологический подход к изучению комплекса признаков потери костной плотности у разной категории лиц и расширя</w:t>
      </w:r>
      <w:r w:rsidRPr="00E04FC2">
        <w:rPr>
          <w:rFonts w:ascii="Times New Roman" w:eastAsia="Times New Roman" w:hAnsi="Times New Roman" w:cs="Times New Roman"/>
          <w:sz w:val="28"/>
          <w:szCs w:val="28"/>
          <w:lang w:eastAsia="ru-RU"/>
        </w:rPr>
        <w:t>ет</w:t>
      </w:r>
      <w:r w:rsidR="00D50960" w:rsidRPr="00E04FC2">
        <w:rPr>
          <w:rFonts w:ascii="Times New Roman" w:eastAsia="Times New Roman" w:hAnsi="Times New Roman" w:cs="Times New Roman"/>
          <w:sz w:val="28"/>
          <w:szCs w:val="28"/>
          <w:lang w:eastAsia="ru-RU"/>
        </w:rPr>
        <w:t xml:space="preserve"> возможности стандартных способов диагностики остеопороза.</w:t>
      </w:r>
    </w:p>
    <w:p w14:paraId="720EC47A" w14:textId="77777777" w:rsidR="00EB0231" w:rsidRPr="00E04FC2" w:rsidRDefault="00A8732E" w:rsidP="00EB0231">
      <w:pPr>
        <w:spacing w:after="0" w:line="240" w:lineRule="auto"/>
        <w:ind w:firstLine="709"/>
        <w:jc w:val="both"/>
        <w:rPr>
          <w:rFonts w:ascii="Times New Roman" w:eastAsia="Times New Roman" w:hAnsi="Times New Roman" w:cs="Times New Roman"/>
          <w:bCs/>
          <w:sz w:val="28"/>
          <w:szCs w:val="28"/>
          <w:lang w:eastAsia="ru-RU"/>
        </w:rPr>
      </w:pPr>
      <w:r w:rsidRPr="00E04FC2">
        <w:rPr>
          <w:rFonts w:ascii="Times New Roman" w:eastAsia="Times New Roman" w:hAnsi="Times New Roman" w:cs="Times New Roman"/>
          <w:b/>
          <w:sz w:val="28"/>
          <w:szCs w:val="28"/>
          <w:lang w:eastAsia="ru-RU"/>
        </w:rPr>
        <w:lastRenderedPageBreak/>
        <w:t xml:space="preserve">Практическая значимость </w:t>
      </w:r>
      <w:r w:rsidR="00C42018" w:rsidRPr="00E04FC2">
        <w:rPr>
          <w:rFonts w:ascii="Times New Roman" w:eastAsia="Times New Roman" w:hAnsi="Times New Roman" w:cs="Times New Roman"/>
          <w:b/>
          <w:sz w:val="28"/>
          <w:szCs w:val="28"/>
          <w:lang w:eastAsia="ru-RU"/>
        </w:rPr>
        <w:t>полученных результатов</w:t>
      </w:r>
      <w:r w:rsidR="00C43EF9" w:rsidRPr="00E04FC2">
        <w:rPr>
          <w:rFonts w:ascii="Times New Roman" w:eastAsia="Times New Roman" w:hAnsi="Times New Roman" w:cs="Times New Roman"/>
          <w:b/>
          <w:sz w:val="28"/>
          <w:szCs w:val="28"/>
          <w:lang w:eastAsia="ru-RU"/>
        </w:rPr>
        <w:t xml:space="preserve">. </w:t>
      </w:r>
      <w:r w:rsidR="00271406" w:rsidRPr="00E04FC2">
        <w:rPr>
          <w:rFonts w:ascii="Times New Roman" w:eastAsia="Times New Roman" w:hAnsi="Times New Roman" w:cs="Times New Roman"/>
          <w:bCs/>
          <w:sz w:val="28"/>
          <w:szCs w:val="28"/>
          <w:lang w:eastAsia="ru-RU"/>
        </w:rPr>
        <w:t>Среди разных возрастных групп населения республики</w:t>
      </w:r>
      <w:r w:rsidR="00271406" w:rsidRPr="00E04FC2">
        <w:rPr>
          <w:rFonts w:ascii="Times New Roman" w:eastAsia="Times New Roman" w:hAnsi="Times New Roman" w:cs="Times New Roman"/>
          <w:b/>
          <w:sz w:val="28"/>
          <w:szCs w:val="28"/>
          <w:lang w:eastAsia="ru-RU"/>
        </w:rPr>
        <w:t xml:space="preserve"> </w:t>
      </w:r>
      <w:r w:rsidR="00271406" w:rsidRPr="00E04FC2">
        <w:rPr>
          <w:rFonts w:ascii="Times New Roman" w:eastAsia="Times New Roman" w:hAnsi="Times New Roman" w:cs="Times New Roman"/>
          <w:bCs/>
          <w:sz w:val="28"/>
          <w:szCs w:val="28"/>
          <w:lang w:eastAsia="ru-RU"/>
        </w:rPr>
        <w:t xml:space="preserve">выявлена высокая распространенность </w:t>
      </w:r>
      <w:proofErr w:type="spellStart"/>
      <w:r w:rsidR="00271406" w:rsidRPr="00E04FC2">
        <w:rPr>
          <w:rFonts w:ascii="Times New Roman" w:eastAsia="Times New Roman" w:hAnsi="Times New Roman" w:cs="Times New Roman"/>
          <w:bCs/>
          <w:sz w:val="28"/>
          <w:szCs w:val="28"/>
          <w:lang w:eastAsia="ru-RU"/>
        </w:rPr>
        <w:t>остеопении</w:t>
      </w:r>
      <w:proofErr w:type="spellEnd"/>
      <w:r w:rsidR="00271406" w:rsidRPr="00E04FC2">
        <w:rPr>
          <w:rFonts w:ascii="Times New Roman" w:eastAsia="Times New Roman" w:hAnsi="Times New Roman" w:cs="Times New Roman"/>
          <w:bCs/>
          <w:sz w:val="28"/>
          <w:szCs w:val="28"/>
          <w:lang w:eastAsia="ru-RU"/>
        </w:rPr>
        <w:t xml:space="preserve"> и остеопороза, что требует проведения профилактических и лечебных мероприятий.</w:t>
      </w:r>
      <w:r w:rsidR="00EB0231" w:rsidRPr="00E04FC2">
        <w:rPr>
          <w:rFonts w:ascii="Times New Roman" w:eastAsia="Times New Roman" w:hAnsi="Times New Roman" w:cs="Times New Roman"/>
          <w:bCs/>
          <w:sz w:val="28"/>
          <w:szCs w:val="28"/>
          <w:lang w:eastAsia="ru-RU"/>
        </w:rPr>
        <w:t xml:space="preserve"> </w:t>
      </w:r>
    </w:p>
    <w:p w14:paraId="1E0B2698" w14:textId="7A300A0E" w:rsidR="006A6E2A" w:rsidRPr="00E04FC2" w:rsidRDefault="006A6E2A" w:rsidP="00C42018">
      <w:pPr>
        <w:spacing w:after="0" w:line="240" w:lineRule="auto"/>
        <w:ind w:firstLine="709"/>
        <w:jc w:val="both"/>
        <w:rPr>
          <w:rFonts w:ascii="Times New Roman" w:eastAsia="Times New Roman" w:hAnsi="Times New Roman" w:cs="Times New Roman"/>
          <w:bCs/>
          <w:sz w:val="28"/>
          <w:szCs w:val="28"/>
          <w:lang w:eastAsia="ru-RU"/>
        </w:rPr>
      </w:pPr>
      <w:r w:rsidRPr="00E04FC2">
        <w:rPr>
          <w:rFonts w:ascii="Times New Roman" w:eastAsia="Times New Roman" w:hAnsi="Times New Roman" w:cs="Times New Roman"/>
          <w:bCs/>
          <w:sz w:val="28"/>
          <w:szCs w:val="28"/>
          <w:lang w:eastAsia="ru-RU"/>
        </w:rPr>
        <w:t xml:space="preserve">Выявленная высокая частота остеопороза при бессимптомном течении заболевания, и, связанные с нею, </w:t>
      </w:r>
      <w:r w:rsidR="007F79D8" w:rsidRPr="00E04FC2">
        <w:rPr>
          <w:rFonts w:ascii="Times New Roman" w:eastAsia="Times New Roman" w:hAnsi="Times New Roman" w:cs="Times New Roman"/>
          <w:bCs/>
          <w:sz w:val="28"/>
          <w:szCs w:val="28"/>
          <w:lang w:eastAsia="ru-RU"/>
        </w:rPr>
        <w:t>факторы образа жизни</w:t>
      </w:r>
      <w:r w:rsidRPr="00E04FC2">
        <w:rPr>
          <w:rFonts w:ascii="Times New Roman" w:eastAsia="Times New Roman" w:hAnsi="Times New Roman" w:cs="Times New Roman"/>
          <w:bCs/>
          <w:sz w:val="28"/>
          <w:szCs w:val="28"/>
          <w:lang w:eastAsia="ru-RU"/>
        </w:rPr>
        <w:t xml:space="preserve"> могут быть использованы в планировании, организации и проведении профилактических мероприятий среди населения республики, а также для раннего и активного отбора больных в группы диспансерного наблюдения.  </w:t>
      </w:r>
    </w:p>
    <w:p w14:paraId="2BFA2803" w14:textId="36809241" w:rsidR="00EB0231" w:rsidRPr="00E04FC2" w:rsidRDefault="006A6E2A" w:rsidP="00EB0231">
      <w:pPr>
        <w:spacing w:after="0" w:line="240" w:lineRule="auto"/>
        <w:ind w:firstLine="709"/>
        <w:jc w:val="both"/>
        <w:rPr>
          <w:rFonts w:ascii="Times New Roman" w:hAnsi="Times New Roman" w:cs="Times New Roman"/>
          <w:sz w:val="28"/>
          <w:szCs w:val="28"/>
          <w:shd w:val="clear" w:color="auto" w:fill="FFFFFF"/>
        </w:rPr>
      </w:pPr>
      <w:bookmarkStart w:id="5" w:name="_Hlk115130078"/>
      <w:r w:rsidRPr="00E04FC2">
        <w:rPr>
          <w:rFonts w:ascii="Times New Roman" w:hAnsi="Times New Roman" w:cs="Times New Roman"/>
          <w:sz w:val="28"/>
          <w:szCs w:val="28"/>
        </w:rPr>
        <w:t>Внедрение полученных результатов позволит оптимизировать процесс активного выявления, профилактики и лечения пациентов с остеопорозом</w:t>
      </w:r>
      <w:r w:rsidR="00BE7C99" w:rsidRPr="00E04FC2">
        <w:rPr>
          <w:rFonts w:ascii="Times New Roman" w:hAnsi="Times New Roman" w:cs="Times New Roman"/>
          <w:sz w:val="28"/>
          <w:szCs w:val="28"/>
        </w:rPr>
        <w:t xml:space="preserve">, направленной на уменьшение </w:t>
      </w:r>
      <w:proofErr w:type="spellStart"/>
      <w:r w:rsidR="00BE7C99" w:rsidRPr="00E04FC2">
        <w:rPr>
          <w:rFonts w:ascii="Times New Roman" w:hAnsi="Times New Roman" w:cs="Times New Roman"/>
          <w:sz w:val="28"/>
          <w:szCs w:val="28"/>
        </w:rPr>
        <w:t>остеопоротических</w:t>
      </w:r>
      <w:proofErr w:type="spellEnd"/>
      <w:r w:rsidR="00BE7C99" w:rsidRPr="00E04FC2">
        <w:rPr>
          <w:rFonts w:ascii="Times New Roman" w:hAnsi="Times New Roman" w:cs="Times New Roman"/>
          <w:sz w:val="28"/>
          <w:szCs w:val="28"/>
        </w:rPr>
        <w:t xml:space="preserve"> переломов костей и соответственно</w:t>
      </w:r>
      <w:r w:rsidR="009545FC" w:rsidRPr="00E04FC2">
        <w:rPr>
          <w:rFonts w:ascii="Times New Roman" w:hAnsi="Times New Roman" w:cs="Times New Roman"/>
          <w:sz w:val="28"/>
          <w:szCs w:val="28"/>
        </w:rPr>
        <w:t>, снизить</w:t>
      </w:r>
      <w:r w:rsidR="006C73F5" w:rsidRPr="00E04FC2">
        <w:rPr>
          <w:rFonts w:ascii="Times New Roman" w:hAnsi="Times New Roman" w:cs="Times New Roman"/>
          <w:sz w:val="28"/>
          <w:szCs w:val="28"/>
        </w:rPr>
        <w:t xml:space="preserve"> </w:t>
      </w:r>
      <w:r w:rsidR="00BE7C99" w:rsidRPr="00E04FC2">
        <w:rPr>
          <w:rFonts w:ascii="Times New Roman" w:hAnsi="Times New Roman" w:cs="Times New Roman"/>
          <w:sz w:val="28"/>
          <w:szCs w:val="28"/>
        </w:rPr>
        <w:t>затраты на лечение.</w:t>
      </w:r>
      <w:r w:rsidRPr="00E04FC2">
        <w:rPr>
          <w:rFonts w:ascii="Times New Roman" w:hAnsi="Times New Roman" w:cs="Times New Roman"/>
          <w:sz w:val="28"/>
          <w:szCs w:val="28"/>
        </w:rPr>
        <w:t xml:space="preserve"> </w:t>
      </w:r>
      <w:r w:rsidR="00DF6517">
        <w:rPr>
          <w:rFonts w:ascii="Times New Roman" w:hAnsi="Times New Roman" w:cs="Times New Roman"/>
          <w:sz w:val="28"/>
          <w:szCs w:val="28"/>
        </w:rPr>
        <w:t xml:space="preserve">Кроме того, эти мероприятия, </w:t>
      </w:r>
      <w:r w:rsidR="00EB0231" w:rsidRPr="00E04FC2">
        <w:rPr>
          <w:rFonts w:ascii="Times New Roman" w:hAnsi="Times New Roman" w:cs="Times New Roman"/>
          <w:sz w:val="28"/>
          <w:szCs w:val="28"/>
          <w:shd w:val="clear" w:color="auto" w:fill="FFFFFF"/>
        </w:rPr>
        <w:t xml:space="preserve">направленные на скрининговое обследование населения с целью раннего выявления </w:t>
      </w:r>
      <w:proofErr w:type="spellStart"/>
      <w:r w:rsidR="00EB0231" w:rsidRPr="00E04FC2">
        <w:rPr>
          <w:rFonts w:ascii="Times New Roman" w:hAnsi="Times New Roman" w:cs="Times New Roman"/>
          <w:sz w:val="28"/>
          <w:szCs w:val="28"/>
          <w:shd w:val="clear" w:color="auto" w:fill="FFFFFF"/>
        </w:rPr>
        <w:t>остеопенического</w:t>
      </w:r>
      <w:proofErr w:type="spellEnd"/>
      <w:r w:rsidR="00EB0231" w:rsidRPr="00E04FC2">
        <w:rPr>
          <w:rFonts w:ascii="Times New Roman" w:hAnsi="Times New Roman" w:cs="Times New Roman"/>
          <w:sz w:val="28"/>
          <w:szCs w:val="28"/>
          <w:shd w:val="clear" w:color="auto" w:fill="FFFFFF"/>
        </w:rPr>
        <w:t xml:space="preserve"> синдрома и остеопороза, могут стать инстр</w:t>
      </w:r>
      <w:r w:rsidR="009545FC" w:rsidRPr="00E04FC2">
        <w:rPr>
          <w:rFonts w:ascii="Times New Roman" w:hAnsi="Times New Roman" w:cs="Times New Roman"/>
          <w:sz w:val="28"/>
          <w:szCs w:val="28"/>
          <w:shd w:val="clear" w:color="auto" w:fill="FFFFFF"/>
        </w:rPr>
        <w:t>у</w:t>
      </w:r>
      <w:r w:rsidR="00EB0231" w:rsidRPr="00E04FC2">
        <w:rPr>
          <w:rFonts w:ascii="Times New Roman" w:hAnsi="Times New Roman" w:cs="Times New Roman"/>
          <w:sz w:val="28"/>
          <w:szCs w:val="28"/>
          <w:shd w:val="clear" w:color="auto" w:fill="FFFFFF"/>
        </w:rPr>
        <w:t>ментом первичной профилактики заболевания.</w:t>
      </w:r>
    </w:p>
    <w:bookmarkEnd w:id="5"/>
    <w:p w14:paraId="1E85EB90" w14:textId="7D0C4A32" w:rsidR="009914A8" w:rsidRPr="00E04FC2" w:rsidRDefault="009914A8" w:rsidP="009914A8">
      <w:pPr>
        <w:pStyle w:val="Default"/>
        <w:ind w:firstLine="708"/>
        <w:jc w:val="both"/>
        <w:rPr>
          <w:color w:val="auto"/>
          <w:sz w:val="28"/>
          <w:szCs w:val="28"/>
        </w:rPr>
      </w:pPr>
      <w:r w:rsidRPr="00E04FC2">
        <w:rPr>
          <w:color w:val="auto"/>
          <w:sz w:val="28"/>
          <w:szCs w:val="28"/>
        </w:rPr>
        <w:t xml:space="preserve">Результаты работы внедрены в практическую деятельность </w:t>
      </w:r>
      <w:r w:rsidR="00BE7C99" w:rsidRPr="00E04FC2">
        <w:rPr>
          <w:color w:val="auto"/>
          <w:sz w:val="28"/>
          <w:szCs w:val="28"/>
        </w:rPr>
        <w:t>ц</w:t>
      </w:r>
      <w:r w:rsidRPr="00E04FC2">
        <w:rPr>
          <w:color w:val="auto"/>
          <w:sz w:val="28"/>
          <w:szCs w:val="28"/>
        </w:rPr>
        <w:t>ентра семейной медицины №1 города Бишкек</w:t>
      </w:r>
      <w:r w:rsidR="00E75A3E" w:rsidRPr="00E04FC2">
        <w:rPr>
          <w:color w:val="auto"/>
          <w:sz w:val="28"/>
          <w:szCs w:val="28"/>
        </w:rPr>
        <w:t xml:space="preserve">, </w:t>
      </w:r>
      <w:r w:rsidR="00BE7C99" w:rsidRPr="00E04FC2">
        <w:rPr>
          <w:color w:val="auto"/>
          <w:sz w:val="28"/>
          <w:szCs w:val="28"/>
        </w:rPr>
        <w:t>социального стационарного учреждения для пожилых людей и лиц с ог</w:t>
      </w:r>
      <w:r w:rsidR="008D2F86">
        <w:rPr>
          <w:color w:val="auto"/>
          <w:sz w:val="28"/>
          <w:szCs w:val="28"/>
        </w:rPr>
        <w:t>р</w:t>
      </w:r>
      <w:r w:rsidR="00BE7C99" w:rsidRPr="00E04FC2">
        <w:rPr>
          <w:color w:val="auto"/>
          <w:sz w:val="28"/>
          <w:szCs w:val="28"/>
        </w:rPr>
        <w:t>а</w:t>
      </w:r>
      <w:r w:rsidR="008D2F86">
        <w:rPr>
          <w:color w:val="auto"/>
          <w:sz w:val="28"/>
          <w:szCs w:val="28"/>
        </w:rPr>
        <w:t>н</w:t>
      </w:r>
      <w:r w:rsidR="00BE7C99" w:rsidRPr="00E04FC2">
        <w:rPr>
          <w:color w:val="auto"/>
          <w:sz w:val="28"/>
          <w:szCs w:val="28"/>
        </w:rPr>
        <w:t xml:space="preserve">иченными возможностями здоровья города Бишкек, </w:t>
      </w:r>
      <w:r w:rsidR="00E75A3E" w:rsidRPr="00E04FC2">
        <w:rPr>
          <w:color w:val="auto"/>
          <w:sz w:val="28"/>
          <w:szCs w:val="28"/>
        </w:rPr>
        <w:t xml:space="preserve">также </w:t>
      </w:r>
      <w:r w:rsidR="008761D6" w:rsidRPr="00E04FC2">
        <w:rPr>
          <w:sz w:val="28"/>
          <w:szCs w:val="28"/>
        </w:rPr>
        <w:t>в учебн</w:t>
      </w:r>
      <w:r w:rsidR="00BE7C99" w:rsidRPr="00E04FC2">
        <w:rPr>
          <w:sz w:val="28"/>
          <w:szCs w:val="28"/>
        </w:rPr>
        <w:t xml:space="preserve">ый процесс кафедры госпитальной терапии, профессиональной патологии с курсом гематологии им. И. К. </w:t>
      </w:r>
      <w:proofErr w:type="spellStart"/>
      <w:r w:rsidR="00BE7C99" w:rsidRPr="00E04FC2">
        <w:rPr>
          <w:sz w:val="28"/>
          <w:szCs w:val="28"/>
        </w:rPr>
        <w:t>Ахунбаева</w:t>
      </w:r>
      <w:proofErr w:type="spellEnd"/>
      <w:r w:rsidR="00BE7C99" w:rsidRPr="00E04FC2">
        <w:rPr>
          <w:sz w:val="28"/>
          <w:szCs w:val="28"/>
        </w:rPr>
        <w:t xml:space="preserve"> при</w:t>
      </w:r>
      <w:r w:rsidR="008761D6" w:rsidRPr="00E04FC2">
        <w:rPr>
          <w:sz w:val="28"/>
          <w:szCs w:val="28"/>
        </w:rPr>
        <w:t xml:space="preserve"> подготовк</w:t>
      </w:r>
      <w:r w:rsidR="00BE7C99" w:rsidRPr="00E04FC2">
        <w:rPr>
          <w:sz w:val="28"/>
          <w:szCs w:val="28"/>
        </w:rPr>
        <w:t>е</w:t>
      </w:r>
      <w:r w:rsidR="008761D6" w:rsidRPr="00E04FC2">
        <w:rPr>
          <w:sz w:val="28"/>
          <w:szCs w:val="28"/>
        </w:rPr>
        <w:t xml:space="preserve"> студентов старших курсов</w:t>
      </w:r>
      <w:r w:rsidR="00BE7C99" w:rsidRPr="00E04FC2">
        <w:rPr>
          <w:sz w:val="28"/>
          <w:szCs w:val="28"/>
        </w:rPr>
        <w:t xml:space="preserve"> лечебного факультета</w:t>
      </w:r>
      <w:r w:rsidR="00F772E3" w:rsidRPr="00E04FC2">
        <w:rPr>
          <w:sz w:val="28"/>
          <w:szCs w:val="28"/>
        </w:rPr>
        <w:t xml:space="preserve"> и</w:t>
      </w:r>
      <w:r w:rsidR="008761D6" w:rsidRPr="00E04FC2">
        <w:rPr>
          <w:sz w:val="28"/>
          <w:szCs w:val="28"/>
        </w:rPr>
        <w:t xml:space="preserve"> клинических ординаторов </w:t>
      </w:r>
      <w:r w:rsidR="00BE7C99" w:rsidRPr="00E04FC2">
        <w:rPr>
          <w:sz w:val="28"/>
          <w:szCs w:val="28"/>
        </w:rPr>
        <w:t xml:space="preserve">по </w:t>
      </w:r>
      <w:r w:rsidR="009545FC" w:rsidRPr="00E04FC2">
        <w:rPr>
          <w:sz w:val="28"/>
          <w:szCs w:val="28"/>
        </w:rPr>
        <w:t>разделу</w:t>
      </w:r>
      <w:r w:rsidR="00BE7C99" w:rsidRPr="00E04FC2">
        <w:rPr>
          <w:sz w:val="28"/>
          <w:szCs w:val="28"/>
        </w:rPr>
        <w:t xml:space="preserve"> «Ревматология».</w:t>
      </w:r>
    </w:p>
    <w:p w14:paraId="202242D6" w14:textId="4CD70258" w:rsidR="00214DEB" w:rsidRPr="00E04FC2" w:rsidRDefault="00F02C07" w:rsidP="00C42018">
      <w:pPr>
        <w:spacing w:after="0" w:line="240" w:lineRule="auto"/>
        <w:ind w:firstLine="709"/>
        <w:jc w:val="both"/>
        <w:rPr>
          <w:rFonts w:ascii="Times New Roman" w:hAnsi="Times New Roman" w:cs="Times New Roman"/>
          <w:b/>
          <w:sz w:val="28"/>
          <w:szCs w:val="28"/>
        </w:rPr>
      </w:pPr>
      <w:r w:rsidRPr="00E04FC2">
        <w:rPr>
          <w:rFonts w:ascii="Times New Roman" w:eastAsia="Times New Roman,Bold" w:hAnsi="Times New Roman" w:cs="Times New Roman"/>
          <w:b/>
          <w:bCs/>
          <w:sz w:val="28"/>
          <w:szCs w:val="28"/>
        </w:rPr>
        <w:t>Основные п</w:t>
      </w:r>
      <w:r w:rsidR="00214DEB" w:rsidRPr="00E04FC2">
        <w:rPr>
          <w:rFonts w:ascii="Times New Roman" w:eastAsia="Times New Roman,Bold" w:hAnsi="Times New Roman" w:cs="Times New Roman"/>
          <w:b/>
          <w:bCs/>
          <w:sz w:val="28"/>
          <w:szCs w:val="28"/>
        </w:rPr>
        <w:t>оложения диссертации, выносимые на защиту:</w:t>
      </w:r>
    </w:p>
    <w:p w14:paraId="5D6AD612" w14:textId="14497C9B" w:rsidR="00FA5106" w:rsidRPr="00E04FC2" w:rsidRDefault="00FA5106" w:rsidP="00C42018">
      <w:pPr>
        <w:spacing w:after="0" w:line="240" w:lineRule="auto"/>
        <w:ind w:firstLine="709"/>
        <w:jc w:val="both"/>
        <w:rPr>
          <w:rFonts w:ascii="Times New Roman" w:hAnsi="Times New Roman" w:cs="Times New Roman"/>
          <w:sz w:val="28"/>
          <w:szCs w:val="28"/>
          <w:lang w:val="ky-KG"/>
        </w:rPr>
      </w:pPr>
      <w:bookmarkStart w:id="6" w:name="_Hlk106226155"/>
      <w:r w:rsidRPr="00E04FC2">
        <w:rPr>
          <w:rFonts w:ascii="Times New Roman" w:hAnsi="Times New Roman" w:cs="Times New Roman"/>
          <w:sz w:val="28"/>
          <w:szCs w:val="28"/>
          <w:shd w:val="clear" w:color="auto" w:fill="FFFFFF"/>
        </w:rPr>
        <w:t xml:space="preserve">1. </w:t>
      </w:r>
      <w:r w:rsidR="00667297" w:rsidRPr="00E04FC2">
        <w:rPr>
          <w:rFonts w:ascii="Times New Roman" w:hAnsi="Times New Roman" w:cs="Times New Roman"/>
          <w:sz w:val="28"/>
          <w:szCs w:val="28"/>
          <w:shd w:val="clear" w:color="auto" w:fill="FFFFFF"/>
        </w:rPr>
        <w:t>В Кыргызской Республике выявлен</w:t>
      </w:r>
      <w:r w:rsidR="008D7649" w:rsidRPr="00E04FC2">
        <w:rPr>
          <w:rFonts w:ascii="Times New Roman" w:hAnsi="Times New Roman" w:cs="Times New Roman"/>
          <w:sz w:val="28"/>
          <w:szCs w:val="28"/>
          <w:shd w:val="clear" w:color="auto" w:fill="FFFFFF"/>
        </w:rPr>
        <w:t>а</w:t>
      </w:r>
      <w:r w:rsidR="00667297" w:rsidRPr="00E04FC2">
        <w:rPr>
          <w:rFonts w:ascii="Times New Roman" w:hAnsi="Times New Roman" w:cs="Times New Roman"/>
          <w:sz w:val="28"/>
          <w:szCs w:val="28"/>
          <w:shd w:val="clear" w:color="auto" w:fill="FFFFFF"/>
        </w:rPr>
        <w:t xml:space="preserve"> значительная распространенность </w:t>
      </w:r>
      <w:proofErr w:type="spellStart"/>
      <w:r w:rsidR="00667297" w:rsidRPr="00E04FC2">
        <w:rPr>
          <w:rFonts w:ascii="Times New Roman" w:hAnsi="Times New Roman" w:cs="Times New Roman"/>
          <w:sz w:val="28"/>
          <w:szCs w:val="28"/>
          <w:shd w:val="clear" w:color="auto" w:fill="FFFFFF"/>
        </w:rPr>
        <w:t>остеопенического</w:t>
      </w:r>
      <w:proofErr w:type="spellEnd"/>
      <w:r w:rsidR="00667297" w:rsidRPr="00E04FC2">
        <w:rPr>
          <w:rFonts w:ascii="Times New Roman" w:hAnsi="Times New Roman" w:cs="Times New Roman"/>
          <w:sz w:val="28"/>
          <w:szCs w:val="28"/>
          <w:shd w:val="clear" w:color="auto" w:fill="FFFFFF"/>
        </w:rPr>
        <w:t xml:space="preserve"> синдрома и остеопороза</w:t>
      </w:r>
      <w:r w:rsidR="009545FC" w:rsidRPr="00E04FC2">
        <w:rPr>
          <w:rFonts w:ascii="Times New Roman" w:hAnsi="Times New Roman" w:cs="Times New Roman"/>
          <w:sz w:val="28"/>
          <w:szCs w:val="28"/>
          <w:shd w:val="clear" w:color="auto" w:fill="FFFFFF"/>
        </w:rPr>
        <w:t xml:space="preserve"> среди разных групп населения</w:t>
      </w:r>
      <w:r w:rsidR="00265CD7" w:rsidRPr="00E04FC2">
        <w:rPr>
          <w:rFonts w:ascii="Times New Roman" w:hAnsi="Times New Roman" w:cs="Times New Roman"/>
          <w:sz w:val="28"/>
          <w:szCs w:val="28"/>
          <w:shd w:val="clear" w:color="auto" w:fill="FFFFFF"/>
        </w:rPr>
        <w:t>.</w:t>
      </w:r>
    </w:p>
    <w:p w14:paraId="66A35192" w14:textId="254BC864" w:rsidR="004C064F" w:rsidRPr="00E04FC2" w:rsidRDefault="00FA5106" w:rsidP="00C42018">
      <w:pPr>
        <w:spacing w:after="0" w:line="240" w:lineRule="auto"/>
        <w:ind w:firstLine="709"/>
        <w:jc w:val="both"/>
        <w:rPr>
          <w:rFonts w:ascii="Times New Roman" w:hAnsi="Times New Roman" w:cs="Times New Roman"/>
          <w:sz w:val="28"/>
          <w:szCs w:val="28"/>
          <w:lang w:val="ky-KG"/>
        </w:rPr>
      </w:pPr>
      <w:r w:rsidRPr="00E04FC2">
        <w:rPr>
          <w:rFonts w:ascii="Times New Roman" w:hAnsi="Times New Roman" w:cs="Times New Roman"/>
          <w:sz w:val="28"/>
          <w:szCs w:val="28"/>
          <w:lang w:val="ky-KG"/>
        </w:rPr>
        <w:t xml:space="preserve">2. </w:t>
      </w:r>
      <w:r w:rsidR="009545FC" w:rsidRPr="00E04FC2">
        <w:rPr>
          <w:rFonts w:ascii="Times New Roman" w:hAnsi="Times New Roman" w:cs="Times New Roman"/>
          <w:sz w:val="28"/>
          <w:szCs w:val="28"/>
          <w:lang w:val="ky-KG"/>
        </w:rPr>
        <w:t>Р</w:t>
      </w:r>
      <w:r w:rsidR="00667297" w:rsidRPr="00E04FC2">
        <w:rPr>
          <w:rFonts w:ascii="Times New Roman" w:hAnsi="Times New Roman" w:cs="Times New Roman"/>
          <w:sz w:val="28"/>
          <w:szCs w:val="28"/>
          <w:lang w:val="ky-KG"/>
        </w:rPr>
        <w:t>аспространенност</w:t>
      </w:r>
      <w:r w:rsidR="009545FC" w:rsidRPr="00E04FC2">
        <w:rPr>
          <w:rFonts w:ascii="Times New Roman" w:hAnsi="Times New Roman" w:cs="Times New Roman"/>
          <w:sz w:val="28"/>
          <w:szCs w:val="28"/>
          <w:lang w:val="ky-KG"/>
        </w:rPr>
        <w:t>ь</w:t>
      </w:r>
      <w:r w:rsidR="00667297" w:rsidRPr="00E04FC2">
        <w:rPr>
          <w:rFonts w:ascii="Times New Roman" w:hAnsi="Times New Roman" w:cs="Times New Roman"/>
          <w:sz w:val="28"/>
          <w:szCs w:val="28"/>
          <w:lang w:val="ky-KG"/>
        </w:rPr>
        <w:t xml:space="preserve"> остеопороза </w:t>
      </w:r>
      <w:r w:rsidR="009545FC" w:rsidRPr="00E04FC2">
        <w:rPr>
          <w:rFonts w:ascii="Times New Roman" w:hAnsi="Times New Roman" w:cs="Times New Roman"/>
          <w:sz w:val="28"/>
          <w:szCs w:val="28"/>
          <w:lang w:val="ky-KG"/>
        </w:rPr>
        <w:t xml:space="preserve">у жителей республики напрямую зависит от возраста, </w:t>
      </w:r>
      <w:r w:rsidR="00667297" w:rsidRPr="00E04FC2">
        <w:rPr>
          <w:rFonts w:ascii="Times New Roman" w:hAnsi="Times New Roman" w:cs="Times New Roman"/>
          <w:sz w:val="28"/>
          <w:szCs w:val="28"/>
          <w:lang w:val="ky-KG"/>
        </w:rPr>
        <w:t xml:space="preserve">пола и местности проживания. </w:t>
      </w:r>
    </w:p>
    <w:p w14:paraId="37BA458A" w14:textId="2E84DDBA" w:rsidR="00FA5106" w:rsidRPr="00E04FC2" w:rsidRDefault="004C064F" w:rsidP="00423340">
      <w:pPr>
        <w:spacing w:after="0" w:line="240" w:lineRule="auto"/>
        <w:ind w:firstLine="709"/>
        <w:jc w:val="both"/>
        <w:rPr>
          <w:rFonts w:ascii="Times New Roman" w:hAnsi="Times New Roman" w:cs="Times New Roman"/>
          <w:sz w:val="28"/>
          <w:szCs w:val="28"/>
          <w:shd w:val="clear" w:color="auto" w:fill="FFFFFF"/>
        </w:rPr>
      </w:pPr>
      <w:r w:rsidRPr="00E04FC2">
        <w:rPr>
          <w:rFonts w:ascii="Times New Roman" w:hAnsi="Times New Roman" w:cs="Times New Roman"/>
          <w:sz w:val="28"/>
          <w:szCs w:val="28"/>
          <w:shd w:val="clear" w:color="auto" w:fill="FFFFFF"/>
        </w:rPr>
        <w:t>3</w:t>
      </w:r>
      <w:r w:rsidR="008D743E" w:rsidRPr="00E04FC2">
        <w:rPr>
          <w:rFonts w:ascii="Times New Roman" w:hAnsi="Times New Roman" w:cs="Times New Roman"/>
          <w:sz w:val="28"/>
          <w:szCs w:val="28"/>
          <w:shd w:val="clear" w:color="auto" w:fill="FFFFFF"/>
        </w:rPr>
        <w:t xml:space="preserve">. </w:t>
      </w:r>
      <w:r w:rsidR="00072E01" w:rsidRPr="00E04FC2">
        <w:rPr>
          <w:rFonts w:ascii="Times New Roman" w:hAnsi="Times New Roman" w:cs="Times New Roman"/>
          <w:sz w:val="28"/>
          <w:szCs w:val="28"/>
          <w:shd w:val="clear" w:color="auto" w:fill="FFFFFF"/>
        </w:rPr>
        <w:t>Р</w:t>
      </w:r>
      <w:r w:rsidR="008D743E" w:rsidRPr="00E04FC2">
        <w:rPr>
          <w:rFonts w:ascii="Times New Roman" w:hAnsi="Times New Roman" w:cs="Times New Roman"/>
          <w:sz w:val="28"/>
          <w:szCs w:val="28"/>
          <w:shd w:val="clear" w:color="auto" w:fill="FFFFFF"/>
        </w:rPr>
        <w:t xml:space="preserve">яд факторов </w:t>
      </w:r>
      <w:r w:rsidR="00072E01" w:rsidRPr="00E04FC2">
        <w:rPr>
          <w:rFonts w:ascii="Times New Roman" w:hAnsi="Times New Roman" w:cs="Times New Roman"/>
          <w:sz w:val="28"/>
          <w:szCs w:val="28"/>
          <w:shd w:val="clear" w:color="auto" w:fill="FFFFFF"/>
        </w:rPr>
        <w:t>образа жизни</w:t>
      </w:r>
      <w:r w:rsidR="00617F85" w:rsidRPr="00E04FC2">
        <w:rPr>
          <w:rFonts w:ascii="Times New Roman" w:hAnsi="Times New Roman" w:cs="Times New Roman"/>
          <w:sz w:val="28"/>
          <w:szCs w:val="28"/>
          <w:shd w:val="clear" w:color="auto" w:fill="FFFFFF"/>
        </w:rPr>
        <w:t xml:space="preserve"> способствуют развитию остеопороза (низкий вес, малоподвижный образ жизни, алкоголь, курение)</w:t>
      </w:r>
      <w:r w:rsidR="009545FC" w:rsidRPr="00E04FC2">
        <w:rPr>
          <w:rFonts w:ascii="Times New Roman" w:hAnsi="Times New Roman" w:cs="Times New Roman"/>
          <w:sz w:val="28"/>
          <w:szCs w:val="28"/>
          <w:shd w:val="clear" w:color="auto" w:fill="FFFFFF"/>
        </w:rPr>
        <w:t>,</w:t>
      </w:r>
      <w:r w:rsidR="00617F85" w:rsidRPr="00E04FC2">
        <w:rPr>
          <w:rFonts w:ascii="Times New Roman" w:hAnsi="Times New Roman" w:cs="Times New Roman"/>
          <w:sz w:val="28"/>
          <w:szCs w:val="28"/>
          <w:shd w:val="clear" w:color="auto" w:fill="FFFFFF"/>
        </w:rPr>
        <w:t xml:space="preserve"> </w:t>
      </w:r>
      <w:r w:rsidR="00AA644B" w:rsidRPr="00E04FC2">
        <w:rPr>
          <w:rFonts w:ascii="Times New Roman" w:hAnsi="Times New Roman" w:cs="Times New Roman"/>
          <w:sz w:val="28"/>
          <w:szCs w:val="28"/>
          <w:shd w:val="clear" w:color="auto" w:fill="FFFFFF"/>
        </w:rPr>
        <w:t>другие, наоборот</w:t>
      </w:r>
      <w:r w:rsidR="00617F85" w:rsidRPr="00E04FC2">
        <w:rPr>
          <w:rFonts w:ascii="Times New Roman" w:hAnsi="Times New Roman" w:cs="Times New Roman"/>
          <w:sz w:val="28"/>
          <w:szCs w:val="28"/>
          <w:shd w:val="clear" w:color="auto" w:fill="FFFFFF"/>
        </w:rPr>
        <w:t xml:space="preserve"> – к сдерживанию остеопороза (излишний вес,</w:t>
      </w:r>
      <w:r w:rsidR="009545FC" w:rsidRPr="00E04FC2">
        <w:rPr>
          <w:rFonts w:ascii="Times New Roman" w:hAnsi="Times New Roman" w:cs="Times New Roman"/>
          <w:sz w:val="28"/>
          <w:szCs w:val="28"/>
          <w:shd w:val="clear" w:color="auto" w:fill="FFFFFF"/>
        </w:rPr>
        <w:t xml:space="preserve"> физическ</w:t>
      </w:r>
      <w:r w:rsidR="00617F85" w:rsidRPr="00E04FC2">
        <w:rPr>
          <w:rFonts w:ascii="Times New Roman" w:hAnsi="Times New Roman" w:cs="Times New Roman"/>
          <w:sz w:val="28"/>
          <w:szCs w:val="28"/>
          <w:shd w:val="clear" w:color="auto" w:fill="FFFFFF"/>
        </w:rPr>
        <w:t>ая</w:t>
      </w:r>
      <w:r w:rsidR="009545FC" w:rsidRPr="00E04FC2">
        <w:rPr>
          <w:rFonts w:ascii="Times New Roman" w:hAnsi="Times New Roman" w:cs="Times New Roman"/>
          <w:sz w:val="28"/>
          <w:szCs w:val="28"/>
          <w:shd w:val="clear" w:color="auto" w:fill="FFFFFF"/>
        </w:rPr>
        <w:t xml:space="preserve"> активность, употребление чая</w:t>
      </w:r>
      <w:r w:rsidR="00AA644B" w:rsidRPr="00E04FC2">
        <w:rPr>
          <w:rFonts w:ascii="Times New Roman" w:hAnsi="Times New Roman" w:cs="Times New Roman"/>
          <w:sz w:val="28"/>
          <w:szCs w:val="28"/>
          <w:shd w:val="clear" w:color="auto" w:fill="FFFFFF"/>
        </w:rPr>
        <w:t>, условия высокогорья</w:t>
      </w:r>
      <w:r w:rsidR="00617F85" w:rsidRPr="00E04FC2">
        <w:rPr>
          <w:rFonts w:ascii="Times New Roman" w:hAnsi="Times New Roman" w:cs="Times New Roman"/>
          <w:sz w:val="28"/>
          <w:szCs w:val="28"/>
          <w:shd w:val="clear" w:color="auto" w:fill="FFFFFF"/>
        </w:rPr>
        <w:t>)</w:t>
      </w:r>
      <w:r w:rsidR="009758C7" w:rsidRPr="00E04FC2">
        <w:rPr>
          <w:rFonts w:ascii="Times New Roman" w:hAnsi="Times New Roman" w:cs="Times New Roman"/>
          <w:sz w:val="28"/>
          <w:szCs w:val="28"/>
          <w:shd w:val="clear" w:color="auto" w:fill="FFFFFF"/>
        </w:rPr>
        <w:t xml:space="preserve">. </w:t>
      </w:r>
    </w:p>
    <w:p w14:paraId="2C566094" w14:textId="375A8E66" w:rsidR="009545FC" w:rsidRPr="00E04FC2" w:rsidRDefault="00617F85" w:rsidP="009545FC">
      <w:pPr>
        <w:spacing w:after="0" w:line="240" w:lineRule="auto"/>
        <w:ind w:firstLine="709"/>
        <w:jc w:val="both"/>
        <w:rPr>
          <w:rFonts w:ascii="Times New Roman" w:hAnsi="Times New Roman" w:cs="Times New Roman"/>
          <w:sz w:val="28"/>
          <w:szCs w:val="28"/>
          <w:shd w:val="clear" w:color="auto" w:fill="FFFFFF"/>
        </w:rPr>
      </w:pPr>
      <w:r w:rsidRPr="00E04FC2">
        <w:rPr>
          <w:rFonts w:ascii="Times New Roman" w:hAnsi="Times New Roman" w:cs="Times New Roman"/>
          <w:sz w:val="28"/>
          <w:szCs w:val="28"/>
          <w:shd w:val="clear" w:color="auto" w:fill="FFFFFF"/>
        </w:rPr>
        <w:t xml:space="preserve">4. Использование метода ультразвуковой костной денситометрии пяточной кости для </w:t>
      </w:r>
      <w:proofErr w:type="spellStart"/>
      <w:r w:rsidRPr="00E04FC2">
        <w:rPr>
          <w:rFonts w:ascii="Times New Roman" w:hAnsi="Times New Roman" w:cs="Times New Roman"/>
          <w:sz w:val="28"/>
          <w:szCs w:val="28"/>
          <w:shd w:val="clear" w:color="auto" w:fill="FFFFFF"/>
        </w:rPr>
        <w:t>выяления</w:t>
      </w:r>
      <w:proofErr w:type="spellEnd"/>
      <w:r w:rsidRPr="00E04FC2">
        <w:rPr>
          <w:rFonts w:ascii="Times New Roman" w:hAnsi="Times New Roman" w:cs="Times New Roman"/>
          <w:sz w:val="28"/>
          <w:szCs w:val="28"/>
          <w:shd w:val="clear" w:color="auto" w:fill="FFFFFF"/>
        </w:rPr>
        <w:t xml:space="preserve"> </w:t>
      </w:r>
      <w:proofErr w:type="spellStart"/>
      <w:r w:rsidRPr="00E04FC2">
        <w:rPr>
          <w:rFonts w:ascii="Times New Roman" w:hAnsi="Times New Roman" w:cs="Times New Roman"/>
          <w:sz w:val="28"/>
          <w:szCs w:val="28"/>
          <w:shd w:val="clear" w:color="auto" w:fill="FFFFFF"/>
        </w:rPr>
        <w:t>остеопенического</w:t>
      </w:r>
      <w:proofErr w:type="spellEnd"/>
      <w:r w:rsidRPr="00E04FC2">
        <w:rPr>
          <w:rFonts w:ascii="Times New Roman" w:hAnsi="Times New Roman" w:cs="Times New Roman"/>
          <w:sz w:val="28"/>
          <w:szCs w:val="28"/>
          <w:shd w:val="clear" w:color="auto" w:fill="FFFFFF"/>
        </w:rPr>
        <w:t xml:space="preserve"> синдрома и остеопороза эффективно дополняет стандартные методы диагностики данного заболевания.</w:t>
      </w:r>
    </w:p>
    <w:bookmarkEnd w:id="6"/>
    <w:p w14:paraId="000A8AF7" w14:textId="324E57B7" w:rsidR="007720BA" w:rsidRPr="00E04FC2" w:rsidRDefault="00B443A3" w:rsidP="00C42018">
      <w:pPr>
        <w:spacing w:after="0" w:line="240" w:lineRule="auto"/>
        <w:ind w:firstLine="709"/>
        <w:jc w:val="both"/>
        <w:rPr>
          <w:rFonts w:ascii="Times New Roman" w:hAnsi="Times New Roman" w:cs="Times New Roman"/>
          <w:sz w:val="28"/>
          <w:szCs w:val="28"/>
          <w:shd w:val="clear" w:color="auto" w:fill="FFFFFF"/>
        </w:rPr>
      </w:pPr>
      <w:r w:rsidRPr="00E04FC2">
        <w:rPr>
          <w:rFonts w:ascii="Times New Roman" w:hAnsi="Times New Roman" w:cs="Times New Roman"/>
          <w:b/>
          <w:bCs/>
          <w:sz w:val="28"/>
          <w:szCs w:val="28"/>
          <w:shd w:val="clear" w:color="auto" w:fill="FFFFFF"/>
        </w:rPr>
        <w:t>Личный вклад соискателя.</w:t>
      </w:r>
      <w:r w:rsidR="0027390D" w:rsidRPr="00E04FC2">
        <w:rPr>
          <w:rFonts w:ascii="Times New Roman" w:hAnsi="Times New Roman" w:cs="Times New Roman"/>
          <w:b/>
          <w:bCs/>
          <w:sz w:val="28"/>
          <w:szCs w:val="28"/>
          <w:shd w:val="clear" w:color="auto" w:fill="FFFFFF"/>
        </w:rPr>
        <w:t xml:space="preserve"> </w:t>
      </w:r>
      <w:r w:rsidR="00AA644B" w:rsidRPr="00E04FC2">
        <w:rPr>
          <w:rFonts w:ascii="Times New Roman" w:hAnsi="Times New Roman" w:cs="Times New Roman"/>
          <w:sz w:val="28"/>
          <w:szCs w:val="28"/>
          <w:shd w:val="clear" w:color="auto" w:fill="FFFFFF"/>
        </w:rPr>
        <w:t xml:space="preserve">Автором лично проводилось анкетирование исследуемого контингента, их диагностика, включая проведение ультразвуковой костной денситометрии, велась подробная документация в которой отражались результаты исследований, а также проводилась их статистическая обработка. </w:t>
      </w:r>
    </w:p>
    <w:p w14:paraId="2F81D250" w14:textId="1E57F02E" w:rsidR="00BC7B5F" w:rsidRPr="00E04FC2" w:rsidRDefault="00653E81" w:rsidP="00C42018">
      <w:pPr>
        <w:spacing w:after="0" w:line="240" w:lineRule="auto"/>
        <w:ind w:firstLine="708"/>
        <w:jc w:val="both"/>
        <w:rPr>
          <w:rFonts w:ascii="Times New Roman" w:hAnsi="Times New Roman" w:cs="Times New Roman"/>
          <w:b/>
          <w:iCs/>
          <w:sz w:val="28"/>
          <w:szCs w:val="28"/>
        </w:rPr>
      </w:pPr>
      <w:r w:rsidRPr="00E04FC2">
        <w:rPr>
          <w:rFonts w:ascii="Times New Roman" w:hAnsi="Times New Roman" w:cs="Times New Roman"/>
          <w:b/>
          <w:bCs/>
          <w:sz w:val="28"/>
          <w:szCs w:val="28"/>
          <w:shd w:val="clear" w:color="auto" w:fill="FFFFFF"/>
        </w:rPr>
        <w:t xml:space="preserve">Апробация результатов диссертации. </w:t>
      </w:r>
      <w:r w:rsidR="00E5037B" w:rsidRPr="00E04FC2">
        <w:rPr>
          <w:rFonts w:ascii="Times New Roman" w:hAnsi="Times New Roman" w:cs="Times New Roman"/>
          <w:sz w:val="28"/>
          <w:szCs w:val="28"/>
        </w:rPr>
        <w:t>Основные положения</w:t>
      </w:r>
      <w:r w:rsidR="00CD5910" w:rsidRPr="00E04FC2">
        <w:rPr>
          <w:rFonts w:ascii="Times New Roman" w:hAnsi="Times New Roman" w:cs="Times New Roman"/>
          <w:sz w:val="28"/>
          <w:szCs w:val="28"/>
        </w:rPr>
        <w:t xml:space="preserve"> диссертационной работы доложены на</w:t>
      </w:r>
      <w:r w:rsidR="00BC7B5F" w:rsidRPr="00E04FC2">
        <w:rPr>
          <w:rFonts w:ascii="Times New Roman" w:hAnsi="Times New Roman" w:cs="Times New Roman"/>
          <w:sz w:val="28"/>
          <w:szCs w:val="28"/>
        </w:rPr>
        <w:t>:</w:t>
      </w:r>
      <w:r w:rsidR="00E5037B" w:rsidRPr="00E04FC2">
        <w:rPr>
          <w:rFonts w:ascii="Times New Roman" w:hAnsi="Times New Roman" w:cs="Times New Roman"/>
          <w:sz w:val="28"/>
          <w:szCs w:val="28"/>
        </w:rPr>
        <w:t xml:space="preserve"> </w:t>
      </w:r>
      <w:proofErr w:type="spellStart"/>
      <w:r w:rsidR="00E5037B" w:rsidRPr="00E04FC2">
        <w:rPr>
          <w:rFonts w:ascii="Times New Roman" w:hAnsi="Times New Roman" w:cs="Times New Roman"/>
          <w:sz w:val="28"/>
          <w:szCs w:val="28"/>
        </w:rPr>
        <w:t>внутривузовской</w:t>
      </w:r>
      <w:proofErr w:type="spellEnd"/>
      <w:r w:rsidR="00E5037B" w:rsidRPr="00E04FC2">
        <w:rPr>
          <w:rFonts w:ascii="Times New Roman" w:hAnsi="Times New Roman" w:cs="Times New Roman"/>
          <w:sz w:val="28"/>
          <w:szCs w:val="28"/>
        </w:rPr>
        <w:t xml:space="preserve"> конфе</w:t>
      </w:r>
      <w:r w:rsidR="00BC7B5F" w:rsidRPr="00E04FC2">
        <w:rPr>
          <w:rFonts w:ascii="Times New Roman" w:hAnsi="Times New Roman" w:cs="Times New Roman"/>
          <w:sz w:val="28"/>
          <w:szCs w:val="28"/>
        </w:rPr>
        <w:t xml:space="preserve">ренции </w:t>
      </w:r>
      <w:r w:rsidR="00BC7B5F" w:rsidRPr="000D67AB">
        <w:rPr>
          <w:rFonts w:ascii="Times New Roman" w:hAnsi="Times New Roman" w:cs="Times New Roman"/>
          <w:sz w:val="28"/>
          <w:szCs w:val="28"/>
        </w:rPr>
        <w:lastRenderedPageBreak/>
        <w:t>КГМА им</w:t>
      </w:r>
      <w:r w:rsidR="00CD5910" w:rsidRPr="000D67AB">
        <w:rPr>
          <w:rFonts w:ascii="Times New Roman" w:hAnsi="Times New Roman" w:cs="Times New Roman"/>
          <w:sz w:val="28"/>
          <w:szCs w:val="28"/>
        </w:rPr>
        <w:t>.</w:t>
      </w:r>
      <w:r w:rsidR="00BC7B5F" w:rsidRPr="000D67AB">
        <w:rPr>
          <w:rFonts w:ascii="Times New Roman" w:hAnsi="Times New Roman" w:cs="Times New Roman"/>
          <w:sz w:val="28"/>
          <w:szCs w:val="28"/>
        </w:rPr>
        <w:t xml:space="preserve"> И.</w:t>
      </w:r>
      <w:r w:rsidR="00CD5910" w:rsidRPr="000D67AB">
        <w:rPr>
          <w:rFonts w:ascii="Times New Roman" w:hAnsi="Times New Roman" w:cs="Times New Roman"/>
          <w:sz w:val="28"/>
          <w:szCs w:val="28"/>
        </w:rPr>
        <w:t xml:space="preserve"> </w:t>
      </w:r>
      <w:r w:rsidR="00BC7B5F" w:rsidRPr="000D67AB">
        <w:rPr>
          <w:rFonts w:ascii="Times New Roman" w:hAnsi="Times New Roman" w:cs="Times New Roman"/>
          <w:sz w:val="28"/>
          <w:szCs w:val="28"/>
        </w:rPr>
        <w:t>К.</w:t>
      </w:r>
      <w:r w:rsidR="00CD5910" w:rsidRPr="000D67AB">
        <w:rPr>
          <w:rFonts w:ascii="Times New Roman" w:hAnsi="Times New Roman" w:cs="Times New Roman"/>
          <w:sz w:val="28"/>
          <w:szCs w:val="28"/>
        </w:rPr>
        <w:t xml:space="preserve"> </w:t>
      </w:r>
      <w:proofErr w:type="spellStart"/>
      <w:r w:rsidR="00BC7B5F" w:rsidRPr="000D67AB">
        <w:rPr>
          <w:rFonts w:ascii="Times New Roman" w:hAnsi="Times New Roman" w:cs="Times New Roman"/>
          <w:sz w:val="28"/>
          <w:szCs w:val="28"/>
        </w:rPr>
        <w:t>Ахунбаева</w:t>
      </w:r>
      <w:proofErr w:type="spellEnd"/>
      <w:r w:rsidR="00E5037B" w:rsidRPr="000D67AB">
        <w:rPr>
          <w:rFonts w:ascii="Times New Roman" w:hAnsi="Times New Roman" w:cs="Times New Roman"/>
          <w:sz w:val="28"/>
          <w:szCs w:val="28"/>
        </w:rPr>
        <w:t xml:space="preserve"> «Дни науки КГМА – 2019, </w:t>
      </w:r>
      <w:r w:rsidR="00E5037B" w:rsidRPr="000D67AB">
        <w:rPr>
          <w:rFonts w:ascii="Times New Roman" w:hAnsi="Times New Roman" w:cs="Times New Roman"/>
          <w:bCs/>
          <w:sz w:val="28"/>
          <w:szCs w:val="28"/>
        </w:rPr>
        <w:t>посвященн</w:t>
      </w:r>
      <w:r w:rsidR="00116EDF" w:rsidRPr="000D67AB">
        <w:rPr>
          <w:rFonts w:ascii="Times New Roman" w:hAnsi="Times New Roman" w:cs="Times New Roman"/>
          <w:bCs/>
          <w:sz w:val="28"/>
          <w:szCs w:val="28"/>
        </w:rPr>
        <w:t>ой</w:t>
      </w:r>
      <w:r w:rsidR="00E5037B" w:rsidRPr="000D67AB">
        <w:rPr>
          <w:rFonts w:ascii="Times New Roman" w:hAnsi="Times New Roman" w:cs="Times New Roman"/>
          <w:bCs/>
          <w:sz w:val="28"/>
          <w:szCs w:val="28"/>
        </w:rPr>
        <w:t xml:space="preserve"> 80</w:t>
      </w:r>
      <w:r w:rsidR="000E16F7" w:rsidRPr="000D67AB">
        <w:rPr>
          <w:rFonts w:ascii="Times New Roman" w:hAnsi="Times New Roman" w:cs="Times New Roman"/>
          <w:bCs/>
          <w:sz w:val="28"/>
          <w:szCs w:val="28"/>
        </w:rPr>
        <w:t xml:space="preserve"> </w:t>
      </w:r>
      <w:proofErr w:type="spellStart"/>
      <w:r w:rsidR="00E5037B" w:rsidRPr="000D67AB">
        <w:rPr>
          <w:rFonts w:ascii="Times New Roman" w:hAnsi="Times New Roman" w:cs="Times New Roman"/>
          <w:bCs/>
          <w:sz w:val="28"/>
          <w:szCs w:val="28"/>
        </w:rPr>
        <w:t>летию</w:t>
      </w:r>
      <w:proofErr w:type="spellEnd"/>
      <w:r w:rsidR="00E5037B" w:rsidRPr="000D67AB">
        <w:rPr>
          <w:rFonts w:ascii="Times New Roman" w:hAnsi="Times New Roman" w:cs="Times New Roman"/>
          <w:bCs/>
          <w:sz w:val="28"/>
          <w:szCs w:val="28"/>
        </w:rPr>
        <w:t xml:space="preserve"> – КГМА им И.К. </w:t>
      </w:r>
      <w:bookmarkStart w:id="7" w:name="_Hlk116843790"/>
      <w:proofErr w:type="spellStart"/>
      <w:r w:rsidR="00E5037B" w:rsidRPr="000D67AB">
        <w:rPr>
          <w:rFonts w:ascii="Times New Roman" w:hAnsi="Times New Roman" w:cs="Times New Roman"/>
          <w:bCs/>
          <w:sz w:val="28"/>
          <w:szCs w:val="28"/>
        </w:rPr>
        <w:t>Ахунбаева</w:t>
      </w:r>
      <w:proofErr w:type="spellEnd"/>
      <w:r w:rsidR="00116EDF" w:rsidRPr="000D67AB">
        <w:rPr>
          <w:rFonts w:ascii="Times New Roman" w:hAnsi="Times New Roman" w:cs="Times New Roman"/>
          <w:bCs/>
          <w:sz w:val="28"/>
          <w:szCs w:val="28"/>
        </w:rPr>
        <w:t xml:space="preserve"> </w:t>
      </w:r>
      <w:r w:rsidR="00116EDF" w:rsidRPr="000D67AB">
        <w:rPr>
          <w:rFonts w:ascii="Times New Roman" w:hAnsi="Times New Roman" w:cs="Times New Roman"/>
          <w:sz w:val="28"/>
          <w:szCs w:val="28"/>
          <w:shd w:val="clear" w:color="auto" w:fill="FFFFFF"/>
        </w:rPr>
        <w:t>(Бишкек, 2019);</w:t>
      </w:r>
      <w:r w:rsidR="00E5037B" w:rsidRPr="000D67AB">
        <w:rPr>
          <w:rFonts w:ascii="Times New Roman" w:hAnsi="Times New Roman" w:cs="Times New Roman"/>
          <w:sz w:val="28"/>
          <w:szCs w:val="28"/>
          <w:shd w:val="clear" w:color="auto" w:fill="FFFFFF"/>
        </w:rPr>
        <w:t xml:space="preserve"> </w:t>
      </w:r>
      <w:r w:rsidR="00E5037B" w:rsidRPr="000D67AB">
        <w:rPr>
          <w:rFonts w:ascii="Times New Roman" w:hAnsi="Times New Roman" w:cs="Times New Roman"/>
          <w:sz w:val="28"/>
          <w:szCs w:val="28"/>
        </w:rPr>
        <w:t>«Дни науки КГМА</w:t>
      </w:r>
      <w:r w:rsidR="00116EDF" w:rsidRPr="000D67AB">
        <w:rPr>
          <w:rFonts w:ascii="Times New Roman" w:hAnsi="Times New Roman" w:cs="Times New Roman"/>
          <w:sz w:val="28"/>
          <w:szCs w:val="28"/>
        </w:rPr>
        <w:t xml:space="preserve"> им. И. К. </w:t>
      </w:r>
      <w:proofErr w:type="spellStart"/>
      <w:r w:rsidR="00116EDF" w:rsidRPr="000D67AB">
        <w:rPr>
          <w:rFonts w:ascii="Times New Roman" w:hAnsi="Times New Roman" w:cs="Times New Roman"/>
          <w:sz w:val="28"/>
          <w:szCs w:val="28"/>
        </w:rPr>
        <w:t>Ахунбаева</w:t>
      </w:r>
      <w:proofErr w:type="spellEnd"/>
      <w:r w:rsidR="00080701" w:rsidRPr="000D67AB">
        <w:rPr>
          <w:rFonts w:ascii="Times New Roman" w:hAnsi="Times New Roman" w:cs="Times New Roman"/>
          <w:sz w:val="28"/>
          <w:szCs w:val="28"/>
        </w:rPr>
        <w:t xml:space="preserve">, </w:t>
      </w:r>
      <w:r w:rsidR="00080701" w:rsidRPr="000D67AB">
        <w:rPr>
          <w:rFonts w:ascii="Times New Roman" w:hAnsi="Times New Roman" w:cs="Times New Roman"/>
          <w:bCs/>
          <w:iCs/>
          <w:sz w:val="28"/>
          <w:szCs w:val="28"/>
        </w:rPr>
        <w:t>посвященн</w:t>
      </w:r>
      <w:r w:rsidR="00116EDF" w:rsidRPr="000D67AB">
        <w:rPr>
          <w:rFonts w:ascii="Times New Roman" w:hAnsi="Times New Roman" w:cs="Times New Roman"/>
          <w:bCs/>
          <w:iCs/>
          <w:sz w:val="28"/>
          <w:szCs w:val="28"/>
        </w:rPr>
        <w:t>ой</w:t>
      </w:r>
      <w:r w:rsidR="00080701" w:rsidRPr="000D67AB">
        <w:rPr>
          <w:rFonts w:ascii="Times New Roman" w:hAnsi="Times New Roman" w:cs="Times New Roman"/>
          <w:bCs/>
          <w:iCs/>
          <w:sz w:val="28"/>
          <w:szCs w:val="28"/>
        </w:rPr>
        <w:t xml:space="preserve"> </w:t>
      </w:r>
      <w:r w:rsidR="00080701" w:rsidRPr="000D67AB">
        <w:rPr>
          <w:rFonts w:ascii="Times New Roman" w:hAnsi="Times New Roman" w:cs="Times New Roman"/>
          <w:sz w:val="28"/>
        </w:rPr>
        <w:t>COVID-19: Профилактика, диагностика и лечение»</w:t>
      </w:r>
      <w:r w:rsidR="00116EDF" w:rsidRPr="000D67AB">
        <w:rPr>
          <w:rFonts w:ascii="Times New Roman" w:hAnsi="Times New Roman" w:cs="Times New Roman"/>
          <w:sz w:val="28"/>
        </w:rPr>
        <w:t xml:space="preserve"> (Бишкек, 20</w:t>
      </w:r>
      <w:r w:rsidR="006C0547" w:rsidRPr="000D67AB">
        <w:rPr>
          <w:rFonts w:ascii="Times New Roman" w:hAnsi="Times New Roman" w:cs="Times New Roman"/>
          <w:sz w:val="28"/>
        </w:rPr>
        <w:t>20</w:t>
      </w:r>
      <w:r w:rsidR="00116EDF" w:rsidRPr="000D67AB">
        <w:rPr>
          <w:rFonts w:ascii="Times New Roman" w:hAnsi="Times New Roman" w:cs="Times New Roman"/>
          <w:sz w:val="28"/>
        </w:rPr>
        <w:t>)</w:t>
      </w:r>
      <w:r w:rsidR="00BC7B5F" w:rsidRPr="000D67AB">
        <w:rPr>
          <w:rFonts w:ascii="Times New Roman" w:hAnsi="Times New Roman" w:cs="Times New Roman"/>
          <w:bCs/>
          <w:iCs/>
          <w:sz w:val="28"/>
          <w:szCs w:val="28"/>
        </w:rPr>
        <w:t>;</w:t>
      </w:r>
      <w:bookmarkEnd w:id="7"/>
      <w:r w:rsidR="00BC7B5F" w:rsidRPr="000D67AB">
        <w:rPr>
          <w:rFonts w:ascii="Times New Roman" w:hAnsi="Times New Roman" w:cs="Times New Roman"/>
          <w:bCs/>
          <w:iCs/>
          <w:sz w:val="28"/>
          <w:szCs w:val="28"/>
        </w:rPr>
        <w:t xml:space="preserve"> </w:t>
      </w:r>
      <w:r w:rsidR="00E5037B" w:rsidRPr="000D67AB">
        <w:rPr>
          <w:rFonts w:ascii="Times New Roman" w:hAnsi="Times New Roman" w:cs="Times New Roman"/>
          <w:sz w:val="28"/>
          <w:szCs w:val="28"/>
          <w:lang w:val="en-US"/>
        </w:rPr>
        <w:t>XXIV</w:t>
      </w:r>
      <w:r w:rsidR="00BC7B5F" w:rsidRPr="000D67AB">
        <w:rPr>
          <w:rFonts w:ascii="Times New Roman" w:hAnsi="Times New Roman" w:cs="Times New Roman"/>
          <w:sz w:val="28"/>
          <w:szCs w:val="28"/>
        </w:rPr>
        <w:t xml:space="preserve">, </w:t>
      </w:r>
      <w:r w:rsidR="00E5037B" w:rsidRPr="000D67AB">
        <w:rPr>
          <w:rFonts w:ascii="Times New Roman" w:hAnsi="Times New Roman" w:cs="Times New Roman"/>
          <w:sz w:val="28"/>
          <w:szCs w:val="28"/>
        </w:rPr>
        <w:t xml:space="preserve"> XXV</w:t>
      </w:r>
      <w:r w:rsidR="00BC7B5F" w:rsidRPr="000D67AB">
        <w:rPr>
          <w:rFonts w:ascii="Times New Roman" w:hAnsi="Times New Roman" w:cs="Times New Roman"/>
          <w:sz w:val="28"/>
          <w:szCs w:val="28"/>
        </w:rPr>
        <w:t xml:space="preserve"> и ХХ</w:t>
      </w:r>
      <w:r w:rsidR="00BC7B5F" w:rsidRPr="000D67AB">
        <w:rPr>
          <w:rFonts w:ascii="Times New Roman" w:hAnsi="Times New Roman" w:cs="Times New Roman"/>
          <w:sz w:val="28"/>
          <w:szCs w:val="28"/>
          <w:lang w:val="en-US"/>
        </w:rPr>
        <w:t>VI</w:t>
      </w:r>
      <w:r w:rsidR="00E5037B" w:rsidRPr="000D67AB">
        <w:rPr>
          <w:rFonts w:ascii="Times New Roman" w:hAnsi="Times New Roman" w:cs="Times New Roman"/>
          <w:sz w:val="28"/>
          <w:szCs w:val="28"/>
        </w:rPr>
        <w:t xml:space="preserve"> Международной научно-практической конференции «Пожилой больной. Качество жизни»</w:t>
      </w:r>
      <w:r w:rsidR="00116EDF" w:rsidRPr="000D67AB">
        <w:rPr>
          <w:rFonts w:ascii="Times New Roman" w:hAnsi="Times New Roman" w:cs="Times New Roman"/>
          <w:sz w:val="28"/>
          <w:szCs w:val="28"/>
        </w:rPr>
        <w:t xml:space="preserve"> (Москва, 2019</w:t>
      </w:r>
      <w:r w:rsidR="006C0547" w:rsidRPr="000D67AB">
        <w:rPr>
          <w:rFonts w:ascii="Times New Roman" w:hAnsi="Times New Roman" w:cs="Times New Roman"/>
          <w:sz w:val="28"/>
          <w:szCs w:val="28"/>
        </w:rPr>
        <w:t>, 2020, 2021</w:t>
      </w:r>
      <w:r w:rsidR="00116EDF" w:rsidRPr="000D67AB">
        <w:rPr>
          <w:rFonts w:ascii="Times New Roman" w:hAnsi="Times New Roman" w:cs="Times New Roman"/>
          <w:sz w:val="28"/>
          <w:szCs w:val="28"/>
        </w:rPr>
        <w:t xml:space="preserve">); </w:t>
      </w:r>
      <w:bookmarkStart w:id="8" w:name="_Hlk116844055"/>
      <w:r w:rsidR="00BC7B5F" w:rsidRPr="000D67AB">
        <w:rPr>
          <w:rFonts w:ascii="Times New Roman" w:hAnsi="Times New Roman" w:cs="Times New Roman"/>
          <w:sz w:val="28"/>
          <w:szCs w:val="28"/>
        </w:rPr>
        <w:t xml:space="preserve">Международном форуме Национальной аттестационной комиссии при </w:t>
      </w:r>
      <w:r w:rsidR="006C0547" w:rsidRPr="000D67AB">
        <w:rPr>
          <w:rFonts w:ascii="Times New Roman" w:hAnsi="Times New Roman" w:cs="Times New Roman"/>
          <w:sz w:val="28"/>
          <w:szCs w:val="28"/>
        </w:rPr>
        <w:t>П</w:t>
      </w:r>
      <w:r w:rsidR="00BC7B5F" w:rsidRPr="000D67AB">
        <w:rPr>
          <w:rFonts w:ascii="Times New Roman" w:hAnsi="Times New Roman" w:cs="Times New Roman"/>
          <w:sz w:val="28"/>
          <w:szCs w:val="28"/>
        </w:rPr>
        <w:t>резиденте К</w:t>
      </w:r>
      <w:r w:rsidR="006C0547" w:rsidRPr="000D67AB">
        <w:rPr>
          <w:rFonts w:ascii="Times New Roman" w:hAnsi="Times New Roman" w:cs="Times New Roman"/>
          <w:sz w:val="28"/>
          <w:szCs w:val="28"/>
        </w:rPr>
        <w:t xml:space="preserve">ыргызской </w:t>
      </w:r>
      <w:r w:rsidR="00BC7B5F" w:rsidRPr="000D67AB">
        <w:rPr>
          <w:rFonts w:ascii="Times New Roman" w:hAnsi="Times New Roman" w:cs="Times New Roman"/>
          <w:sz w:val="28"/>
          <w:szCs w:val="28"/>
        </w:rPr>
        <w:t>Р</w:t>
      </w:r>
      <w:r w:rsidR="006C0547" w:rsidRPr="000D67AB">
        <w:rPr>
          <w:rFonts w:ascii="Times New Roman" w:hAnsi="Times New Roman" w:cs="Times New Roman"/>
          <w:sz w:val="28"/>
          <w:szCs w:val="28"/>
        </w:rPr>
        <w:t>еспублики</w:t>
      </w:r>
      <w:r w:rsidR="00685F19" w:rsidRPr="00E04FC2">
        <w:rPr>
          <w:rFonts w:ascii="Times New Roman" w:hAnsi="Times New Roman" w:cs="Times New Roman"/>
          <w:sz w:val="28"/>
          <w:szCs w:val="28"/>
        </w:rPr>
        <w:t xml:space="preserve"> </w:t>
      </w:r>
      <w:r w:rsidR="00BC7B5F" w:rsidRPr="00E04FC2">
        <w:rPr>
          <w:rFonts w:ascii="Times New Roman" w:hAnsi="Times New Roman" w:cs="Times New Roman"/>
          <w:b/>
          <w:sz w:val="28"/>
          <w:szCs w:val="28"/>
        </w:rPr>
        <w:t>«</w:t>
      </w:r>
      <w:r w:rsidR="00BC7B5F" w:rsidRPr="00E04FC2">
        <w:rPr>
          <w:rStyle w:val="ad"/>
          <w:rFonts w:ascii="Times New Roman" w:hAnsi="Times New Roman" w:cs="Times New Roman"/>
          <w:b w:val="0"/>
          <w:sz w:val="28"/>
          <w:szCs w:val="28"/>
        </w:rPr>
        <w:t>Перспективные научные направления, инновационные разработки, технологии, и материалы современной медицины»</w:t>
      </w:r>
      <w:r w:rsidR="00116EDF" w:rsidRPr="00E04FC2">
        <w:rPr>
          <w:rStyle w:val="ad"/>
          <w:rFonts w:ascii="Times New Roman" w:hAnsi="Times New Roman" w:cs="Times New Roman"/>
          <w:b w:val="0"/>
          <w:sz w:val="28"/>
          <w:szCs w:val="28"/>
        </w:rPr>
        <w:t xml:space="preserve"> (</w:t>
      </w:r>
      <w:r w:rsidR="00BC7B5F" w:rsidRPr="00E04FC2">
        <w:rPr>
          <w:rStyle w:val="ad"/>
          <w:rFonts w:ascii="Times New Roman" w:hAnsi="Times New Roman" w:cs="Times New Roman"/>
          <w:b w:val="0"/>
          <w:iCs/>
          <w:sz w:val="28"/>
          <w:szCs w:val="28"/>
        </w:rPr>
        <w:t>Бишкек</w:t>
      </w:r>
      <w:r w:rsidR="00116EDF" w:rsidRPr="00E04FC2">
        <w:rPr>
          <w:rStyle w:val="ad"/>
          <w:rFonts w:ascii="Times New Roman" w:hAnsi="Times New Roman" w:cs="Times New Roman"/>
          <w:b w:val="0"/>
          <w:iCs/>
          <w:sz w:val="28"/>
          <w:szCs w:val="28"/>
        </w:rPr>
        <w:t>, 2022</w:t>
      </w:r>
      <w:r w:rsidR="00BC7B5F" w:rsidRPr="00E04FC2">
        <w:rPr>
          <w:rStyle w:val="ad"/>
          <w:rFonts w:ascii="Times New Roman" w:hAnsi="Times New Roman" w:cs="Times New Roman"/>
          <w:b w:val="0"/>
          <w:iCs/>
          <w:sz w:val="28"/>
          <w:szCs w:val="28"/>
        </w:rPr>
        <w:t>)</w:t>
      </w:r>
      <w:bookmarkEnd w:id="8"/>
      <w:r w:rsidR="00BC7B5F" w:rsidRPr="00E04FC2">
        <w:rPr>
          <w:rStyle w:val="ad"/>
          <w:rFonts w:ascii="Times New Roman" w:hAnsi="Times New Roman" w:cs="Times New Roman"/>
          <w:b w:val="0"/>
          <w:iCs/>
          <w:sz w:val="28"/>
          <w:szCs w:val="28"/>
        </w:rPr>
        <w:t xml:space="preserve">. </w:t>
      </w:r>
    </w:p>
    <w:p w14:paraId="226E23D4" w14:textId="1163D2C3" w:rsidR="009E305A" w:rsidRPr="00E04FC2" w:rsidRDefault="00CB7928" w:rsidP="00C42018">
      <w:pPr>
        <w:spacing w:after="0" w:line="240" w:lineRule="auto"/>
        <w:ind w:firstLine="708"/>
        <w:jc w:val="both"/>
        <w:rPr>
          <w:rFonts w:ascii="Times New Roman" w:hAnsi="Times New Roman" w:cs="Times New Roman"/>
          <w:sz w:val="28"/>
          <w:szCs w:val="28"/>
        </w:rPr>
      </w:pPr>
      <w:r w:rsidRPr="00E04FC2">
        <w:rPr>
          <w:rFonts w:ascii="Times New Roman" w:hAnsi="Times New Roman" w:cs="Times New Roman"/>
          <w:sz w:val="28"/>
          <w:szCs w:val="28"/>
        </w:rPr>
        <w:t xml:space="preserve"> </w:t>
      </w:r>
      <w:r w:rsidR="00685F19" w:rsidRPr="00E04FC2">
        <w:rPr>
          <w:rFonts w:ascii="Times New Roman" w:hAnsi="Times New Roman" w:cs="Times New Roman"/>
          <w:b/>
          <w:sz w:val="28"/>
          <w:szCs w:val="28"/>
        </w:rPr>
        <w:t xml:space="preserve">Полнота отражения результатов диссертации в публикациях. </w:t>
      </w:r>
      <w:r w:rsidR="009E305A" w:rsidRPr="00E04FC2">
        <w:rPr>
          <w:rFonts w:ascii="Times New Roman" w:hAnsi="Times New Roman" w:cs="Times New Roman"/>
          <w:b/>
          <w:sz w:val="28"/>
          <w:szCs w:val="28"/>
        </w:rPr>
        <w:t xml:space="preserve"> </w:t>
      </w:r>
      <w:r w:rsidR="009E305A" w:rsidRPr="00E04FC2">
        <w:rPr>
          <w:rFonts w:ascii="Times New Roman" w:hAnsi="Times New Roman" w:cs="Times New Roman"/>
          <w:sz w:val="28"/>
          <w:szCs w:val="28"/>
        </w:rPr>
        <w:t xml:space="preserve">По теме диссертации опубликовано </w:t>
      </w:r>
      <w:r w:rsidR="0061784E" w:rsidRPr="00E04FC2">
        <w:rPr>
          <w:rFonts w:ascii="Times New Roman" w:hAnsi="Times New Roman" w:cs="Times New Roman"/>
          <w:sz w:val="28"/>
          <w:szCs w:val="28"/>
        </w:rPr>
        <w:t>6 научных статей, из них 5 – в рецензируемых изданиях из перечня НАК при Президенте КР</w:t>
      </w:r>
      <w:r w:rsidR="004F343E" w:rsidRPr="00E04FC2">
        <w:rPr>
          <w:rFonts w:ascii="Times New Roman" w:hAnsi="Times New Roman" w:cs="Times New Roman"/>
          <w:sz w:val="28"/>
          <w:szCs w:val="28"/>
        </w:rPr>
        <w:t xml:space="preserve"> ин</w:t>
      </w:r>
      <w:r w:rsidR="00445E85" w:rsidRPr="00E04FC2">
        <w:rPr>
          <w:rFonts w:ascii="Times New Roman" w:hAnsi="Times New Roman" w:cs="Times New Roman"/>
          <w:sz w:val="28"/>
          <w:szCs w:val="28"/>
        </w:rPr>
        <w:t>д</w:t>
      </w:r>
      <w:r w:rsidR="004F343E" w:rsidRPr="00E04FC2">
        <w:rPr>
          <w:rFonts w:ascii="Times New Roman" w:hAnsi="Times New Roman" w:cs="Times New Roman"/>
          <w:sz w:val="28"/>
          <w:szCs w:val="28"/>
        </w:rPr>
        <w:t>ексируемой си</w:t>
      </w:r>
      <w:r w:rsidR="00445E85" w:rsidRPr="00E04FC2">
        <w:rPr>
          <w:rFonts w:ascii="Times New Roman" w:hAnsi="Times New Roman" w:cs="Times New Roman"/>
          <w:sz w:val="28"/>
          <w:szCs w:val="28"/>
        </w:rPr>
        <w:t>ст</w:t>
      </w:r>
      <w:r w:rsidR="004F343E" w:rsidRPr="00E04FC2">
        <w:rPr>
          <w:rFonts w:ascii="Times New Roman" w:hAnsi="Times New Roman" w:cs="Times New Roman"/>
          <w:sz w:val="28"/>
          <w:szCs w:val="28"/>
        </w:rPr>
        <w:t>емой РИНЦ</w:t>
      </w:r>
      <w:r w:rsidR="0061784E" w:rsidRPr="00E04FC2">
        <w:rPr>
          <w:rFonts w:ascii="Times New Roman" w:hAnsi="Times New Roman" w:cs="Times New Roman"/>
          <w:sz w:val="28"/>
          <w:szCs w:val="28"/>
        </w:rPr>
        <w:t>, 1 – в зарубежном журнале, индексируем</w:t>
      </w:r>
      <w:r w:rsidR="004F343E" w:rsidRPr="00E04FC2">
        <w:rPr>
          <w:rFonts w:ascii="Times New Roman" w:hAnsi="Times New Roman" w:cs="Times New Roman"/>
          <w:sz w:val="28"/>
          <w:szCs w:val="28"/>
        </w:rPr>
        <w:t xml:space="preserve">ой системой </w:t>
      </w:r>
      <w:r w:rsidR="009E305A" w:rsidRPr="00E04FC2">
        <w:rPr>
          <w:rFonts w:ascii="Times New Roman" w:hAnsi="Times New Roman" w:cs="Times New Roman"/>
          <w:sz w:val="28"/>
          <w:szCs w:val="28"/>
          <w:lang w:val="en-US"/>
        </w:rPr>
        <w:t>SCOPUS</w:t>
      </w:r>
      <w:r w:rsidR="009E305A" w:rsidRPr="00E04FC2">
        <w:rPr>
          <w:rFonts w:ascii="Times New Roman" w:hAnsi="Times New Roman" w:cs="Times New Roman"/>
          <w:sz w:val="28"/>
          <w:szCs w:val="28"/>
        </w:rPr>
        <w:t xml:space="preserve">. </w:t>
      </w:r>
    </w:p>
    <w:p w14:paraId="1F51E103" w14:textId="41B297BA" w:rsidR="000A2308" w:rsidRPr="00E04FC2" w:rsidRDefault="00C42018" w:rsidP="00C42018">
      <w:pPr>
        <w:spacing w:after="0" w:line="240" w:lineRule="auto"/>
        <w:ind w:firstLine="708"/>
        <w:jc w:val="both"/>
        <w:rPr>
          <w:rFonts w:ascii="Times New Roman" w:hAnsi="Times New Roman" w:cs="Times New Roman"/>
          <w:sz w:val="28"/>
          <w:szCs w:val="28"/>
        </w:rPr>
      </w:pPr>
      <w:r w:rsidRPr="00E04FC2">
        <w:rPr>
          <w:rFonts w:ascii="Times New Roman" w:hAnsi="Times New Roman" w:cs="Times New Roman"/>
          <w:b/>
          <w:sz w:val="28"/>
          <w:szCs w:val="28"/>
        </w:rPr>
        <w:t>С</w:t>
      </w:r>
      <w:r w:rsidR="008A112D" w:rsidRPr="00E04FC2">
        <w:rPr>
          <w:rFonts w:ascii="Times New Roman" w:hAnsi="Times New Roman" w:cs="Times New Roman"/>
          <w:b/>
          <w:sz w:val="28"/>
          <w:szCs w:val="28"/>
        </w:rPr>
        <w:t>труктура</w:t>
      </w:r>
      <w:r w:rsidRPr="00E04FC2">
        <w:rPr>
          <w:rFonts w:ascii="Times New Roman" w:hAnsi="Times New Roman" w:cs="Times New Roman"/>
          <w:b/>
          <w:sz w:val="28"/>
          <w:szCs w:val="28"/>
        </w:rPr>
        <w:t xml:space="preserve"> и объем</w:t>
      </w:r>
      <w:r w:rsidR="008A112D" w:rsidRPr="00E04FC2">
        <w:rPr>
          <w:rFonts w:ascii="Times New Roman" w:hAnsi="Times New Roman" w:cs="Times New Roman"/>
          <w:b/>
          <w:sz w:val="28"/>
          <w:szCs w:val="28"/>
        </w:rPr>
        <w:t xml:space="preserve"> </w:t>
      </w:r>
      <w:r w:rsidR="004035AC" w:rsidRPr="00E04FC2">
        <w:rPr>
          <w:rFonts w:ascii="Times New Roman" w:hAnsi="Times New Roman" w:cs="Times New Roman"/>
          <w:b/>
          <w:sz w:val="28"/>
          <w:szCs w:val="28"/>
        </w:rPr>
        <w:t xml:space="preserve">диссертации. </w:t>
      </w:r>
      <w:r w:rsidR="00565EFB" w:rsidRPr="00E04FC2">
        <w:rPr>
          <w:rFonts w:ascii="Times New Roman" w:hAnsi="Times New Roman" w:cs="Times New Roman"/>
          <w:sz w:val="28"/>
          <w:szCs w:val="28"/>
        </w:rPr>
        <w:t>Диссертация изложена на 1</w:t>
      </w:r>
      <w:r w:rsidR="001F1057">
        <w:rPr>
          <w:rFonts w:ascii="Times New Roman" w:hAnsi="Times New Roman" w:cs="Times New Roman"/>
          <w:sz w:val="28"/>
          <w:szCs w:val="28"/>
        </w:rPr>
        <w:t>50</w:t>
      </w:r>
      <w:r w:rsidR="00565EFB" w:rsidRPr="00E04FC2">
        <w:rPr>
          <w:rFonts w:ascii="Times New Roman" w:hAnsi="Times New Roman" w:cs="Times New Roman"/>
          <w:sz w:val="28"/>
          <w:szCs w:val="28"/>
        </w:rPr>
        <w:t xml:space="preserve"> страницах </w:t>
      </w:r>
      <w:r w:rsidR="00445E85" w:rsidRPr="00E04FC2">
        <w:rPr>
          <w:rFonts w:ascii="Times New Roman" w:hAnsi="Times New Roman" w:cs="Times New Roman"/>
          <w:sz w:val="28"/>
          <w:szCs w:val="28"/>
        </w:rPr>
        <w:t>компьютерного</w:t>
      </w:r>
      <w:r w:rsidR="00565EFB" w:rsidRPr="00E04FC2">
        <w:rPr>
          <w:rFonts w:ascii="Times New Roman" w:hAnsi="Times New Roman" w:cs="Times New Roman"/>
          <w:sz w:val="28"/>
          <w:szCs w:val="28"/>
        </w:rPr>
        <w:t xml:space="preserve"> текста, состоит из списка сокращений, введения, четырех глав (аналитического обзора литературы, описания материалов и методов исследования, результатов и их обсуждения) выводов, практических рекомендаций, библиографического указателя литературы. Диссертация содержит 3</w:t>
      </w:r>
      <w:r w:rsidR="009C5F8C">
        <w:rPr>
          <w:rFonts w:ascii="Times New Roman" w:hAnsi="Times New Roman" w:cs="Times New Roman"/>
          <w:sz w:val="28"/>
          <w:szCs w:val="28"/>
        </w:rPr>
        <w:t>4</w:t>
      </w:r>
      <w:r w:rsidR="00565EFB" w:rsidRPr="00E04FC2">
        <w:rPr>
          <w:rFonts w:ascii="Times New Roman" w:hAnsi="Times New Roman" w:cs="Times New Roman"/>
          <w:sz w:val="28"/>
          <w:szCs w:val="28"/>
        </w:rPr>
        <w:t xml:space="preserve"> таблиц</w:t>
      </w:r>
      <w:r w:rsidR="00445E85" w:rsidRPr="00E04FC2">
        <w:rPr>
          <w:rFonts w:ascii="Times New Roman" w:hAnsi="Times New Roman" w:cs="Times New Roman"/>
          <w:sz w:val="28"/>
          <w:szCs w:val="28"/>
        </w:rPr>
        <w:t>ы</w:t>
      </w:r>
      <w:r w:rsidR="000B0ACD">
        <w:rPr>
          <w:rFonts w:ascii="Times New Roman" w:hAnsi="Times New Roman" w:cs="Times New Roman"/>
          <w:sz w:val="28"/>
          <w:szCs w:val="28"/>
        </w:rPr>
        <w:t>,</w:t>
      </w:r>
      <w:r w:rsidR="00565EFB" w:rsidRPr="00E04FC2">
        <w:rPr>
          <w:rFonts w:ascii="Times New Roman" w:hAnsi="Times New Roman" w:cs="Times New Roman"/>
          <w:sz w:val="28"/>
          <w:szCs w:val="28"/>
        </w:rPr>
        <w:t xml:space="preserve"> </w:t>
      </w:r>
      <w:r w:rsidR="009C5F8C">
        <w:rPr>
          <w:rFonts w:ascii="Times New Roman" w:hAnsi="Times New Roman" w:cs="Times New Roman"/>
          <w:sz w:val="28"/>
          <w:szCs w:val="28"/>
        </w:rPr>
        <w:t>25</w:t>
      </w:r>
      <w:r w:rsidR="00565EFB" w:rsidRPr="00E04FC2">
        <w:rPr>
          <w:rFonts w:ascii="Times New Roman" w:hAnsi="Times New Roman" w:cs="Times New Roman"/>
          <w:sz w:val="28"/>
          <w:szCs w:val="28"/>
        </w:rPr>
        <w:t xml:space="preserve"> рисунков</w:t>
      </w:r>
      <w:r w:rsidR="000B0ACD">
        <w:rPr>
          <w:rFonts w:ascii="Times New Roman" w:hAnsi="Times New Roman" w:cs="Times New Roman"/>
          <w:sz w:val="28"/>
          <w:szCs w:val="28"/>
        </w:rPr>
        <w:t xml:space="preserve"> и </w:t>
      </w:r>
      <w:r w:rsidR="00B21E8C">
        <w:rPr>
          <w:rFonts w:ascii="Times New Roman" w:hAnsi="Times New Roman" w:cs="Times New Roman"/>
          <w:sz w:val="28"/>
          <w:szCs w:val="28"/>
        </w:rPr>
        <w:t xml:space="preserve">2 </w:t>
      </w:r>
      <w:r w:rsidR="000B0ACD">
        <w:rPr>
          <w:rFonts w:ascii="Times New Roman" w:hAnsi="Times New Roman" w:cs="Times New Roman"/>
          <w:sz w:val="28"/>
          <w:szCs w:val="28"/>
        </w:rPr>
        <w:t>приложени</w:t>
      </w:r>
      <w:r w:rsidR="00B21E8C">
        <w:rPr>
          <w:rFonts w:ascii="Times New Roman" w:hAnsi="Times New Roman" w:cs="Times New Roman"/>
          <w:sz w:val="28"/>
          <w:szCs w:val="28"/>
        </w:rPr>
        <w:t>я</w:t>
      </w:r>
      <w:r w:rsidR="00565EFB" w:rsidRPr="00E04FC2">
        <w:rPr>
          <w:rFonts w:ascii="Times New Roman" w:hAnsi="Times New Roman" w:cs="Times New Roman"/>
          <w:sz w:val="28"/>
          <w:szCs w:val="28"/>
        </w:rPr>
        <w:t>. Библиографический указатель включает 215 источников, из них 19 – в отечественных и 196 – в зарубежных изданиях.</w:t>
      </w:r>
    </w:p>
    <w:bookmarkEnd w:id="2"/>
    <w:p w14:paraId="4D8F10DB" w14:textId="77777777" w:rsidR="000A2308" w:rsidRPr="00E04FC2" w:rsidRDefault="000A2308" w:rsidP="00C42018">
      <w:pPr>
        <w:spacing w:after="0" w:line="240" w:lineRule="auto"/>
        <w:ind w:firstLine="708"/>
        <w:jc w:val="both"/>
        <w:rPr>
          <w:rFonts w:ascii="Times New Roman" w:hAnsi="Times New Roman" w:cs="Times New Roman"/>
          <w:sz w:val="28"/>
          <w:szCs w:val="28"/>
        </w:rPr>
      </w:pPr>
    </w:p>
    <w:p w14:paraId="0E77D5B7" w14:textId="4C0A86DC" w:rsidR="00520E2F" w:rsidRPr="00E04FC2" w:rsidRDefault="00FD5AFB" w:rsidP="00122977">
      <w:pPr>
        <w:tabs>
          <w:tab w:val="left" w:pos="3255"/>
        </w:tabs>
        <w:spacing w:after="0" w:line="240" w:lineRule="auto"/>
        <w:jc w:val="center"/>
        <w:rPr>
          <w:rFonts w:ascii="Times New Roman" w:hAnsi="Times New Roman" w:cs="Times New Roman"/>
          <w:b/>
          <w:sz w:val="28"/>
          <w:szCs w:val="28"/>
        </w:rPr>
      </w:pPr>
      <w:r w:rsidRPr="00E04FC2">
        <w:rPr>
          <w:rFonts w:ascii="Times New Roman" w:hAnsi="Times New Roman" w:cs="Times New Roman"/>
          <w:b/>
          <w:sz w:val="28"/>
          <w:szCs w:val="28"/>
        </w:rPr>
        <w:t>ОСНОВНОЕ СОДЕРЖАНИЕ ДИССЕРТАЦИИ</w:t>
      </w:r>
    </w:p>
    <w:p w14:paraId="0B118DCD" w14:textId="77777777" w:rsidR="00115BF9" w:rsidRPr="00E04FC2" w:rsidRDefault="00115BF9" w:rsidP="00C42018">
      <w:pPr>
        <w:spacing w:after="0" w:line="240" w:lineRule="auto"/>
        <w:jc w:val="center"/>
        <w:rPr>
          <w:rFonts w:ascii="Times New Roman" w:hAnsi="Times New Roman" w:cs="Times New Roman"/>
          <w:b/>
          <w:sz w:val="28"/>
          <w:szCs w:val="28"/>
        </w:rPr>
      </w:pPr>
    </w:p>
    <w:p w14:paraId="681A5329" w14:textId="4B91BBEC" w:rsidR="008C6902" w:rsidRPr="00E04FC2" w:rsidRDefault="008C6902" w:rsidP="00C128E8">
      <w:pPr>
        <w:tabs>
          <w:tab w:val="left" w:pos="2055"/>
        </w:tabs>
        <w:spacing w:after="0" w:line="240" w:lineRule="auto"/>
        <w:ind w:right="-114" w:firstLine="709"/>
        <w:jc w:val="both"/>
        <w:rPr>
          <w:rFonts w:ascii="Times New Roman" w:hAnsi="Times New Roman" w:cs="Times New Roman"/>
          <w:b/>
          <w:sz w:val="28"/>
          <w:szCs w:val="28"/>
          <w:lang w:eastAsia="ru-RU"/>
        </w:rPr>
      </w:pPr>
      <w:r w:rsidRPr="00E04FC2">
        <w:rPr>
          <w:rFonts w:ascii="Times New Roman" w:hAnsi="Times New Roman" w:cs="Times New Roman"/>
          <w:b/>
          <w:sz w:val="28"/>
          <w:szCs w:val="28"/>
        </w:rPr>
        <w:t xml:space="preserve">Во введении </w:t>
      </w:r>
      <w:r w:rsidRPr="00E04FC2">
        <w:rPr>
          <w:rFonts w:ascii="Times New Roman" w:hAnsi="Times New Roman" w:cs="Times New Roman"/>
          <w:sz w:val="28"/>
          <w:szCs w:val="28"/>
        </w:rPr>
        <w:t>обоснована актуальность работы, представлены цель и задачи исследования, научная новизна, практическая значимость, основные положения диссертации, выносимые на защиту.</w:t>
      </w:r>
    </w:p>
    <w:p w14:paraId="3A05E676" w14:textId="2DC7D22E" w:rsidR="00194387" w:rsidRPr="00E04FC2" w:rsidRDefault="00E75A3E" w:rsidP="008C6902">
      <w:pPr>
        <w:spacing w:after="0" w:line="240" w:lineRule="auto"/>
        <w:ind w:firstLine="708"/>
        <w:jc w:val="both"/>
        <w:rPr>
          <w:rFonts w:ascii="Times New Roman" w:hAnsi="Times New Roman" w:cs="Times New Roman"/>
          <w:sz w:val="28"/>
          <w:szCs w:val="28"/>
        </w:rPr>
      </w:pPr>
      <w:r w:rsidRPr="00E04FC2">
        <w:rPr>
          <w:rFonts w:ascii="Times New Roman" w:hAnsi="Times New Roman" w:cs="Times New Roman"/>
          <w:b/>
          <w:sz w:val="28"/>
          <w:szCs w:val="28"/>
        </w:rPr>
        <w:t xml:space="preserve">Глава 1. </w:t>
      </w:r>
      <w:r w:rsidR="00B8510E" w:rsidRPr="00E04FC2">
        <w:rPr>
          <w:rFonts w:ascii="Times New Roman" w:hAnsi="Times New Roman" w:cs="Times New Roman"/>
          <w:b/>
          <w:bCs/>
          <w:sz w:val="28"/>
          <w:szCs w:val="28"/>
        </w:rPr>
        <w:t>Обзор литературы</w:t>
      </w:r>
      <w:r w:rsidRPr="00E04FC2">
        <w:rPr>
          <w:rFonts w:ascii="Times New Roman" w:hAnsi="Times New Roman" w:cs="Times New Roman"/>
          <w:sz w:val="28"/>
          <w:szCs w:val="28"/>
        </w:rPr>
        <w:t>.</w:t>
      </w:r>
      <w:r w:rsidR="00194387" w:rsidRPr="00E04FC2">
        <w:rPr>
          <w:rFonts w:ascii="Times New Roman" w:hAnsi="Times New Roman" w:cs="Times New Roman"/>
          <w:sz w:val="28"/>
          <w:szCs w:val="28"/>
        </w:rPr>
        <w:t xml:space="preserve"> Представлен обзор научной литературы по </w:t>
      </w:r>
      <w:proofErr w:type="spellStart"/>
      <w:r w:rsidR="00194387" w:rsidRPr="00E04FC2">
        <w:rPr>
          <w:rFonts w:ascii="Times New Roman" w:hAnsi="Times New Roman" w:cs="Times New Roman"/>
          <w:sz w:val="28"/>
          <w:szCs w:val="28"/>
        </w:rPr>
        <w:t>этиопатогенезу</w:t>
      </w:r>
      <w:proofErr w:type="spellEnd"/>
      <w:r w:rsidR="00194387" w:rsidRPr="00E04FC2">
        <w:rPr>
          <w:rFonts w:ascii="Times New Roman" w:hAnsi="Times New Roman" w:cs="Times New Roman"/>
          <w:sz w:val="28"/>
          <w:szCs w:val="28"/>
        </w:rPr>
        <w:t xml:space="preserve">, диагностике и лечению остеопороза и их анализ. Были обобщены сведения о влиянии факторов образа жизни на развитие остеопороза, </w:t>
      </w:r>
      <w:r w:rsidR="00512CE1" w:rsidRPr="00E04FC2">
        <w:rPr>
          <w:rFonts w:ascii="Times New Roman" w:hAnsi="Times New Roman" w:cs="Times New Roman"/>
          <w:bCs/>
          <w:sz w:val="28"/>
          <w:szCs w:val="28"/>
        </w:rPr>
        <w:t>приводятся данные о распространенности остеопороза в мире</w:t>
      </w:r>
      <w:r w:rsidR="00194387" w:rsidRPr="00E04FC2">
        <w:rPr>
          <w:rFonts w:ascii="Times New Roman" w:hAnsi="Times New Roman" w:cs="Times New Roman"/>
          <w:sz w:val="28"/>
          <w:szCs w:val="28"/>
        </w:rPr>
        <w:t>. Итоговый анализ литературных источников позволил целенаправленно обосновать актуальность выбранного направления диссертационной работы.</w:t>
      </w:r>
    </w:p>
    <w:p w14:paraId="705D60E1" w14:textId="195A7443" w:rsidR="00B8510E" w:rsidRPr="00E04FC2" w:rsidRDefault="00E75A3E" w:rsidP="00B8510E">
      <w:pPr>
        <w:spacing w:after="0" w:line="240" w:lineRule="auto"/>
        <w:ind w:right="-114" w:firstLine="708"/>
        <w:jc w:val="both"/>
        <w:rPr>
          <w:rFonts w:ascii="Times New Roman" w:eastAsia="Calibri" w:hAnsi="Times New Roman" w:cs="Times New Roman"/>
          <w:sz w:val="28"/>
          <w:szCs w:val="28"/>
        </w:rPr>
      </w:pPr>
      <w:r w:rsidRPr="00E04FC2">
        <w:rPr>
          <w:rFonts w:ascii="Times New Roman" w:eastAsia="Calibri" w:hAnsi="Times New Roman" w:cs="Times New Roman"/>
          <w:b/>
          <w:sz w:val="28"/>
          <w:szCs w:val="28"/>
        </w:rPr>
        <w:t xml:space="preserve">Глава 2. </w:t>
      </w:r>
      <w:r w:rsidR="00B8510E" w:rsidRPr="00E04FC2">
        <w:rPr>
          <w:rFonts w:ascii="Times New Roman" w:hAnsi="Times New Roman" w:cs="Times New Roman"/>
          <w:b/>
          <w:bCs/>
          <w:sz w:val="28"/>
          <w:szCs w:val="28"/>
          <w:lang w:eastAsia="ru-RU"/>
        </w:rPr>
        <w:t>М</w:t>
      </w:r>
      <w:r w:rsidRPr="00E04FC2">
        <w:rPr>
          <w:rFonts w:ascii="Times New Roman" w:hAnsi="Times New Roman" w:cs="Times New Roman"/>
          <w:b/>
          <w:bCs/>
          <w:sz w:val="28"/>
          <w:szCs w:val="28"/>
          <w:lang w:eastAsia="ru-RU"/>
        </w:rPr>
        <w:t>атериал</w:t>
      </w:r>
      <w:r w:rsidR="00B8510E" w:rsidRPr="00E04FC2">
        <w:rPr>
          <w:rFonts w:ascii="Times New Roman" w:hAnsi="Times New Roman" w:cs="Times New Roman"/>
          <w:b/>
          <w:bCs/>
          <w:sz w:val="28"/>
          <w:szCs w:val="28"/>
          <w:lang w:eastAsia="ru-RU"/>
        </w:rPr>
        <w:t xml:space="preserve"> и методы исследования</w:t>
      </w:r>
      <w:r w:rsidR="00115BF9" w:rsidRPr="00E04FC2">
        <w:rPr>
          <w:rFonts w:ascii="Times New Roman" w:eastAsia="Calibri" w:hAnsi="Times New Roman" w:cs="Times New Roman"/>
          <w:sz w:val="28"/>
          <w:szCs w:val="28"/>
        </w:rPr>
        <w:t xml:space="preserve">. </w:t>
      </w:r>
      <w:r w:rsidR="00B8510E" w:rsidRPr="00E04FC2">
        <w:rPr>
          <w:rFonts w:ascii="Times New Roman" w:eastAsia="Calibri" w:hAnsi="Times New Roman" w:cs="Times New Roman"/>
          <w:sz w:val="28"/>
          <w:szCs w:val="28"/>
        </w:rPr>
        <w:t xml:space="preserve"> </w:t>
      </w:r>
      <w:r w:rsidR="00115BF9" w:rsidRPr="00E04FC2">
        <w:rPr>
          <w:rFonts w:ascii="Times New Roman" w:eastAsia="Calibri" w:hAnsi="Times New Roman" w:cs="Times New Roman"/>
          <w:sz w:val="28"/>
          <w:szCs w:val="28"/>
        </w:rPr>
        <w:t>Д</w:t>
      </w:r>
      <w:r w:rsidR="00B8510E" w:rsidRPr="00E04FC2">
        <w:rPr>
          <w:rFonts w:ascii="Times New Roman" w:eastAsia="Calibri" w:hAnsi="Times New Roman" w:cs="Times New Roman"/>
          <w:sz w:val="28"/>
          <w:szCs w:val="28"/>
        </w:rPr>
        <w:t xml:space="preserve">ана клиническая характеристика пациентов, описаны методы исследования. Выполнено </w:t>
      </w:r>
      <w:proofErr w:type="spellStart"/>
      <w:r w:rsidR="00B8510E" w:rsidRPr="00E04FC2">
        <w:rPr>
          <w:rFonts w:ascii="Times New Roman" w:eastAsia="Calibri" w:hAnsi="Times New Roman" w:cs="Times New Roman"/>
          <w:sz w:val="28"/>
          <w:szCs w:val="28"/>
        </w:rPr>
        <w:t>проспективное</w:t>
      </w:r>
      <w:proofErr w:type="spellEnd"/>
      <w:r w:rsidR="00B8510E" w:rsidRPr="00E04FC2">
        <w:rPr>
          <w:rFonts w:ascii="Times New Roman" w:eastAsia="Calibri" w:hAnsi="Times New Roman" w:cs="Times New Roman"/>
          <w:sz w:val="28"/>
          <w:szCs w:val="28"/>
        </w:rPr>
        <w:t xml:space="preserve"> и </w:t>
      </w:r>
      <w:proofErr w:type="spellStart"/>
      <w:r w:rsidR="00B8510E" w:rsidRPr="00E04FC2">
        <w:rPr>
          <w:rFonts w:ascii="Times New Roman" w:eastAsia="Calibri" w:hAnsi="Times New Roman" w:cs="Times New Roman"/>
          <w:sz w:val="28"/>
          <w:szCs w:val="28"/>
        </w:rPr>
        <w:t>когортное</w:t>
      </w:r>
      <w:proofErr w:type="spellEnd"/>
      <w:r w:rsidR="00B8510E" w:rsidRPr="00E04FC2">
        <w:rPr>
          <w:rFonts w:ascii="Times New Roman" w:eastAsia="Calibri" w:hAnsi="Times New Roman" w:cs="Times New Roman"/>
          <w:sz w:val="28"/>
          <w:szCs w:val="28"/>
        </w:rPr>
        <w:t xml:space="preserve"> исследование.</w:t>
      </w:r>
      <w:r w:rsidR="00512CE1" w:rsidRPr="00E04FC2">
        <w:rPr>
          <w:rFonts w:ascii="Times New Roman" w:eastAsia="Calibri" w:hAnsi="Times New Roman" w:cs="Times New Roman"/>
          <w:sz w:val="28"/>
          <w:szCs w:val="28"/>
        </w:rPr>
        <w:t xml:space="preserve"> </w:t>
      </w:r>
    </w:p>
    <w:p w14:paraId="04A71AEC" w14:textId="2EA5D4DA" w:rsidR="00115BF9" w:rsidRDefault="00B8510E" w:rsidP="0077394D">
      <w:pPr>
        <w:spacing w:after="0" w:line="240" w:lineRule="auto"/>
        <w:ind w:firstLine="708"/>
        <w:jc w:val="both"/>
        <w:rPr>
          <w:rFonts w:ascii="Times New Roman" w:eastAsia="Times New Roman" w:hAnsi="Times New Roman" w:cs="Times New Roman"/>
          <w:sz w:val="28"/>
          <w:szCs w:val="28"/>
          <w:lang w:eastAsia="ru-RU"/>
        </w:rPr>
      </w:pPr>
      <w:r w:rsidRPr="00E04FC2">
        <w:rPr>
          <w:rFonts w:ascii="Times New Roman" w:hAnsi="Times New Roman" w:cs="Times New Roman"/>
          <w:b/>
          <w:i/>
          <w:iCs/>
          <w:sz w:val="28"/>
        </w:rPr>
        <w:t>Объект исследования</w:t>
      </w:r>
      <w:r w:rsidRPr="00E04FC2">
        <w:rPr>
          <w:rFonts w:ascii="Times New Roman" w:hAnsi="Times New Roman" w:cs="Times New Roman"/>
          <w:sz w:val="28"/>
        </w:rPr>
        <w:t>: 3115 чел.</w:t>
      </w:r>
      <w:r w:rsidR="0077394D" w:rsidRPr="00E04FC2">
        <w:rPr>
          <w:rFonts w:ascii="Times New Roman" w:hAnsi="Times New Roman" w:cs="Times New Roman"/>
          <w:sz w:val="28"/>
        </w:rPr>
        <w:t xml:space="preserve"> </w:t>
      </w:r>
      <w:r w:rsidR="0077394D" w:rsidRPr="00E04FC2">
        <w:rPr>
          <w:rFonts w:ascii="Times New Roman" w:hAnsi="Times New Roman" w:cs="Times New Roman"/>
          <w:sz w:val="28"/>
          <w:szCs w:val="28"/>
        </w:rPr>
        <w:t>в возрасте от 18 до 93 года (с</w:t>
      </w:r>
      <w:r w:rsidRPr="00E04FC2">
        <w:rPr>
          <w:rFonts w:ascii="Times New Roman" w:hAnsi="Times New Roman" w:cs="Times New Roman"/>
          <w:sz w:val="28"/>
          <w:szCs w:val="28"/>
        </w:rPr>
        <w:t xml:space="preserve">редний возраст </w:t>
      </w:r>
      <w:r w:rsidR="0077394D" w:rsidRPr="00E04FC2">
        <w:rPr>
          <w:rFonts w:ascii="Times New Roman" w:hAnsi="Times New Roman" w:cs="Times New Roman"/>
          <w:sz w:val="28"/>
          <w:szCs w:val="28"/>
        </w:rPr>
        <w:t>-</w:t>
      </w:r>
      <w:r w:rsidRPr="00E04FC2">
        <w:rPr>
          <w:rFonts w:ascii="Times New Roman" w:hAnsi="Times New Roman" w:cs="Times New Roman"/>
          <w:sz w:val="28"/>
          <w:szCs w:val="28"/>
        </w:rPr>
        <w:t xml:space="preserve"> 47,3±17,9 лет</w:t>
      </w:r>
      <w:r w:rsidR="0077394D" w:rsidRPr="00E04FC2">
        <w:rPr>
          <w:rFonts w:ascii="Times New Roman" w:hAnsi="Times New Roman" w:cs="Times New Roman"/>
          <w:sz w:val="28"/>
          <w:szCs w:val="28"/>
        </w:rPr>
        <w:t xml:space="preserve">), в том числе 1765 (57%) </w:t>
      </w:r>
      <w:r w:rsidRPr="00E04FC2">
        <w:rPr>
          <w:rFonts w:ascii="Times New Roman" w:hAnsi="Times New Roman" w:cs="Times New Roman"/>
          <w:sz w:val="28"/>
          <w:szCs w:val="28"/>
        </w:rPr>
        <w:t>женщин</w:t>
      </w:r>
      <w:r w:rsidR="0077394D" w:rsidRPr="00E04FC2">
        <w:rPr>
          <w:rFonts w:ascii="Times New Roman" w:hAnsi="Times New Roman" w:cs="Times New Roman"/>
          <w:sz w:val="28"/>
          <w:szCs w:val="28"/>
        </w:rPr>
        <w:t xml:space="preserve"> и 1350 (43%) </w:t>
      </w:r>
      <w:r w:rsidRPr="00E04FC2">
        <w:rPr>
          <w:rFonts w:ascii="Times New Roman" w:hAnsi="Times New Roman" w:cs="Times New Roman"/>
          <w:sz w:val="28"/>
          <w:szCs w:val="28"/>
        </w:rPr>
        <w:t>мужчин</w:t>
      </w:r>
      <w:r w:rsidR="0077394D" w:rsidRPr="00E04FC2">
        <w:rPr>
          <w:rFonts w:ascii="Times New Roman" w:hAnsi="Times New Roman" w:cs="Times New Roman"/>
          <w:sz w:val="28"/>
          <w:szCs w:val="28"/>
        </w:rPr>
        <w:t>, из</w:t>
      </w:r>
      <w:r w:rsidR="0077394D" w:rsidRPr="00E04FC2">
        <w:rPr>
          <w:rFonts w:ascii="Times New Roman" w:hAnsi="Times New Roman" w:cs="Times New Roman"/>
          <w:sz w:val="28"/>
        </w:rPr>
        <w:t xml:space="preserve"> </w:t>
      </w:r>
      <w:r w:rsidR="0077394D" w:rsidRPr="00E04FC2">
        <w:rPr>
          <w:rFonts w:ascii="Times New Roman" w:eastAsia="Times New Roman" w:hAnsi="Times New Roman" w:cs="Times New Roman"/>
          <w:sz w:val="28"/>
          <w:szCs w:val="28"/>
          <w:lang w:eastAsia="ru-RU"/>
        </w:rPr>
        <w:t>четырех областей и города Бишкек Кыргызской Республики (табл</w:t>
      </w:r>
      <w:r w:rsidR="00512CE1" w:rsidRPr="00E04FC2">
        <w:rPr>
          <w:rFonts w:ascii="Times New Roman" w:eastAsia="Times New Roman" w:hAnsi="Times New Roman" w:cs="Times New Roman"/>
          <w:sz w:val="28"/>
          <w:szCs w:val="28"/>
          <w:lang w:eastAsia="ru-RU"/>
        </w:rPr>
        <w:t>ица</w:t>
      </w:r>
      <w:r w:rsidR="0077394D" w:rsidRPr="00E04FC2">
        <w:rPr>
          <w:rFonts w:ascii="Times New Roman" w:eastAsia="Times New Roman" w:hAnsi="Times New Roman" w:cs="Times New Roman"/>
          <w:sz w:val="28"/>
          <w:szCs w:val="28"/>
          <w:lang w:eastAsia="ru-RU"/>
        </w:rPr>
        <w:t xml:space="preserve"> 2.1</w:t>
      </w:r>
      <w:r w:rsidR="00901833">
        <w:rPr>
          <w:rFonts w:ascii="Times New Roman" w:eastAsia="Times New Roman" w:hAnsi="Times New Roman" w:cs="Times New Roman"/>
          <w:sz w:val="28"/>
          <w:szCs w:val="28"/>
          <w:lang w:eastAsia="ru-RU"/>
        </w:rPr>
        <w:t>.1</w:t>
      </w:r>
      <w:r w:rsidR="0077394D" w:rsidRPr="00E04FC2">
        <w:rPr>
          <w:rFonts w:ascii="Times New Roman" w:eastAsia="Times New Roman" w:hAnsi="Times New Roman" w:cs="Times New Roman"/>
          <w:sz w:val="28"/>
          <w:szCs w:val="28"/>
          <w:lang w:eastAsia="ru-RU"/>
        </w:rPr>
        <w:t>).</w:t>
      </w:r>
    </w:p>
    <w:p w14:paraId="2AE37541" w14:textId="73161215" w:rsidR="006C0547" w:rsidRDefault="006C0547" w:rsidP="0077394D">
      <w:pPr>
        <w:spacing w:after="0" w:line="240" w:lineRule="auto"/>
        <w:ind w:firstLine="708"/>
        <w:jc w:val="both"/>
        <w:rPr>
          <w:rFonts w:ascii="Times New Roman" w:eastAsia="Times New Roman" w:hAnsi="Times New Roman" w:cs="Times New Roman"/>
          <w:sz w:val="28"/>
          <w:szCs w:val="28"/>
          <w:lang w:eastAsia="ru-RU"/>
        </w:rPr>
      </w:pPr>
    </w:p>
    <w:p w14:paraId="30C096CE" w14:textId="77777777" w:rsidR="006C0547" w:rsidRPr="00B21E8C" w:rsidRDefault="006C0547" w:rsidP="0077394D">
      <w:pPr>
        <w:spacing w:after="0" w:line="240" w:lineRule="auto"/>
        <w:ind w:firstLine="708"/>
        <w:jc w:val="both"/>
        <w:rPr>
          <w:rFonts w:ascii="Times New Roman" w:eastAsia="Times New Roman" w:hAnsi="Times New Roman" w:cs="Times New Roman"/>
          <w:sz w:val="16"/>
          <w:szCs w:val="16"/>
          <w:lang w:eastAsia="ru-RU"/>
        </w:rPr>
      </w:pPr>
    </w:p>
    <w:p w14:paraId="73E43241" w14:textId="2D85B060" w:rsidR="0060028A" w:rsidRPr="00E04FC2" w:rsidRDefault="0060028A" w:rsidP="006C0547">
      <w:pPr>
        <w:autoSpaceDE w:val="0"/>
        <w:autoSpaceDN w:val="0"/>
        <w:adjustRightInd w:val="0"/>
        <w:spacing w:after="120" w:line="240" w:lineRule="auto"/>
        <w:rPr>
          <w:rFonts w:ascii="Times New Roman" w:hAnsi="Times New Roman" w:cs="Times New Roman"/>
          <w:sz w:val="28"/>
          <w:szCs w:val="28"/>
        </w:rPr>
      </w:pPr>
      <w:r w:rsidRPr="00E04FC2">
        <w:rPr>
          <w:rFonts w:ascii="Times New Roman" w:hAnsi="Times New Roman" w:cs="Times New Roman"/>
          <w:sz w:val="28"/>
          <w:szCs w:val="28"/>
        </w:rPr>
        <w:lastRenderedPageBreak/>
        <w:t xml:space="preserve">Таблица </w:t>
      </w:r>
      <w:r w:rsidR="00827EC0" w:rsidRPr="00E04FC2">
        <w:rPr>
          <w:rFonts w:ascii="Times New Roman" w:hAnsi="Times New Roman" w:cs="Times New Roman"/>
          <w:sz w:val="28"/>
          <w:szCs w:val="28"/>
        </w:rPr>
        <w:t>2.</w:t>
      </w:r>
      <w:r w:rsidRPr="00E04FC2">
        <w:rPr>
          <w:rFonts w:ascii="Times New Roman" w:hAnsi="Times New Roman" w:cs="Times New Roman"/>
          <w:sz w:val="28"/>
          <w:szCs w:val="28"/>
        </w:rPr>
        <w:t>1</w:t>
      </w:r>
      <w:r w:rsidR="00901833">
        <w:rPr>
          <w:rFonts w:ascii="Times New Roman" w:hAnsi="Times New Roman" w:cs="Times New Roman"/>
          <w:sz w:val="28"/>
          <w:szCs w:val="28"/>
        </w:rPr>
        <w:t>.1</w:t>
      </w:r>
      <w:r w:rsidR="0077394D" w:rsidRPr="00E04FC2">
        <w:rPr>
          <w:rFonts w:ascii="Times New Roman" w:hAnsi="Times New Roman" w:cs="Times New Roman"/>
          <w:sz w:val="28"/>
          <w:szCs w:val="28"/>
        </w:rPr>
        <w:t xml:space="preserve"> - </w:t>
      </w:r>
      <w:r w:rsidRPr="00E04FC2">
        <w:rPr>
          <w:rFonts w:ascii="Times New Roman" w:hAnsi="Times New Roman" w:cs="Times New Roman"/>
          <w:sz w:val="28"/>
          <w:szCs w:val="28"/>
        </w:rPr>
        <w:t>Характеристика пациентов исследования и их распределение в зависимости от региона постоянного проживания</w:t>
      </w:r>
    </w:p>
    <w:tbl>
      <w:tblPr>
        <w:tblStyle w:val="a4"/>
        <w:tblW w:w="9214" w:type="dxa"/>
        <w:tblInd w:w="108" w:type="dxa"/>
        <w:tblLayout w:type="fixed"/>
        <w:tblLook w:val="04A0" w:firstRow="1" w:lastRow="0" w:firstColumn="1" w:lastColumn="0" w:noHBand="0" w:noVBand="1"/>
      </w:tblPr>
      <w:tblGrid>
        <w:gridCol w:w="2410"/>
        <w:gridCol w:w="851"/>
        <w:gridCol w:w="1559"/>
        <w:gridCol w:w="1701"/>
        <w:gridCol w:w="1701"/>
        <w:gridCol w:w="992"/>
      </w:tblGrid>
      <w:tr w:rsidR="0060028A" w:rsidRPr="00E04FC2" w14:paraId="57F1B9F7" w14:textId="77777777" w:rsidTr="008E5871">
        <w:trPr>
          <w:trHeight w:val="413"/>
        </w:trPr>
        <w:tc>
          <w:tcPr>
            <w:tcW w:w="2410" w:type="dxa"/>
            <w:vMerge w:val="restart"/>
          </w:tcPr>
          <w:p w14:paraId="1468D037"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Характеристика</w:t>
            </w:r>
          </w:p>
        </w:tc>
        <w:tc>
          <w:tcPr>
            <w:tcW w:w="851" w:type="dxa"/>
            <w:vMerge w:val="restart"/>
          </w:tcPr>
          <w:p w14:paraId="14089757" w14:textId="77777777" w:rsidR="0060028A" w:rsidRPr="00E04FC2" w:rsidRDefault="0060028A" w:rsidP="00D26E78">
            <w:pPr>
              <w:autoSpaceDE w:val="0"/>
              <w:autoSpaceDN w:val="0"/>
              <w:adjustRightInd w:val="0"/>
              <w:ind w:right="-111"/>
              <w:jc w:val="center"/>
              <w:rPr>
                <w:rFonts w:ascii="Times New Roman" w:hAnsi="Times New Roman" w:cs="Times New Roman"/>
                <w:sz w:val="28"/>
                <w:szCs w:val="28"/>
              </w:rPr>
            </w:pPr>
            <w:r w:rsidRPr="00E04FC2">
              <w:rPr>
                <w:rFonts w:ascii="Times New Roman" w:hAnsi="Times New Roman" w:cs="Times New Roman"/>
                <w:sz w:val="28"/>
                <w:szCs w:val="28"/>
              </w:rPr>
              <w:t>Всего</w:t>
            </w:r>
          </w:p>
        </w:tc>
        <w:tc>
          <w:tcPr>
            <w:tcW w:w="1559" w:type="dxa"/>
            <w:vMerge w:val="restart"/>
          </w:tcPr>
          <w:p w14:paraId="28A2916A"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Средний возраст</w:t>
            </w:r>
          </w:p>
        </w:tc>
        <w:tc>
          <w:tcPr>
            <w:tcW w:w="3402" w:type="dxa"/>
            <w:gridSpan w:val="2"/>
          </w:tcPr>
          <w:p w14:paraId="7FB15ACF"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Распределение по полу</w:t>
            </w:r>
          </w:p>
        </w:tc>
        <w:tc>
          <w:tcPr>
            <w:tcW w:w="992" w:type="dxa"/>
            <w:vMerge w:val="restart"/>
          </w:tcPr>
          <w:p w14:paraId="51F5A618" w14:textId="7C3666E0" w:rsidR="0060028A" w:rsidRPr="00E04FC2" w:rsidRDefault="008E5871" w:rsidP="00B9308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р</w:t>
            </w:r>
          </w:p>
        </w:tc>
      </w:tr>
      <w:tr w:rsidR="0060028A" w:rsidRPr="00E04FC2" w14:paraId="163AD07A" w14:textId="77777777" w:rsidTr="008E5871">
        <w:trPr>
          <w:trHeight w:val="410"/>
        </w:trPr>
        <w:tc>
          <w:tcPr>
            <w:tcW w:w="2410" w:type="dxa"/>
            <w:vMerge/>
          </w:tcPr>
          <w:p w14:paraId="6F780B00" w14:textId="77777777" w:rsidR="0060028A" w:rsidRPr="00E04FC2" w:rsidRDefault="0060028A" w:rsidP="00B9308E">
            <w:pPr>
              <w:autoSpaceDE w:val="0"/>
              <w:autoSpaceDN w:val="0"/>
              <w:adjustRightInd w:val="0"/>
              <w:rPr>
                <w:rFonts w:ascii="Times New Roman" w:hAnsi="Times New Roman" w:cs="Times New Roman"/>
                <w:sz w:val="28"/>
                <w:szCs w:val="28"/>
              </w:rPr>
            </w:pPr>
          </w:p>
        </w:tc>
        <w:tc>
          <w:tcPr>
            <w:tcW w:w="851" w:type="dxa"/>
            <w:vMerge/>
          </w:tcPr>
          <w:p w14:paraId="6B4AE9C5" w14:textId="77777777" w:rsidR="0060028A" w:rsidRPr="00E04FC2" w:rsidRDefault="0060028A" w:rsidP="00B9308E">
            <w:pPr>
              <w:autoSpaceDE w:val="0"/>
              <w:autoSpaceDN w:val="0"/>
              <w:adjustRightInd w:val="0"/>
              <w:jc w:val="center"/>
              <w:rPr>
                <w:rFonts w:ascii="Times New Roman" w:hAnsi="Times New Roman" w:cs="Times New Roman"/>
                <w:sz w:val="28"/>
                <w:szCs w:val="28"/>
              </w:rPr>
            </w:pPr>
          </w:p>
        </w:tc>
        <w:tc>
          <w:tcPr>
            <w:tcW w:w="1559" w:type="dxa"/>
            <w:vMerge/>
          </w:tcPr>
          <w:p w14:paraId="33F724A0" w14:textId="77777777" w:rsidR="0060028A" w:rsidRPr="00E04FC2" w:rsidRDefault="0060028A" w:rsidP="00B9308E">
            <w:pPr>
              <w:autoSpaceDE w:val="0"/>
              <w:autoSpaceDN w:val="0"/>
              <w:adjustRightInd w:val="0"/>
              <w:rPr>
                <w:rFonts w:ascii="Times New Roman" w:hAnsi="Times New Roman" w:cs="Times New Roman"/>
                <w:sz w:val="28"/>
                <w:szCs w:val="28"/>
              </w:rPr>
            </w:pPr>
          </w:p>
        </w:tc>
        <w:tc>
          <w:tcPr>
            <w:tcW w:w="1701" w:type="dxa"/>
          </w:tcPr>
          <w:p w14:paraId="2B44E3EB"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Женщины</w:t>
            </w:r>
          </w:p>
        </w:tc>
        <w:tc>
          <w:tcPr>
            <w:tcW w:w="1701" w:type="dxa"/>
          </w:tcPr>
          <w:p w14:paraId="0CE88764"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Мужчины</w:t>
            </w:r>
          </w:p>
        </w:tc>
        <w:tc>
          <w:tcPr>
            <w:tcW w:w="992" w:type="dxa"/>
            <w:vMerge/>
          </w:tcPr>
          <w:p w14:paraId="4F9EB2B6" w14:textId="77777777" w:rsidR="0060028A" w:rsidRPr="00E04FC2" w:rsidRDefault="0060028A" w:rsidP="00B9308E">
            <w:pPr>
              <w:autoSpaceDE w:val="0"/>
              <w:autoSpaceDN w:val="0"/>
              <w:adjustRightInd w:val="0"/>
              <w:rPr>
                <w:rFonts w:ascii="Times New Roman" w:hAnsi="Times New Roman" w:cs="Times New Roman"/>
                <w:sz w:val="28"/>
                <w:szCs w:val="28"/>
              </w:rPr>
            </w:pPr>
          </w:p>
        </w:tc>
      </w:tr>
      <w:tr w:rsidR="0060028A" w:rsidRPr="00E04FC2" w14:paraId="2C2997EB" w14:textId="77777777" w:rsidTr="008E5871">
        <w:tc>
          <w:tcPr>
            <w:tcW w:w="2410" w:type="dxa"/>
          </w:tcPr>
          <w:p w14:paraId="21CFFBBA" w14:textId="12DE248B"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Чуйская область</w:t>
            </w:r>
          </w:p>
        </w:tc>
        <w:tc>
          <w:tcPr>
            <w:tcW w:w="851" w:type="dxa"/>
          </w:tcPr>
          <w:p w14:paraId="42F8D707" w14:textId="77777777" w:rsidR="0060028A" w:rsidRPr="00E04FC2" w:rsidRDefault="0060028A" w:rsidP="00B9308E">
            <w:pPr>
              <w:autoSpaceDE w:val="0"/>
              <w:autoSpaceDN w:val="0"/>
              <w:adjustRightInd w:val="0"/>
              <w:jc w:val="center"/>
              <w:rPr>
                <w:rFonts w:ascii="Times New Roman" w:hAnsi="Times New Roman" w:cs="Times New Roman"/>
                <w:sz w:val="28"/>
                <w:szCs w:val="28"/>
              </w:rPr>
            </w:pPr>
            <w:r w:rsidRPr="00E04FC2">
              <w:rPr>
                <w:rFonts w:ascii="Times New Roman" w:hAnsi="Times New Roman" w:cs="Times New Roman"/>
                <w:sz w:val="28"/>
                <w:szCs w:val="28"/>
              </w:rPr>
              <w:t>440</w:t>
            </w:r>
          </w:p>
        </w:tc>
        <w:tc>
          <w:tcPr>
            <w:tcW w:w="1559" w:type="dxa"/>
          </w:tcPr>
          <w:p w14:paraId="5F5DF3D2"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50,2±18,19</w:t>
            </w:r>
          </w:p>
        </w:tc>
        <w:tc>
          <w:tcPr>
            <w:tcW w:w="1701" w:type="dxa"/>
          </w:tcPr>
          <w:p w14:paraId="325F95AF"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219 (49,8%)</w:t>
            </w:r>
          </w:p>
        </w:tc>
        <w:tc>
          <w:tcPr>
            <w:tcW w:w="1701" w:type="dxa"/>
          </w:tcPr>
          <w:p w14:paraId="17FE1E9D"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221 (50,2%)</w:t>
            </w:r>
          </w:p>
        </w:tc>
        <w:tc>
          <w:tcPr>
            <w:tcW w:w="992" w:type="dxa"/>
          </w:tcPr>
          <w:p w14:paraId="0AE91DD1"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0,322</w:t>
            </w:r>
          </w:p>
        </w:tc>
      </w:tr>
      <w:tr w:rsidR="0060028A" w:rsidRPr="00E04FC2" w14:paraId="181E41E0" w14:textId="77777777" w:rsidTr="008E5871">
        <w:tc>
          <w:tcPr>
            <w:tcW w:w="2410" w:type="dxa"/>
          </w:tcPr>
          <w:p w14:paraId="52B5E6AA"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Город Бишкек</w:t>
            </w:r>
          </w:p>
        </w:tc>
        <w:tc>
          <w:tcPr>
            <w:tcW w:w="851" w:type="dxa"/>
          </w:tcPr>
          <w:p w14:paraId="275EEEDC" w14:textId="77777777" w:rsidR="0060028A" w:rsidRPr="00E04FC2" w:rsidRDefault="0060028A" w:rsidP="00B9308E">
            <w:pPr>
              <w:autoSpaceDE w:val="0"/>
              <w:autoSpaceDN w:val="0"/>
              <w:adjustRightInd w:val="0"/>
              <w:jc w:val="center"/>
              <w:rPr>
                <w:rFonts w:ascii="Times New Roman" w:hAnsi="Times New Roman" w:cs="Times New Roman"/>
                <w:sz w:val="28"/>
                <w:szCs w:val="28"/>
              </w:rPr>
            </w:pPr>
            <w:r w:rsidRPr="00E04FC2">
              <w:rPr>
                <w:rFonts w:ascii="Times New Roman" w:eastAsia="Times New Roman" w:hAnsi="Times New Roman" w:cs="Times New Roman"/>
                <w:sz w:val="28"/>
                <w:szCs w:val="28"/>
                <w:lang w:eastAsia="ru-RU"/>
              </w:rPr>
              <w:t>698</w:t>
            </w:r>
          </w:p>
        </w:tc>
        <w:tc>
          <w:tcPr>
            <w:tcW w:w="1559" w:type="dxa"/>
          </w:tcPr>
          <w:p w14:paraId="7FFE455C"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45,7±19,86</w:t>
            </w:r>
          </w:p>
        </w:tc>
        <w:tc>
          <w:tcPr>
            <w:tcW w:w="1701" w:type="dxa"/>
          </w:tcPr>
          <w:p w14:paraId="58B7D9A6" w14:textId="77777777" w:rsidR="0060028A" w:rsidRPr="00E04FC2" w:rsidRDefault="0060028A" w:rsidP="00B9308E">
            <w:pPr>
              <w:autoSpaceDE w:val="0"/>
              <w:autoSpaceDN w:val="0"/>
              <w:adjustRightInd w:val="0"/>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396</w:t>
            </w:r>
            <w:r w:rsidR="00011DAE" w:rsidRPr="00E04FC2">
              <w:rPr>
                <w:rFonts w:ascii="Times New Roman" w:eastAsia="Times New Roman" w:hAnsi="Times New Roman" w:cs="Times New Roman"/>
                <w:sz w:val="28"/>
                <w:szCs w:val="28"/>
                <w:lang w:eastAsia="ru-RU"/>
              </w:rPr>
              <w:t xml:space="preserve"> </w:t>
            </w:r>
            <w:r w:rsidRPr="00E04FC2">
              <w:rPr>
                <w:rFonts w:ascii="Times New Roman" w:eastAsia="Times New Roman" w:hAnsi="Times New Roman" w:cs="Times New Roman"/>
                <w:sz w:val="28"/>
                <w:szCs w:val="28"/>
                <w:lang w:eastAsia="ru-RU"/>
              </w:rPr>
              <w:t>(56,7%)</w:t>
            </w:r>
          </w:p>
        </w:tc>
        <w:tc>
          <w:tcPr>
            <w:tcW w:w="1701" w:type="dxa"/>
          </w:tcPr>
          <w:p w14:paraId="20259FA1" w14:textId="77777777" w:rsidR="0060028A" w:rsidRPr="00E04FC2" w:rsidRDefault="0060028A" w:rsidP="00B9308E">
            <w:pPr>
              <w:autoSpaceDE w:val="0"/>
              <w:autoSpaceDN w:val="0"/>
              <w:adjustRightInd w:val="0"/>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302 (43,3%)</w:t>
            </w:r>
          </w:p>
        </w:tc>
        <w:tc>
          <w:tcPr>
            <w:tcW w:w="992" w:type="dxa"/>
          </w:tcPr>
          <w:p w14:paraId="5E69B3A9"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lang w:val="en-US"/>
              </w:rPr>
              <w:t>&lt;</w:t>
            </w:r>
            <w:r w:rsidR="00E75807" w:rsidRPr="00E04FC2">
              <w:rPr>
                <w:rFonts w:ascii="Times New Roman" w:hAnsi="Times New Roman" w:cs="Times New Roman"/>
                <w:sz w:val="28"/>
                <w:szCs w:val="28"/>
              </w:rPr>
              <w:t>0,05</w:t>
            </w:r>
            <w:r w:rsidR="00E75807" w:rsidRPr="00E04FC2">
              <w:rPr>
                <w:rFonts w:ascii="Times New Roman" w:hAnsi="Times New Roman" w:cs="Times New Roman"/>
                <w:sz w:val="28"/>
                <w:szCs w:val="28"/>
                <w:vertAlign w:val="superscript"/>
              </w:rPr>
              <w:t>*</w:t>
            </w:r>
          </w:p>
        </w:tc>
      </w:tr>
      <w:tr w:rsidR="0060028A" w:rsidRPr="00E04FC2" w14:paraId="77AA2DCB" w14:textId="77777777" w:rsidTr="008E5871">
        <w:tc>
          <w:tcPr>
            <w:tcW w:w="2410" w:type="dxa"/>
          </w:tcPr>
          <w:p w14:paraId="5BD1DBEE" w14:textId="5820AC42"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Иссык-Кульская область</w:t>
            </w:r>
          </w:p>
        </w:tc>
        <w:tc>
          <w:tcPr>
            <w:tcW w:w="851" w:type="dxa"/>
          </w:tcPr>
          <w:p w14:paraId="1D4825AE" w14:textId="77777777" w:rsidR="0060028A" w:rsidRPr="00E04FC2" w:rsidRDefault="0060028A" w:rsidP="00B9308E">
            <w:pPr>
              <w:autoSpaceDE w:val="0"/>
              <w:autoSpaceDN w:val="0"/>
              <w:adjustRightInd w:val="0"/>
              <w:jc w:val="center"/>
              <w:rPr>
                <w:rFonts w:ascii="Times New Roman" w:hAnsi="Times New Roman" w:cs="Times New Roman"/>
                <w:sz w:val="28"/>
                <w:szCs w:val="28"/>
              </w:rPr>
            </w:pPr>
            <w:r w:rsidRPr="00E04FC2">
              <w:rPr>
                <w:rFonts w:ascii="Times New Roman" w:hAnsi="Times New Roman" w:cs="Times New Roman"/>
                <w:sz w:val="28"/>
                <w:szCs w:val="28"/>
              </w:rPr>
              <w:t>720</w:t>
            </w:r>
          </w:p>
        </w:tc>
        <w:tc>
          <w:tcPr>
            <w:tcW w:w="1559" w:type="dxa"/>
          </w:tcPr>
          <w:p w14:paraId="1529F187"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50,7±16,89</w:t>
            </w:r>
          </w:p>
        </w:tc>
        <w:tc>
          <w:tcPr>
            <w:tcW w:w="1701" w:type="dxa"/>
          </w:tcPr>
          <w:p w14:paraId="3DADEA55"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382 (53,1%)</w:t>
            </w:r>
          </w:p>
        </w:tc>
        <w:tc>
          <w:tcPr>
            <w:tcW w:w="1701" w:type="dxa"/>
          </w:tcPr>
          <w:p w14:paraId="29B8D480"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338 (46,9%)</w:t>
            </w:r>
          </w:p>
        </w:tc>
        <w:tc>
          <w:tcPr>
            <w:tcW w:w="992" w:type="dxa"/>
          </w:tcPr>
          <w:p w14:paraId="15B263C5" w14:textId="77777777" w:rsidR="0060028A" w:rsidRPr="00E04FC2" w:rsidRDefault="0060028A" w:rsidP="00B9308E">
            <w:pPr>
              <w:autoSpaceDE w:val="0"/>
              <w:autoSpaceDN w:val="0"/>
              <w:adjustRightInd w:val="0"/>
              <w:rPr>
                <w:rFonts w:ascii="Times New Roman" w:hAnsi="Times New Roman" w:cs="Times New Roman"/>
                <w:sz w:val="28"/>
                <w:szCs w:val="28"/>
                <w:vertAlign w:val="superscript"/>
              </w:rPr>
            </w:pPr>
            <w:r w:rsidRPr="00E04FC2">
              <w:rPr>
                <w:rFonts w:ascii="Times New Roman" w:hAnsi="Times New Roman" w:cs="Times New Roman"/>
                <w:sz w:val="28"/>
                <w:szCs w:val="28"/>
                <w:lang w:val="en-US"/>
              </w:rPr>
              <w:t>&lt;</w:t>
            </w:r>
            <w:r w:rsidRPr="00E04FC2">
              <w:rPr>
                <w:rFonts w:ascii="Times New Roman" w:hAnsi="Times New Roman" w:cs="Times New Roman"/>
                <w:sz w:val="28"/>
                <w:szCs w:val="28"/>
              </w:rPr>
              <w:t>0,0</w:t>
            </w:r>
            <w:r w:rsidR="00E75807" w:rsidRPr="00E04FC2">
              <w:rPr>
                <w:rFonts w:ascii="Times New Roman" w:hAnsi="Times New Roman" w:cs="Times New Roman"/>
                <w:sz w:val="28"/>
                <w:szCs w:val="28"/>
              </w:rPr>
              <w:t>5</w:t>
            </w:r>
            <w:r w:rsidR="00E75807" w:rsidRPr="00E04FC2">
              <w:rPr>
                <w:rFonts w:ascii="Times New Roman" w:hAnsi="Times New Roman" w:cs="Times New Roman"/>
                <w:sz w:val="28"/>
                <w:szCs w:val="28"/>
                <w:vertAlign w:val="superscript"/>
              </w:rPr>
              <w:t>*</w:t>
            </w:r>
          </w:p>
        </w:tc>
      </w:tr>
      <w:tr w:rsidR="0060028A" w:rsidRPr="00E04FC2" w14:paraId="2C633F9E" w14:textId="77777777" w:rsidTr="008E5871">
        <w:tc>
          <w:tcPr>
            <w:tcW w:w="2410" w:type="dxa"/>
          </w:tcPr>
          <w:p w14:paraId="56ABAB8C" w14:textId="11150A07" w:rsidR="0060028A" w:rsidRPr="00E04FC2" w:rsidRDefault="0060028A" w:rsidP="00B9308E">
            <w:pPr>
              <w:autoSpaceDE w:val="0"/>
              <w:autoSpaceDN w:val="0"/>
              <w:adjustRightInd w:val="0"/>
              <w:rPr>
                <w:rFonts w:ascii="Times New Roman" w:hAnsi="Times New Roman" w:cs="Times New Roman"/>
                <w:sz w:val="28"/>
                <w:szCs w:val="28"/>
              </w:rPr>
            </w:pPr>
            <w:proofErr w:type="spellStart"/>
            <w:r w:rsidRPr="00E04FC2">
              <w:rPr>
                <w:rFonts w:ascii="Times New Roman" w:hAnsi="Times New Roman" w:cs="Times New Roman"/>
                <w:sz w:val="28"/>
                <w:szCs w:val="28"/>
              </w:rPr>
              <w:t>Нарынская</w:t>
            </w:r>
            <w:proofErr w:type="spellEnd"/>
            <w:r w:rsidRPr="00E04FC2">
              <w:rPr>
                <w:rFonts w:ascii="Times New Roman" w:hAnsi="Times New Roman" w:cs="Times New Roman"/>
                <w:sz w:val="28"/>
                <w:szCs w:val="28"/>
              </w:rPr>
              <w:t xml:space="preserve"> област</w:t>
            </w:r>
            <w:r w:rsidR="00B9308E" w:rsidRPr="00E04FC2">
              <w:rPr>
                <w:rFonts w:ascii="Times New Roman" w:hAnsi="Times New Roman" w:cs="Times New Roman"/>
                <w:sz w:val="28"/>
                <w:szCs w:val="28"/>
              </w:rPr>
              <w:t>ь</w:t>
            </w:r>
          </w:p>
        </w:tc>
        <w:tc>
          <w:tcPr>
            <w:tcW w:w="851" w:type="dxa"/>
          </w:tcPr>
          <w:p w14:paraId="12E0FBCB" w14:textId="77777777" w:rsidR="0060028A" w:rsidRPr="00E04FC2" w:rsidRDefault="0060028A" w:rsidP="00B9308E">
            <w:pPr>
              <w:autoSpaceDE w:val="0"/>
              <w:autoSpaceDN w:val="0"/>
              <w:adjustRightInd w:val="0"/>
              <w:jc w:val="center"/>
              <w:rPr>
                <w:rFonts w:ascii="Times New Roman" w:hAnsi="Times New Roman" w:cs="Times New Roman"/>
                <w:sz w:val="28"/>
                <w:szCs w:val="28"/>
              </w:rPr>
            </w:pPr>
            <w:r w:rsidRPr="00E04FC2">
              <w:rPr>
                <w:rFonts w:ascii="Times New Roman" w:hAnsi="Times New Roman" w:cs="Times New Roman"/>
                <w:sz w:val="28"/>
                <w:szCs w:val="28"/>
              </w:rPr>
              <w:t>465</w:t>
            </w:r>
          </w:p>
        </w:tc>
        <w:tc>
          <w:tcPr>
            <w:tcW w:w="1559" w:type="dxa"/>
          </w:tcPr>
          <w:p w14:paraId="5C285DBB"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43,9±17,82</w:t>
            </w:r>
          </w:p>
        </w:tc>
        <w:tc>
          <w:tcPr>
            <w:tcW w:w="1701" w:type="dxa"/>
          </w:tcPr>
          <w:p w14:paraId="13A0B79D"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354 (76,1%)</w:t>
            </w:r>
          </w:p>
        </w:tc>
        <w:tc>
          <w:tcPr>
            <w:tcW w:w="1701" w:type="dxa"/>
          </w:tcPr>
          <w:p w14:paraId="17B0ABFF"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111 (23,9%)</w:t>
            </w:r>
          </w:p>
        </w:tc>
        <w:tc>
          <w:tcPr>
            <w:tcW w:w="992" w:type="dxa"/>
          </w:tcPr>
          <w:p w14:paraId="6FC324AF"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lang w:val="en-US"/>
              </w:rPr>
              <w:t>&lt;</w:t>
            </w:r>
            <w:r w:rsidR="00E75807" w:rsidRPr="00E04FC2">
              <w:rPr>
                <w:rFonts w:ascii="Times New Roman" w:hAnsi="Times New Roman" w:cs="Times New Roman"/>
                <w:sz w:val="28"/>
                <w:szCs w:val="28"/>
              </w:rPr>
              <w:t>0,05</w:t>
            </w:r>
            <w:r w:rsidR="00E75807" w:rsidRPr="00E04FC2">
              <w:rPr>
                <w:rFonts w:ascii="Times New Roman" w:hAnsi="Times New Roman" w:cs="Times New Roman"/>
                <w:sz w:val="28"/>
                <w:szCs w:val="28"/>
                <w:vertAlign w:val="superscript"/>
              </w:rPr>
              <w:t>*</w:t>
            </w:r>
          </w:p>
        </w:tc>
      </w:tr>
      <w:tr w:rsidR="0060028A" w:rsidRPr="00E04FC2" w14:paraId="1DA86A77" w14:textId="77777777" w:rsidTr="008E5871">
        <w:tc>
          <w:tcPr>
            <w:tcW w:w="2410" w:type="dxa"/>
          </w:tcPr>
          <w:p w14:paraId="768C558E" w14:textId="152A169B" w:rsidR="0060028A" w:rsidRPr="00E04FC2" w:rsidRDefault="00827EC0" w:rsidP="00B9308E">
            <w:pPr>
              <w:autoSpaceDE w:val="0"/>
              <w:autoSpaceDN w:val="0"/>
              <w:adjustRightInd w:val="0"/>
              <w:rPr>
                <w:rFonts w:ascii="Times New Roman" w:hAnsi="Times New Roman" w:cs="Times New Roman"/>
                <w:sz w:val="28"/>
                <w:szCs w:val="28"/>
              </w:rPr>
            </w:pPr>
            <w:proofErr w:type="spellStart"/>
            <w:r w:rsidRPr="00E04FC2">
              <w:rPr>
                <w:rFonts w:ascii="Times New Roman" w:hAnsi="Times New Roman" w:cs="Times New Roman"/>
                <w:sz w:val="28"/>
                <w:szCs w:val="28"/>
              </w:rPr>
              <w:t>Жалал-Абдаская</w:t>
            </w:r>
            <w:proofErr w:type="spellEnd"/>
            <w:r w:rsidRPr="00E04FC2">
              <w:rPr>
                <w:rFonts w:ascii="Times New Roman" w:hAnsi="Times New Roman" w:cs="Times New Roman"/>
                <w:sz w:val="28"/>
                <w:szCs w:val="28"/>
              </w:rPr>
              <w:t xml:space="preserve"> область</w:t>
            </w:r>
          </w:p>
        </w:tc>
        <w:tc>
          <w:tcPr>
            <w:tcW w:w="851" w:type="dxa"/>
          </w:tcPr>
          <w:p w14:paraId="00BB1B88" w14:textId="17C41878" w:rsidR="0060028A" w:rsidRPr="00E04FC2" w:rsidRDefault="0060028A" w:rsidP="00B9308E">
            <w:pPr>
              <w:autoSpaceDE w:val="0"/>
              <w:autoSpaceDN w:val="0"/>
              <w:adjustRightInd w:val="0"/>
              <w:jc w:val="center"/>
              <w:rPr>
                <w:rFonts w:ascii="Times New Roman" w:hAnsi="Times New Roman" w:cs="Times New Roman"/>
                <w:sz w:val="28"/>
                <w:szCs w:val="28"/>
              </w:rPr>
            </w:pPr>
            <w:r w:rsidRPr="00E04FC2">
              <w:rPr>
                <w:rFonts w:ascii="Times New Roman" w:hAnsi="Times New Roman" w:cs="Times New Roman"/>
                <w:sz w:val="28"/>
                <w:szCs w:val="28"/>
              </w:rPr>
              <w:t>792</w:t>
            </w:r>
          </w:p>
        </w:tc>
        <w:tc>
          <w:tcPr>
            <w:tcW w:w="1559" w:type="dxa"/>
          </w:tcPr>
          <w:p w14:paraId="251BD619" w14:textId="5AAA060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45,8±16,35</w:t>
            </w:r>
          </w:p>
        </w:tc>
        <w:tc>
          <w:tcPr>
            <w:tcW w:w="1701" w:type="dxa"/>
          </w:tcPr>
          <w:p w14:paraId="37F13E92" w14:textId="314C8D59"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414 (52,3%)</w:t>
            </w:r>
          </w:p>
        </w:tc>
        <w:tc>
          <w:tcPr>
            <w:tcW w:w="1701" w:type="dxa"/>
          </w:tcPr>
          <w:p w14:paraId="3CFA42F0" w14:textId="4394270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378 (47,7%)</w:t>
            </w:r>
          </w:p>
        </w:tc>
        <w:tc>
          <w:tcPr>
            <w:tcW w:w="992" w:type="dxa"/>
          </w:tcPr>
          <w:p w14:paraId="67E6D5E4" w14:textId="0667256D"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0,418</w:t>
            </w:r>
          </w:p>
        </w:tc>
      </w:tr>
      <w:tr w:rsidR="0060028A" w:rsidRPr="00E04FC2" w14:paraId="3C8B8483" w14:textId="77777777" w:rsidTr="008E5871">
        <w:tc>
          <w:tcPr>
            <w:tcW w:w="2410" w:type="dxa"/>
          </w:tcPr>
          <w:p w14:paraId="61091A84" w14:textId="4E722857" w:rsidR="0060028A" w:rsidRPr="00E04FC2" w:rsidRDefault="006C7002"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Всего по республике</w:t>
            </w:r>
          </w:p>
        </w:tc>
        <w:tc>
          <w:tcPr>
            <w:tcW w:w="851" w:type="dxa"/>
          </w:tcPr>
          <w:p w14:paraId="354B1824" w14:textId="77777777" w:rsidR="0060028A" w:rsidRPr="00E04FC2" w:rsidRDefault="0060028A" w:rsidP="00B9308E">
            <w:pPr>
              <w:autoSpaceDE w:val="0"/>
              <w:autoSpaceDN w:val="0"/>
              <w:adjustRightInd w:val="0"/>
              <w:jc w:val="center"/>
              <w:rPr>
                <w:rFonts w:ascii="Times New Roman" w:hAnsi="Times New Roman" w:cs="Times New Roman"/>
                <w:sz w:val="28"/>
                <w:szCs w:val="28"/>
              </w:rPr>
            </w:pPr>
            <w:r w:rsidRPr="00E04FC2">
              <w:rPr>
                <w:rFonts w:ascii="Times New Roman" w:hAnsi="Times New Roman" w:cs="Times New Roman"/>
                <w:sz w:val="28"/>
                <w:szCs w:val="28"/>
              </w:rPr>
              <w:t>3115</w:t>
            </w:r>
          </w:p>
        </w:tc>
        <w:tc>
          <w:tcPr>
            <w:tcW w:w="1559" w:type="dxa"/>
          </w:tcPr>
          <w:p w14:paraId="1CE9DCEB"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47,3±17,90</w:t>
            </w:r>
          </w:p>
        </w:tc>
        <w:tc>
          <w:tcPr>
            <w:tcW w:w="1701" w:type="dxa"/>
          </w:tcPr>
          <w:p w14:paraId="52CCF3EB"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1765 (57%)</w:t>
            </w:r>
          </w:p>
        </w:tc>
        <w:tc>
          <w:tcPr>
            <w:tcW w:w="1701" w:type="dxa"/>
          </w:tcPr>
          <w:p w14:paraId="1BB66254" w14:textId="77777777" w:rsidR="0060028A" w:rsidRPr="00E04FC2" w:rsidRDefault="0060028A" w:rsidP="00B9308E">
            <w:pPr>
              <w:autoSpaceDE w:val="0"/>
              <w:autoSpaceDN w:val="0"/>
              <w:adjustRightInd w:val="0"/>
              <w:rPr>
                <w:rFonts w:ascii="Times New Roman" w:hAnsi="Times New Roman" w:cs="Times New Roman"/>
                <w:sz w:val="28"/>
                <w:szCs w:val="28"/>
              </w:rPr>
            </w:pPr>
            <w:r w:rsidRPr="00E04FC2">
              <w:rPr>
                <w:rFonts w:ascii="Times New Roman" w:hAnsi="Times New Roman" w:cs="Times New Roman"/>
                <w:sz w:val="28"/>
                <w:szCs w:val="28"/>
              </w:rPr>
              <w:t>1350 (43%)</w:t>
            </w:r>
          </w:p>
        </w:tc>
        <w:tc>
          <w:tcPr>
            <w:tcW w:w="992" w:type="dxa"/>
          </w:tcPr>
          <w:p w14:paraId="3EE6EFD5" w14:textId="77777777" w:rsidR="0060028A" w:rsidRPr="00E04FC2" w:rsidRDefault="0060028A" w:rsidP="00B9308E">
            <w:pPr>
              <w:autoSpaceDE w:val="0"/>
              <w:autoSpaceDN w:val="0"/>
              <w:adjustRightInd w:val="0"/>
              <w:rPr>
                <w:rFonts w:ascii="Times New Roman" w:hAnsi="Times New Roman" w:cs="Times New Roman"/>
                <w:sz w:val="28"/>
                <w:szCs w:val="28"/>
                <w:vertAlign w:val="superscript"/>
              </w:rPr>
            </w:pPr>
            <w:r w:rsidRPr="00E04FC2">
              <w:rPr>
                <w:rFonts w:ascii="Times New Roman" w:hAnsi="Times New Roman" w:cs="Times New Roman"/>
                <w:sz w:val="28"/>
                <w:szCs w:val="28"/>
                <w:lang w:val="en-US"/>
              </w:rPr>
              <w:t>&lt;</w:t>
            </w:r>
            <w:r w:rsidR="00E75807" w:rsidRPr="00E04FC2">
              <w:rPr>
                <w:rFonts w:ascii="Times New Roman" w:hAnsi="Times New Roman" w:cs="Times New Roman"/>
                <w:sz w:val="28"/>
                <w:szCs w:val="28"/>
              </w:rPr>
              <w:t>0,05</w:t>
            </w:r>
            <w:r w:rsidR="00E75807" w:rsidRPr="00E04FC2">
              <w:rPr>
                <w:rFonts w:ascii="Times New Roman" w:hAnsi="Times New Roman" w:cs="Times New Roman"/>
                <w:sz w:val="28"/>
                <w:szCs w:val="28"/>
                <w:vertAlign w:val="superscript"/>
              </w:rPr>
              <w:t>*</w:t>
            </w:r>
          </w:p>
        </w:tc>
      </w:tr>
    </w:tbl>
    <w:p w14:paraId="46948F5E" w14:textId="0C62669B" w:rsidR="0060028A" w:rsidRPr="00B21E8C" w:rsidRDefault="002235A0" w:rsidP="006C0547">
      <w:pPr>
        <w:spacing w:before="120" w:after="0" w:line="360" w:lineRule="auto"/>
        <w:jc w:val="center"/>
        <w:rPr>
          <w:rFonts w:ascii="Times New Roman" w:hAnsi="Times New Roman" w:cs="Times New Roman"/>
          <w:sz w:val="28"/>
          <w:szCs w:val="28"/>
        </w:rPr>
      </w:pPr>
      <w:r w:rsidRPr="00B21E8C">
        <w:rPr>
          <w:rFonts w:ascii="Times New Roman" w:hAnsi="Times New Roman" w:cs="Times New Roman"/>
          <w:sz w:val="28"/>
          <w:szCs w:val="28"/>
        </w:rPr>
        <w:t>Примечание: *</w:t>
      </w:r>
      <w:r w:rsidR="00B21E8C">
        <w:rPr>
          <w:rFonts w:ascii="Times New Roman" w:hAnsi="Times New Roman" w:cs="Times New Roman"/>
          <w:sz w:val="28"/>
          <w:szCs w:val="28"/>
        </w:rPr>
        <w:t>р</w:t>
      </w:r>
      <w:r w:rsidR="00B21E8C" w:rsidRPr="001F75B6">
        <w:rPr>
          <w:rFonts w:ascii="Times New Roman" w:hAnsi="Times New Roman" w:cs="Times New Roman"/>
          <w:sz w:val="28"/>
          <w:szCs w:val="28"/>
        </w:rPr>
        <w:t>&lt;</w:t>
      </w:r>
      <w:r w:rsidR="00B21E8C">
        <w:rPr>
          <w:rFonts w:ascii="Times New Roman" w:hAnsi="Times New Roman" w:cs="Times New Roman"/>
          <w:sz w:val="28"/>
          <w:szCs w:val="28"/>
        </w:rPr>
        <w:t>0,05</w:t>
      </w:r>
      <w:r w:rsidRPr="00B21E8C">
        <w:rPr>
          <w:rFonts w:ascii="Times New Roman" w:hAnsi="Times New Roman" w:cs="Times New Roman"/>
          <w:sz w:val="28"/>
          <w:szCs w:val="28"/>
        </w:rPr>
        <w:t xml:space="preserve"> - достоверно при сравнении по полу</w:t>
      </w:r>
      <w:r w:rsidR="00512CE1" w:rsidRPr="00B21E8C">
        <w:rPr>
          <w:rFonts w:ascii="Times New Roman" w:hAnsi="Times New Roman" w:cs="Times New Roman"/>
          <w:sz w:val="28"/>
          <w:szCs w:val="28"/>
        </w:rPr>
        <w:t>.</w:t>
      </w:r>
    </w:p>
    <w:p w14:paraId="34D83EF8" w14:textId="77777777" w:rsidR="00512CE1" w:rsidRPr="00E04FC2" w:rsidRDefault="00B8510E" w:rsidP="008C6902">
      <w:pPr>
        <w:spacing w:after="0" w:line="240" w:lineRule="auto"/>
        <w:ind w:firstLine="708"/>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b/>
          <w:bCs/>
          <w:i/>
          <w:iCs/>
          <w:sz w:val="28"/>
          <w:szCs w:val="28"/>
          <w:lang w:eastAsia="ru-RU"/>
        </w:rPr>
        <w:t>Предмет исследования</w:t>
      </w:r>
      <w:r w:rsidRPr="00E04FC2">
        <w:rPr>
          <w:rFonts w:ascii="Times New Roman" w:eastAsia="Times New Roman" w:hAnsi="Times New Roman" w:cs="Times New Roman"/>
          <w:b/>
          <w:bCs/>
          <w:sz w:val="28"/>
          <w:szCs w:val="28"/>
          <w:lang w:eastAsia="ru-RU"/>
        </w:rPr>
        <w:t xml:space="preserve">: </w:t>
      </w:r>
      <w:r w:rsidRPr="00E04FC2">
        <w:rPr>
          <w:rFonts w:ascii="Times New Roman" w:eastAsia="Times New Roman" w:hAnsi="Times New Roman" w:cs="Times New Roman"/>
          <w:sz w:val="28"/>
          <w:szCs w:val="28"/>
          <w:lang w:eastAsia="ru-RU"/>
        </w:rPr>
        <w:t>определение минеральной плотности костной ткани пяточной кости с помощью ультразвуковой костной денситометрии.</w:t>
      </w:r>
    </w:p>
    <w:p w14:paraId="62E3BB0F" w14:textId="66F486C9" w:rsidR="008C6902" w:rsidRPr="00E04FC2" w:rsidRDefault="008C6902" w:rsidP="008C6902">
      <w:pPr>
        <w:spacing w:after="0" w:line="240" w:lineRule="auto"/>
        <w:ind w:firstLine="708"/>
        <w:jc w:val="both"/>
        <w:rPr>
          <w:rFonts w:ascii="Times New Roman" w:hAnsi="Times New Roman" w:cs="Times New Roman"/>
          <w:sz w:val="28"/>
          <w:szCs w:val="28"/>
        </w:rPr>
      </w:pPr>
      <w:r w:rsidRPr="00E04FC2">
        <w:rPr>
          <w:rFonts w:ascii="Times New Roman" w:eastAsia="Times New Roman" w:hAnsi="Times New Roman" w:cs="Times New Roman"/>
          <w:sz w:val="28"/>
          <w:szCs w:val="28"/>
          <w:lang w:eastAsia="ru-RU"/>
        </w:rPr>
        <w:t>По возрасту обследуемый контингент был распределен на 3 группы: 18-44 лет – 1347 чел., 45-59 лет – 927 чел. и 60 лет и старше – 841 чел.</w:t>
      </w:r>
    </w:p>
    <w:p w14:paraId="3552C4F3" w14:textId="610030A9" w:rsidR="001F710D" w:rsidRPr="00E04FC2" w:rsidRDefault="001F710D" w:rsidP="007A2598">
      <w:pPr>
        <w:spacing w:after="0" w:line="240" w:lineRule="auto"/>
        <w:ind w:firstLine="709"/>
        <w:jc w:val="both"/>
        <w:rPr>
          <w:rFonts w:ascii="Times New Roman" w:hAnsi="Times New Roman" w:cs="Times New Roman"/>
          <w:sz w:val="28"/>
          <w:szCs w:val="28"/>
        </w:rPr>
      </w:pPr>
      <w:r w:rsidRPr="00E04FC2">
        <w:rPr>
          <w:rFonts w:ascii="Times New Roman" w:hAnsi="Times New Roman" w:cs="Times New Roman"/>
          <w:sz w:val="28"/>
          <w:szCs w:val="28"/>
        </w:rPr>
        <w:t xml:space="preserve">Критерии включения в исследование: </w:t>
      </w:r>
      <w:r w:rsidR="0077394D" w:rsidRPr="00E04FC2">
        <w:rPr>
          <w:rFonts w:ascii="Times New Roman" w:hAnsi="Times New Roman" w:cs="Times New Roman"/>
          <w:sz w:val="28"/>
          <w:szCs w:val="28"/>
        </w:rPr>
        <w:t>жители от 18 лет и старше, проживающие в местности исследования 5 лет и более</w:t>
      </w:r>
      <w:r w:rsidRPr="00E04FC2">
        <w:rPr>
          <w:rFonts w:ascii="Times New Roman" w:hAnsi="Times New Roman" w:cs="Times New Roman"/>
          <w:sz w:val="28"/>
          <w:szCs w:val="28"/>
        </w:rPr>
        <w:t>,</w:t>
      </w:r>
      <w:r w:rsidR="0077394D" w:rsidRPr="00E04FC2">
        <w:rPr>
          <w:rFonts w:ascii="Times New Roman" w:hAnsi="Times New Roman" w:cs="Times New Roman"/>
          <w:sz w:val="28"/>
          <w:szCs w:val="28"/>
        </w:rPr>
        <w:t xml:space="preserve"> подписавшие</w:t>
      </w:r>
      <w:r w:rsidR="00C128E8" w:rsidRPr="00E04FC2">
        <w:rPr>
          <w:rFonts w:ascii="Times New Roman" w:hAnsi="Times New Roman" w:cs="Times New Roman"/>
          <w:sz w:val="28"/>
          <w:szCs w:val="28"/>
        </w:rPr>
        <w:t xml:space="preserve"> информированное </w:t>
      </w:r>
      <w:r w:rsidR="0077394D" w:rsidRPr="00E04FC2">
        <w:rPr>
          <w:rFonts w:ascii="Times New Roman" w:hAnsi="Times New Roman" w:cs="Times New Roman"/>
          <w:sz w:val="28"/>
          <w:szCs w:val="28"/>
        </w:rPr>
        <w:t xml:space="preserve">согласие на проведение исследования и обработку данных. </w:t>
      </w:r>
    </w:p>
    <w:p w14:paraId="3ED3F4D6" w14:textId="0D40CDFA" w:rsidR="001F710D" w:rsidRPr="00E04FC2" w:rsidRDefault="001F710D" w:rsidP="001F710D">
      <w:pPr>
        <w:shd w:val="clear" w:color="auto" w:fill="FFFFFF"/>
        <w:spacing w:after="0" w:line="240" w:lineRule="auto"/>
        <w:ind w:firstLine="709"/>
        <w:jc w:val="both"/>
        <w:outlineLvl w:val="2"/>
        <w:rPr>
          <w:rFonts w:ascii="Times New Roman" w:eastAsia="Times New Roman" w:hAnsi="Times New Roman" w:cs="Times New Roman"/>
          <w:sz w:val="28"/>
          <w:szCs w:val="28"/>
          <w:lang w:eastAsia="ru-RU"/>
        </w:rPr>
      </w:pPr>
      <w:r w:rsidRPr="00E04FC2">
        <w:rPr>
          <w:rFonts w:ascii="Times New Roman" w:hAnsi="Times New Roman" w:cs="Times New Roman"/>
          <w:sz w:val="28"/>
          <w:szCs w:val="28"/>
        </w:rPr>
        <w:t xml:space="preserve">Критерии исключения были следующими: длительность проживания в местности исследования менее 5 лет; наличие заболеваний, приводящих к развитию вторичных </w:t>
      </w:r>
      <w:proofErr w:type="spellStart"/>
      <w:r w:rsidRPr="00E04FC2">
        <w:rPr>
          <w:rFonts w:ascii="Times New Roman" w:hAnsi="Times New Roman" w:cs="Times New Roman"/>
          <w:sz w:val="28"/>
          <w:szCs w:val="28"/>
        </w:rPr>
        <w:t>остеопоротических</w:t>
      </w:r>
      <w:proofErr w:type="spellEnd"/>
      <w:r w:rsidRPr="00E04FC2">
        <w:rPr>
          <w:rFonts w:ascii="Times New Roman" w:hAnsi="Times New Roman" w:cs="Times New Roman"/>
          <w:sz w:val="28"/>
          <w:szCs w:val="28"/>
        </w:rPr>
        <w:t xml:space="preserve"> изменений; использование гормональной контрацепции, менопаузальной гормональной терапии, </w:t>
      </w:r>
      <w:proofErr w:type="spellStart"/>
      <w:r w:rsidRPr="00E04FC2">
        <w:rPr>
          <w:rFonts w:ascii="Times New Roman" w:hAnsi="Times New Roman" w:cs="Times New Roman"/>
          <w:sz w:val="28"/>
          <w:szCs w:val="28"/>
        </w:rPr>
        <w:t>глюкокортикостероидов</w:t>
      </w:r>
      <w:proofErr w:type="spellEnd"/>
      <w:r w:rsidRPr="00E04FC2">
        <w:rPr>
          <w:rFonts w:ascii="Times New Roman" w:hAnsi="Times New Roman" w:cs="Times New Roman"/>
          <w:sz w:val="28"/>
          <w:szCs w:val="28"/>
        </w:rPr>
        <w:t xml:space="preserve">; хирургическая и ранняя менопауза; отсутствие согласия исследуемого на проведение исследования и обработку персональных данных. </w:t>
      </w:r>
    </w:p>
    <w:p w14:paraId="727090AA" w14:textId="6B531262" w:rsidR="00512CE1" w:rsidRPr="00E04FC2" w:rsidRDefault="00512CE1" w:rsidP="00C128E8">
      <w:pPr>
        <w:spacing w:after="0" w:line="240" w:lineRule="auto"/>
        <w:ind w:firstLine="708"/>
        <w:jc w:val="both"/>
        <w:rPr>
          <w:rFonts w:ascii="Times New Roman" w:eastAsia="Times New Roman" w:hAnsi="Times New Roman" w:cs="Times New Roman"/>
          <w:sz w:val="28"/>
          <w:szCs w:val="28"/>
          <w:lang w:eastAsia="ru-RU"/>
        </w:rPr>
      </w:pPr>
      <w:r w:rsidRPr="00122977">
        <w:rPr>
          <w:rFonts w:ascii="Times New Roman" w:eastAsia="Times New Roman" w:hAnsi="Times New Roman" w:cs="Times New Roman"/>
          <w:b/>
          <w:i/>
          <w:sz w:val="28"/>
          <w:szCs w:val="28"/>
          <w:lang w:eastAsia="ru-RU"/>
        </w:rPr>
        <w:t>Методы исследования</w:t>
      </w:r>
      <w:r w:rsidRPr="00E04FC2">
        <w:rPr>
          <w:rFonts w:ascii="Times New Roman" w:eastAsia="Times New Roman" w:hAnsi="Times New Roman" w:cs="Times New Roman"/>
          <w:b/>
          <w:sz w:val="28"/>
          <w:szCs w:val="28"/>
          <w:lang w:eastAsia="ru-RU"/>
        </w:rPr>
        <w:t>:</w:t>
      </w:r>
      <w:r w:rsidRPr="00E04FC2">
        <w:rPr>
          <w:rFonts w:ascii="Times New Roman" w:eastAsia="Times New Roman" w:hAnsi="Times New Roman" w:cs="Times New Roman"/>
          <w:sz w:val="28"/>
          <w:szCs w:val="28"/>
          <w:lang w:eastAsia="ru-RU"/>
        </w:rPr>
        <w:t xml:space="preserve"> </w:t>
      </w:r>
      <w:r w:rsidR="00A2697F" w:rsidRPr="00E04FC2">
        <w:rPr>
          <w:rFonts w:ascii="Times New Roman" w:eastAsia="Times New Roman" w:hAnsi="Times New Roman" w:cs="Times New Roman"/>
          <w:sz w:val="28"/>
          <w:szCs w:val="28"/>
          <w:lang w:eastAsia="ru-RU"/>
        </w:rPr>
        <w:t xml:space="preserve">анкетирование, </w:t>
      </w:r>
      <w:r w:rsidRPr="00E04FC2">
        <w:rPr>
          <w:rFonts w:ascii="Times New Roman" w:eastAsia="Times New Roman" w:hAnsi="Times New Roman" w:cs="Times New Roman"/>
          <w:sz w:val="28"/>
          <w:szCs w:val="28"/>
          <w:lang w:eastAsia="ru-RU"/>
        </w:rPr>
        <w:t>клини</w:t>
      </w:r>
      <w:r w:rsidR="00A2697F" w:rsidRPr="00E04FC2">
        <w:rPr>
          <w:rFonts w:ascii="Times New Roman" w:eastAsia="Times New Roman" w:hAnsi="Times New Roman" w:cs="Times New Roman"/>
          <w:sz w:val="28"/>
          <w:szCs w:val="28"/>
          <w:lang w:eastAsia="ru-RU"/>
        </w:rPr>
        <w:t>ческий осмотр, лабораторное и инструментальное обследование.</w:t>
      </w:r>
    </w:p>
    <w:p w14:paraId="3EDC364C" w14:textId="56AA15FA" w:rsidR="002235A0" w:rsidRPr="00E04FC2" w:rsidRDefault="00A2697F" w:rsidP="00C128E8">
      <w:pPr>
        <w:spacing w:after="0" w:line="240" w:lineRule="auto"/>
        <w:ind w:firstLine="708"/>
        <w:jc w:val="both"/>
        <w:rPr>
          <w:rFonts w:ascii="Times New Roman" w:hAnsi="Times New Roman" w:cs="Times New Roman"/>
          <w:sz w:val="28"/>
          <w:szCs w:val="28"/>
        </w:rPr>
      </w:pPr>
      <w:r w:rsidRPr="00E04FC2">
        <w:rPr>
          <w:rFonts w:ascii="Times New Roman" w:eastAsia="Times New Roman" w:hAnsi="Times New Roman" w:cs="Times New Roman"/>
          <w:sz w:val="28"/>
          <w:szCs w:val="28"/>
          <w:lang w:eastAsia="ru-RU"/>
        </w:rPr>
        <w:t xml:space="preserve">Анкета в основном оценивала общие характеристики участников, в том числе факторы образа жизни, информацию о переломах и Международный опросник по физической активности. Клинический осмотр проводился по общеизвестному алгоритму. </w:t>
      </w:r>
      <w:r w:rsidR="00EA209B" w:rsidRPr="00E04FC2">
        <w:rPr>
          <w:rFonts w:ascii="Times New Roman" w:eastAsia="Times New Roman" w:hAnsi="Times New Roman" w:cs="Times New Roman"/>
          <w:sz w:val="28"/>
          <w:szCs w:val="28"/>
          <w:lang w:eastAsia="ru-RU"/>
        </w:rPr>
        <w:t>Состояние здоровья скелета оценивалось с помощью измерений количественного ультразвукового сканирования (КУЗ) для определения МПК в пяточной кости, и эти измерения проводились с помощью клинического костного денситометра SONOST 3000 (</w:t>
      </w:r>
      <w:proofErr w:type="spellStart"/>
      <w:r w:rsidR="00EA209B" w:rsidRPr="00E04FC2">
        <w:rPr>
          <w:rFonts w:ascii="Times New Roman" w:eastAsia="Times New Roman" w:hAnsi="Times New Roman" w:cs="Times New Roman"/>
          <w:sz w:val="28"/>
          <w:szCs w:val="28"/>
          <w:lang w:eastAsia="ru-RU"/>
        </w:rPr>
        <w:t>OsteoSys</w:t>
      </w:r>
      <w:proofErr w:type="spellEnd"/>
      <w:r w:rsidR="00EA209B" w:rsidRPr="00E04FC2">
        <w:rPr>
          <w:rFonts w:ascii="Times New Roman" w:eastAsia="Times New Roman" w:hAnsi="Times New Roman" w:cs="Times New Roman"/>
          <w:sz w:val="28"/>
          <w:szCs w:val="28"/>
          <w:lang w:eastAsia="ru-RU"/>
        </w:rPr>
        <w:t xml:space="preserve"> </w:t>
      </w:r>
      <w:proofErr w:type="spellStart"/>
      <w:r w:rsidR="00EA209B" w:rsidRPr="00E04FC2">
        <w:rPr>
          <w:rFonts w:ascii="Times New Roman" w:eastAsia="Times New Roman" w:hAnsi="Times New Roman" w:cs="Times New Roman"/>
          <w:sz w:val="28"/>
          <w:szCs w:val="28"/>
          <w:lang w:eastAsia="ru-RU"/>
        </w:rPr>
        <w:t>Co</w:t>
      </w:r>
      <w:proofErr w:type="spellEnd"/>
      <w:r w:rsidR="00EA209B" w:rsidRPr="00E04FC2">
        <w:rPr>
          <w:rFonts w:ascii="Times New Roman" w:eastAsia="Times New Roman" w:hAnsi="Times New Roman" w:cs="Times New Roman"/>
          <w:sz w:val="28"/>
          <w:szCs w:val="28"/>
          <w:lang w:eastAsia="ru-RU"/>
        </w:rPr>
        <w:t xml:space="preserve">., </w:t>
      </w:r>
      <w:proofErr w:type="spellStart"/>
      <w:r w:rsidR="00EA209B" w:rsidRPr="00E04FC2">
        <w:rPr>
          <w:rFonts w:ascii="Times New Roman" w:eastAsia="Times New Roman" w:hAnsi="Times New Roman" w:cs="Times New Roman"/>
          <w:sz w:val="28"/>
          <w:szCs w:val="28"/>
          <w:lang w:eastAsia="ru-RU"/>
        </w:rPr>
        <w:t>Ltd</w:t>
      </w:r>
      <w:proofErr w:type="spellEnd"/>
      <w:r w:rsidR="00EA209B" w:rsidRPr="00E04FC2">
        <w:rPr>
          <w:rFonts w:ascii="Times New Roman" w:eastAsia="Times New Roman" w:hAnsi="Times New Roman" w:cs="Times New Roman"/>
          <w:sz w:val="28"/>
          <w:szCs w:val="28"/>
          <w:lang w:eastAsia="ru-RU"/>
        </w:rPr>
        <w:t>, Сеул, Корея.). </w:t>
      </w:r>
      <w:r w:rsidR="00EA209B" w:rsidRPr="00E04FC2">
        <w:rPr>
          <w:rFonts w:ascii="Times New Roman" w:hAnsi="Times New Roman" w:cs="Times New Roman"/>
          <w:sz w:val="28"/>
          <w:szCs w:val="28"/>
        </w:rPr>
        <w:t xml:space="preserve">Рентгеновская </w:t>
      </w:r>
      <w:proofErr w:type="spellStart"/>
      <w:r w:rsidR="00EA209B" w:rsidRPr="00E04FC2">
        <w:rPr>
          <w:rFonts w:ascii="Times New Roman" w:hAnsi="Times New Roman" w:cs="Times New Roman"/>
          <w:sz w:val="28"/>
          <w:szCs w:val="28"/>
        </w:rPr>
        <w:t>остеоденситометрия</w:t>
      </w:r>
      <w:proofErr w:type="spellEnd"/>
      <w:r w:rsidR="00EA209B" w:rsidRPr="00E04FC2">
        <w:rPr>
          <w:rFonts w:ascii="Times New Roman" w:hAnsi="Times New Roman" w:cs="Times New Roman"/>
          <w:sz w:val="28"/>
          <w:szCs w:val="28"/>
        </w:rPr>
        <w:t xml:space="preserve"> выполнена костным денситометром </w:t>
      </w:r>
      <w:proofErr w:type="spellStart"/>
      <w:r w:rsidR="00EA209B" w:rsidRPr="00E04FC2">
        <w:rPr>
          <w:rFonts w:ascii="Times New Roman" w:hAnsi="Times New Roman" w:cs="Times New Roman"/>
          <w:sz w:val="28"/>
          <w:szCs w:val="28"/>
        </w:rPr>
        <w:t>Lunar</w:t>
      </w:r>
      <w:proofErr w:type="spellEnd"/>
      <w:r w:rsidR="00EA209B" w:rsidRPr="00E04FC2">
        <w:rPr>
          <w:rFonts w:ascii="Times New Roman" w:hAnsi="Times New Roman" w:cs="Times New Roman"/>
          <w:sz w:val="28"/>
          <w:szCs w:val="28"/>
        </w:rPr>
        <w:t xml:space="preserve">-DPX-NT (GE </w:t>
      </w:r>
      <w:proofErr w:type="spellStart"/>
      <w:r w:rsidR="00EA209B" w:rsidRPr="00E04FC2">
        <w:rPr>
          <w:rFonts w:ascii="Times New Roman" w:hAnsi="Times New Roman" w:cs="Times New Roman"/>
          <w:sz w:val="28"/>
          <w:szCs w:val="28"/>
        </w:rPr>
        <w:t>Healthcare</w:t>
      </w:r>
      <w:proofErr w:type="spellEnd"/>
      <w:r w:rsidR="00EA209B" w:rsidRPr="00E04FC2">
        <w:rPr>
          <w:rFonts w:ascii="Times New Roman" w:hAnsi="Times New Roman" w:cs="Times New Roman"/>
          <w:sz w:val="28"/>
          <w:szCs w:val="28"/>
        </w:rPr>
        <w:t>)</w:t>
      </w:r>
      <w:r w:rsidR="00835546">
        <w:rPr>
          <w:rFonts w:ascii="Times New Roman" w:hAnsi="Times New Roman" w:cs="Times New Roman"/>
          <w:sz w:val="28"/>
          <w:szCs w:val="28"/>
        </w:rPr>
        <w:t xml:space="preserve"> в частном медицинском центре </w:t>
      </w:r>
      <w:proofErr w:type="spellStart"/>
      <w:r w:rsidR="00835546">
        <w:rPr>
          <w:rFonts w:ascii="Times New Roman" w:hAnsi="Times New Roman" w:cs="Times New Roman"/>
          <w:sz w:val="28"/>
          <w:szCs w:val="28"/>
          <w:lang w:val="en-US"/>
        </w:rPr>
        <w:t>Sistem</w:t>
      </w:r>
      <w:proofErr w:type="spellEnd"/>
      <w:r w:rsidR="00EA209B" w:rsidRPr="00E04FC2">
        <w:rPr>
          <w:rFonts w:ascii="Times New Roman" w:hAnsi="Times New Roman" w:cs="Times New Roman"/>
          <w:sz w:val="28"/>
          <w:szCs w:val="28"/>
        </w:rPr>
        <w:t>.</w:t>
      </w:r>
      <w:r w:rsidR="00C128E8" w:rsidRPr="00E04FC2">
        <w:rPr>
          <w:rFonts w:ascii="Times New Roman" w:hAnsi="Times New Roman" w:cs="Times New Roman"/>
          <w:sz w:val="28"/>
          <w:szCs w:val="28"/>
        </w:rPr>
        <w:t xml:space="preserve"> </w:t>
      </w:r>
      <w:r w:rsidR="001A320A" w:rsidRPr="00E04FC2">
        <w:rPr>
          <w:rFonts w:ascii="Times New Roman" w:hAnsi="Times New Roman" w:cs="Times New Roman"/>
          <w:sz w:val="28"/>
          <w:szCs w:val="28"/>
        </w:rPr>
        <w:t xml:space="preserve">За основу денситометрического исследования были взяты критерии Всемирной </w:t>
      </w:r>
      <w:r w:rsidR="00C128E8" w:rsidRPr="00E04FC2">
        <w:rPr>
          <w:rFonts w:ascii="Times New Roman" w:hAnsi="Times New Roman" w:cs="Times New Roman"/>
          <w:sz w:val="28"/>
          <w:szCs w:val="28"/>
        </w:rPr>
        <w:t>О</w:t>
      </w:r>
      <w:r w:rsidR="001A320A" w:rsidRPr="00E04FC2">
        <w:rPr>
          <w:rFonts w:ascii="Times New Roman" w:hAnsi="Times New Roman" w:cs="Times New Roman"/>
          <w:sz w:val="28"/>
          <w:szCs w:val="28"/>
        </w:rPr>
        <w:t xml:space="preserve">рганизации </w:t>
      </w:r>
      <w:r w:rsidR="00C128E8" w:rsidRPr="00E04FC2">
        <w:rPr>
          <w:rFonts w:ascii="Times New Roman" w:hAnsi="Times New Roman" w:cs="Times New Roman"/>
          <w:sz w:val="28"/>
          <w:szCs w:val="28"/>
        </w:rPr>
        <w:t>З</w:t>
      </w:r>
      <w:r w:rsidR="001A320A" w:rsidRPr="00E04FC2">
        <w:rPr>
          <w:rFonts w:ascii="Times New Roman" w:hAnsi="Times New Roman" w:cs="Times New Roman"/>
          <w:sz w:val="28"/>
          <w:szCs w:val="28"/>
        </w:rPr>
        <w:t>дравоохранения</w:t>
      </w:r>
      <w:r w:rsidR="008E5871">
        <w:rPr>
          <w:rFonts w:ascii="Times New Roman" w:hAnsi="Times New Roman" w:cs="Times New Roman"/>
          <w:sz w:val="28"/>
          <w:szCs w:val="28"/>
        </w:rPr>
        <w:t xml:space="preserve"> (2007) </w:t>
      </w:r>
      <w:r w:rsidR="001A320A" w:rsidRPr="00E04FC2">
        <w:rPr>
          <w:rFonts w:ascii="Times New Roman" w:hAnsi="Times New Roman" w:cs="Times New Roman"/>
          <w:sz w:val="28"/>
          <w:szCs w:val="28"/>
        </w:rPr>
        <w:t xml:space="preserve">по диагностике </w:t>
      </w:r>
      <w:r w:rsidR="001A320A" w:rsidRPr="00E04FC2">
        <w:rPr>
          <w:rFonts w:ascii="Times New Roman" w:hAnsi="Times New Roman" w:cs="Times New Roman"/>
          <w:sz w:val="28"/>
          <w:szCs w:val="28"/>
        </w:rPr>
        <w:lastRenderedPageBreak/>
        <w:t>остеопороза на основании снижения МПК: «норма» - Т-критерий = - 1,0 и выше; «</w:t>
      </w:r>
      <w:proofErr w:type="spellStart"/>
      <w:r w:rsidR="001A320A" w:rsidRPr="00E04FC2">
        <w:rPr>
          <w:rFonts w:ascii="Times New Roman" w:hAnsi="Times New Roman" w:cs="Times New Roman"/>
          <w:sz w:val="28"/>
          <w:szCs w:val="28"/>
        </w:rPr>
        <w:t>остеопения</w:t>
      </w:r>
      <w:proofErr w:type="spellEnd"/>
      <w:r w:rsidR="001A320A" w:rsidRPr="00E04FC2">
        <w:rPr>
          <w:rFonts w:ascii="Times New Roman" w:hAnsi="Times New Roman" w:cs="Times New Roman"/>
          <w:sz w:val="28"/>
          <w:szCs w:val="28"/>
        </w:rPr>
        <w:t xml:space="preserve">» - T-критерий = от -1,0 до -2,5 и «остеопороз» - T-критерий = от -2,5 и ниже. </w:t>
      </w:r>
      <w:r w:rsidR="00AD0BB4" w:rsidRPr="00E04FC2">
        <w:rPr>
          <w:rFonts w:ascii="Times New Roman" w:hAnsi="Times New Roman" w:cs="Times New Roman"/>
          <w:sz w:val="28"/>
          <w:szCs w:val="28"/>
        </w:rPr>
        <w:t xml:space="preserve">Определение витамина </w:t>
      </w:r>
      <w:r w:rsidR="00AD0BB4" w:rsidRPr="00E04FC2">
        <w:rPr>
          <w:rFonts w:ascii="Times New Roman" w:hAnsi="Times New Roman" w:cs="Times New Roman"/>
          <w:sz w:val="28"/>
          <w:szCs w:val="28"/>
          <w:lang w:val="en-US"/>
        </w:rPr>
        <w:t>D</w:t>
      </w:r>
      <w:r w:rsidR="00AD0BB4" w:rsidRPr="00E04FC2">
        <w:rPr>
          <w:rFonts w:ascii="Times New Roman" w:hAnsi="Times New Roman" w:cs="Times New Roman"/>
          <w:sz w:val="28"/>
          <w:szCs w:val="28"/>
        </w:rPr>
        <w:t xml:space="preserve"> проведено </w:t>
      </w:r>
      <w:r w:rsidR="001F710D" w:rsidRPr="00E04FC2">
        <w:rPr>
          <w:rFonts w:ascii="Times New Roman" w:hAnsi="Times New Roman" w:cs="Times New Roman"/>
          <w:sz w:val="28"/>
          <w:szCs w:val="28"/>
        </w:rPr>
        <w:t xml:space="preserve">лабораторным методом, </w:t>
      </w:r>
      <w:r w:rsidR="00AD0BB4" w:rsidRPr="00E04FC2">
        <w:rPr>
          <w:rFonts w:ascii="Times New Roman" w:hAnsi="Times New Roman" w:cs="Times New Roman"/>
          <w:sz w:val="28"/>
          <w:szCs w:val="28"/>
        </w:rPr>
        <w:t xml:space="preserve">в частной лаборатории </w:t>
      </w:r>
      <w:proofErr w:type="spellStart"/>
      <w:r w:rsidR="00AD0BB4" w:rsidRPr="00E04FC2">
        <w:rPr>
          <w:rFonts w:ascii="Times New Roman" w:hAnsi="Times New Roman" w:cs="Times New Roman"/>
          <w:sz w:val="28"/>
          <w:szCs w:val="28"/>
        </w:rPr>
        <w:t>Бонецкого</w:t>
      </w:r>
      <w:proofErr w:type="spellEnd"/>
      <w:r w:rsidR="00AD0BB4" w:rsidRPr="00E04FC2">
        <w:rPr>
          <w:rFonts w:ascii="Times New Roman" w:hAnsi="Times New Roman" w:cs="Times New Roman"/>
          <w:sz w:val="28"/>
          <w:szCs w:val="28"/>
        </w:rPr>
        <w:t>.</w:t>
      </w:r>
    </w:p>
    <w:p w14:paraId="40F0FF24" w14:textId="6802C6D8" w:rsidR="00420A83" w:rsidRDefault="00AD0BB4" w:rsidP="006C0547">
      <w:pPr>
        <w:spacing w:after="0" w:line="240" w:lineRule="auto"/>
        <w:ind w:firstLine="708"/>
        <w:jc w:val="both"/>
        <w:rPr>
          <w:rFonts w:ascii="Times New Roman" w:hAnsi="Times New Roman" w:cs="Times New Roman"/>
          <w:sz w:val="28"/>
          <w:szCs w:val="28"/>
        </w:rPr>
      </w:pPr>
      <w:r w:rsidRPr="00E04FC2">
        <w:rPr>
          <w:rFonts w:ascii="Times New Roman" w:hAnsi="Times New Roman" w:cs="Times New Roman"/>
          <w:sz w:val="28"/>
          <w:szCs w:val="28"/>
        </w:rPr>
        <w:t xml:space="preserve"> </w:t>
      </w:r>
      <w:bookmarkStart w:id="9" w:name="sec2.4"/>
      <w:bookmarkEnd w:id="9"/>
      <w:r w:rsidR="00EA209B" w:rsidRPr="00E04FC2">
        <w:rPr>
          <w:rFonts w:ascii="Times New Roman" w:hAnsi="Times New Roman" w:cs="Times New Roman"/>
          <w:b/>
          <w:bCs/>
          <w:sz w:val="28"/>
          <w:szCs w:val="28"/>
        </w:rPr>
        <w:t>Статистическая обработка результатов исследования</w:t>
      </w:r>
      <w:r w:rsidR="00420A83" w:rsidRPr="00E04FC2">
        <w:rPr>
          <w:rFonts w:ascii="Times New Roman" w:hAnsi="Times New Roman" w:cs="Times New Roman"/>
          <w:b/>
          <w:bCs/>
          <w:sz w:val="28"/>
          <w:szCs w:val="28"/>
        </w:rPr>
        <w:t xml:space="preserve">. </w:t>
      </w:r>
      <w:r w:rsidR="0027026B" w:rsidRPr="007D3577">
        <w:rPr>
          <w:rFonts w:ascii="Times New Roman" w:hAnsi="Times New Roman" w:cs="Times New Roman"/>
          <w:sz w:val="28"/>
          <w:szCs w:val="28"/>
        </w:rPr>
        <w:t xml:space="preserve">Статистическую обработку результатов исследования проводили при помощи программы «SPSS», версия 16.0 для </w:t>
      </w:r>
      <w:proofErr w:type="spellStart"/>
      <w:r w:rsidR="0027026B" w:rsidRPr="007D3577">
        <w:rPr>
          <w:rFonts w:ascii="Times New Roman" w:hAnsi="Times New Roman" w:cs="Times New Roman"/>
          <w:sz w:val="28"/>
          <w:szCs w:val="28"/>
        </w:rPr>
        <w:t>Windows</w:t>
      </w:r>
      <w:proofErr w:type="spellEnd"/>
      <w:r w:rsidR="00420A83" w:rsidRPr="00E04FC2">
        <w:rPr>
          <w:rFonts w:ascii="Times New Roman" w:hAnsi="Times New Roman" w:cs="Times New Roman"/>
          <w:sz w:val="28"/>
          <w:szCs w:val="28"/>
        </w:rPr>
        <w:t xml:space="preserve">. </w:t>
      </w:r>
      <w:r w:rsidR="00827EC0" w:rsidRPr="00E04FC2">
        <w:rPr>
          <w:rFonts w:ascii="Times New Roman" w:hAnsi="Times New Roman" w:cs="Times New Roman"/>
          <w:sz w:val="28"/>
          <w:szCs w:val="28"/>
        </w:rPr>
        <w:t xml:space="preserve">Для расчета достоверности различий средних величин полученных результатов, применялся t-критерий Стьюдента. </w:t>
      </w:r>
      <w:r w:rsidR="00722A67" w:rsidRPr="00E04FC2">
        <w:rPr>
          <w:rFonts w:ascii="Times New Roman" w:hAnsi="Times New Roman" w:cs="Times New Roman"/>
          <w:sz w:val="28"/>
          <w:szCs w:val="28"/>
        </w:rPr>
        <w:t xml:space="preserve">Различия считались значимыми при достижении вероятности p&lt;0,05. </w:t>
      </w:r>
    </w:p>
    <w:p w14:paraId="0DFA32D8" w14:textId="0F27572B" w:rsidR="00115BF9" w:rsidRDefault="00115BF9" w:rsidP="006C0547">
      <w:pPr>
        <w:spacing w:after="0" w:line="240" w:lineRule="auto"/>
        <w:ind w:right="-113" w:firstLine="708"/>
        <w:jc w:val="both"/>
        <w:rPr>
          <w:rFonts w:ascii="Times New Roman" w:eastAsia="Calibri" w:hAnsi="Times New Roman" w:cs="Times New Roman"/>
          <w:b/>
          <w:sz w:val="28"/>
          <w:szCs w:val="28"/>
        </w:rPr>
      </w:pPr>
      <w:r w:rsidRPr="00E04FC2">
        <w:rPr>
          <w:rFonts w:ascii="Times New Roman" w:eastAsia="Calibri" w:hAnsi="Times New Roman" w:cs="Times New Roman"/>
          <w:b/>
          <w:sz w:val="28"/>
          <w:szCs w:val="28"/>
        </w:rPr>
        <w:t>Глава 3. Представлены результаты собственных исследований</w:t>
      </w:r>
      <w:r w:rsidR="00E04FC2">
        <w:rPr>
          <w:rFonts w:ascii="Times New Roman" w:eastAsia="Calibri" w:hAnsi="Times New Roman" w:cs="Times New Roman"/>
          <w:b/>
          <w:sz w:val="28"/>
          <w:szCs w:val="28"/>
        </w:rPr>
        <w:t>.</w:t>
      </w:r>
    </w:p>
    <w:p w14:paraId="47901C9D" w14:textId="560654F7" w:rsidR="00835546" w:rsidRDefault="00E04FC2" w:rsidP="00D26E78">
      <w:pPr>
        <w:autoSpaceDE w:val="0"/>
        <w:autoSpaceDN w:val="0"/>
        <w:adjustRightInd w:val="0"/>
        <w:spacing w:after="0" w:line="240" w:lineRule="auto"/>
        <w:ind w:firstLine="709"/>
        <w:jc w:val="both"/>
        <w:rPr>
          <w:rFonts w:ascii="Times New Roman" w:hAnsi="Times New Roman" w:cs="Times New Roman"/>
          <w:sz w:val="28"/>
          <w:szCs w:val="28"/>
          <w:lang w:val="ky-KG"/>
        </w:rPr>
      </w:pPr>
      <w:r w:rsidRPr="00695C8C">
        <w:rPr>
          <w:rFonts w:ascii="Times New Roman" w:hAnsi="Times New Roman" w:cs="Times New Roman"/>
          <w:b/>
          <w:sz w:val="28"/>
          <w:szCs w:val="28"/>
        </w:rPr>
        <w:t xml:space="preserve">3.1 Распространенность </w:t>
      </w:r>
      <w:proofErr w:type="spellStart"/>
      <w:r w:rsidRPr="00695C8C">
        <w:rPr>
          <w:rFonts w:ascii="Times New Roman" w:hAnsi="Times New Roman" w:cs="Times New Roman"/>
          <w:b/>
          <w:sz w:val="28"/>
          <w:szCs w:val="28"/>
        </w:rPr>
        <w:t>остеопенического</w:t>
      </w:r>
      <w:proofErr w:type="spellEnd"/>
      <w:r w:rsidRPr="00695C8C">
        <w:rPr>
          <w:rFonts w:ascii="Times New Roman" w:hAnsi="Times New Roman" w:cs="Times New Roman"/>
          <w:b/>
          <w:sz w:val="28"/>
          <w:szCs w:val="28"/>
        </w:rPr>
        <w:t xml:space="preserve"> синдрома и остеопороза у жителей разной возрастной группы населения </w:t>
      </w:r>
      <w:r>
        <w:rPr>
          <w:rFonts w:ascii="Times New Roman" w:hAnsi="Times New Roman" w:cs="Times New Roman"/>
          <w:b/>
          <w:sz w:val="28"/>
          <w:szCs w:val="28"/>
        </w:rPr>
        <w:t>регионов</w:t>
      </w:r>
      <w:r w:rsidRPr="00695C8C">
        <w:rPr>
          <w:rFonts w:ascii="Times New Roman" w:hAnsi="Times New Roman" w:cs="Times New Roman"/>
          <w:b/>
          <w:sz w:val="28"/>
          <w:szCs w:val="28"/>
        </w:rPr>
        <w:t xml:space="preserve"> Кыргызской Республики </w:t>
      </w:r>
      <w:r w:rsidRPr="00695C8C">
        <w:rPr>
          <w:rFonts w:ascii="Times New Roman" w:hAnsi="Times New Roman" w:cs="Times New Roman"/>
          <w:b/>
          <w:bCs/>
          <w:sz w:val="28"/>
          <w:szCs w:val="28"/>
        </w:rPr>
        <w:t>по данным ультразвуковой костной денситометрии</w:t>
      </w:r>
      <w:r>
        <w:rPr>
          <w:rFonts w:ascii="Times New Roman" w:hAnsi="Times New Roman" w:cs="Times New Roman"/>
          <w:b/>
          <w:bCs/>
          <w:sz w:val="28"/>
          <w:szCs w:val="28"/>
        </w:rPr>
        <w:t xml:space="preserve">. </w:t>
      </w:r>
      <w:r w:rsidR="00A41253" w:rsidRPr="001F75B6">
        <w:rPr>
          <w:rFonts w:ascii="Times New Roman" w:hAnsi="Times New Roman" w:cs="Times New Roman"/>
          <w:bCs/>
          <w:sz w:val="28"/>
          <w:szCs w:val="28"/>
        </w:rPr>
        <w:t xml:space="preserve">На </w:t>
      </w:r>
      <w:r w:rsidR="001F75B6" w:rsidRPr="001F75B6">
        <w:rPr>
          <w:rFonts w:ascii="Times New Roman" w:hAnsi="Times New Roman" w:cs="Times New Roman"/>
          <w:bCs/>
          <w:sz w:val="28"/>
          <w:szCs w:val="28"/>
        </w:rPr>
        <w:t>данном</w:t>
      </w:r>
      <w:r w:rsidR="00A41253" w:rsidRPr="001F75B6">
        <w:rPr>
          <w:rFonts w:ascii="Times New Roman" w:hAnsi="Times New Roman" w:cs="Times New Roman"/>
          <w:bCs/>
          <w:sz w:val="28"/>
          <w:szCs w:val="28"/>
        </w:rPr>
        <w:t xml:space="preserve"> этапе </w:t>
      </w:r>
      <w:r w:rsidR="0027026B" w:rsidRPr="001F75B6">
        <w:rPr>
          <w:rFonts w:ascii="Times New Roman" w:hAnsi="Times New Roman" w:cs="Times New Roman"/>
          <w:bCs/>
          <w:sz w:val="28"/>
          <w:szCs w:val="28"/>
        </w:rPr>
        <w:t xml:space="preserve">нами изучена распространенность остеопороза </w:t>
      </w:r>
      <w:r w:rsidR="00835546" w:rsidRPr="001F75B6">
        <w:rPr>
          <w:rFonts w:ascii="Times New Roman" w:hAnsi="Times New Roman" w:cs="Times New Roman"/>
          <w:bCs/>
          <w:sz w:val="28"/>
          <w:szCs w:val="28"/>
        </w:rPr>
        <w:t xml:space="preserve">у разных возрастных групп населения </w:t>
      </w:r>
      <w:r w:rsidR="00260317" w:rsidRPr="001F75B6">
        <w:rPr>
          <w:rFonts w:ascii="Times New Roman" w:hAnsi="Times New Roman" w:cs="Times New Roman"/>
          <w:sz w:val="28"/>
          <w:szCs w:val="28"/>
        </w:rPr>
        <w:t>в отдельности по регионам</w:t>
      </w:r>
      <w:r w:rsidR="0027026B" w:rsidRPr="001F75B6">
        <w:rPr>
          <w:rFonts w:ascii="Times New Roman" w:hAnsi="Times New Roman" w:cs="Times New Roman"/>
          <w:sz w:val="28"/>
          <w:szCs w:val="28"/>
        </w:rPr>
        <w:t>.</w:t>
      </w:r>
      <w:r w:rsidR="00260317" w:rsidRPr="00E04FC2">
        <w:rPr>
          <w:rFonts w:ascii="Times New Roman" w:hAnsi="Times New Roman" w:cs="Times New Roman"/>
          <w:sz w:val="28"/>
          <w:szCs w:val="28"/>
        </w:rPr>
        <w:t xml:space="preserve"> Так,</w:t>
      </w:r>
      <w:r w:rsidR="002B38A5" w:rsidRPr="00E04FC2">
        <w:rPr>
          <w:rFonts w:ascii="Times New Roman" w:hAnsi="Times New Roman" w:cs="Times New Roman"/>
          <w:sz w:val="28"/>
          <w:szCs w:val="28"/>
        </w:rPr>
        <w:t xml:space="preserve"> у жителей </w:t>
      </w:r>
      <w:proofErr w:type="spellStart"/>
      <w:r w:rsidR="002B38A5" w:rsidRPr="00E04FC2">
        <w:rPr>
          <w:rFonts w:ascii="Times New Roman" w:hAnsi="Times New Roman" w:cs="Times New Roman"/>
          <w:sz w:val="28"/>
          <w:szCs w:val="28"/>
        </w:rPr>
        <w:t>г.Бишкек</w:t>
      </w:r>
      <w:proofErr w:type="spellEnd"/>
      <w:r w:rsidR="002B38A5" w:rsidRPr="00E04FC2">
        <w:rPr>
          <w:rFonts w:ascii="Times New Roman" w:hAnsi="Times New Roman" w:cs="Times New Roman"/>
          <w:sz w:val="28"/>
          <w:szCs w:val="28"/>
        </w:rPr>
        <w:t xml:space="preserve"> в первой возрастной группе </w:t>
      </w:r>
      <w:r w:rsidR="002B38A5" w:rsidRPr="00E04FC2">
        <w:rPr>
          <w:rFonts w:ascii="Times New Roman" w:hAnsi="Times New Roman" w:cs="Times New Roman"/>
          <w:sz w:val="28"/>
          <w:szCs w:val="28"/>
          <w:lang w:val="ky-KG"/>
        </w:rPr>
        <w:t>нормальные значения МПК выявлены у 66,7% чел., остеопенический синдром - у 29,9% чел. и остеопороз – у 3,3% чел</w:t>
      </w:r>
      <w:r w:rsidR="00D26E78">
        <w:rPr>
          <w:rFonts w:ascii="Times New Roman" w:hAnsi="Times New Roman" w:cs="Times New Roman"/>
          <w:sz w:val="28"/>
          <w:szCs w:val="28"/>
          <w:lang w:val="ky-KG"/>
        </w:rPr>
        <w:t>овек</w:t>
      </w:r>
      <w:r w:rsidR="00113F71">
        <w:rPr>
          <w:rFonts w:ascii="Times New Roman" w:hAnsi="Times New Roman" w:cs="Times New Roman"/>
          <w:sz w:val="28"/>
          <w:szCs w:val="28"/>
        </w:rPr>
        <w:t>.</w:t>
      </w:r>
      <w:r w:rsidR="0027026B" w:rsidRPr="00E04FC2">
        <w:rPr>
          <w:rFonts w:ascii="Times New Roman" w:hAnsi="Times New Roman" w:cs="Times New Roman"/>
          <w:sz w:val="28"/>
          <w:szCs w:val="28"/>
          <w:lang w:val="ky-KG"/>
        </w:rPr>
        <w:t xml:space="preserve"> </w:t>
      </w:r>
    </w:p>
    <w:p w14:paraId="706E4DA2" w14:textId="4100DDD4" w:rsidR="00D26E78" w:rsidRPr="00D26E78" w:rsidRDefault="00D26E78" w:rsidP="00D26E78">
      <w:pPr>
        <w:autoSpaceDE w:val="0"/>
        <w:autoSpaceDN w:val="0"/>
        <w:adjustRightInd w:val="0"/>
        <w:spacing w:after="120" w:line="240" w:lineRule="auto"/>
        <w:ind w:firstLine="709"/>
        <w:jc w:val="both"/>
        <w:rPr>
          <w:rFonts w:ascii="Times New Roman" w:hAnsi="Times New Roman" w:cs="Times New Roman"/>
          <w:sz w:val="28"/>
          <w:szCs w:val="28"/>
        </w:rPr>
      </w:pPr>
      <w:r w:rsidRPr="00E04FC2">
        <w:rPr>
          <w:rFonts w:ascii="Times New Roman" w:hAnsi="Times New Roman" w:cs="Times New Roman"/>
          <w:sz w:val="28"/>
          <w:szCs w:val="28"/>
          <w:lang w:val="ky-KG"/>
        </w:rPr>
        <w:t>Во второй возрастной группе нормальные значения МПК выявлены у 36,6% чел., остеопенический синдром - у 46,4%  чел. и остеопороз - у 16,9% чел., что статистически достоверно выше, чем в первой возрастной группе исследования</w:t>
      </w:r>
      <w:r>
        <w:rPr>
          <w:rFonts w:ascii="Times New Roman" w:hAnsi="Times New Roman" w:cs="Times New Roman"/>
          <w:sz w:val="28"/>
          <w:szCs w:val="28"/>
          <w:lang w:val="ky-KG"/>
        </w:rPr>
        <w:t xml:space="preserve">. </w:t>
      </w:r>
      <w:r w:rsidRPr="00E04FC2">
        <w:rPr>
          <w:rFonts w:ascii="Times New Roman" w:hAnsi="Times New Roman" w:cs="Times New Roman"/>
          <w:sz w:val="28"/>
          <w:szCs w:val="28"/>
          <w:lang w:val="ky-KG"/>
        </w:rPr>
        <w:t>В третьей возрастной группе остеопения выявилась у 44,5% и остеопороз – у 37,5% пожилых людей. Несмотря на пожилой возраст, в данной группе 17,9% не имели признаков остеопении и остеопороза.  Из всего количества (698 чел.), нормальные значения МПК выявлены у 312 (44,7%) чел., остеопенический синдром - у 271 (38,8%)  чел. и остеопороз - у 115 (16,5%) чел</w:t>
      </w:r>
      <w:r w:rsidRPr="00E04FC2">
        <w:rPr>
          <w:rFonts w:ascii="Times New Roman" w:hAnsi="Times New Roman" w:cs="Times New Roman"/>
          <w:sz w:val="28"/>
          <w:szCs w:val="28"/>
        </w:rPr>
        <w:t>.</w:t>
      </w:r>
      <w:r>
        <w:rPr>
          <w:rFonts w:ascii="Times New Roman" w:hAnsi="Times New Roman" w:cs="Times New Roman"/>
          <w:sz w:val="28"/>
          <w:szCs w:val="28"/>
        </w:rPr>
        <w:t xml:space="preserve"> (рисунок 3.1.2).</w:t>
      </w:r>
    </w:p>
    <w:p w14:paraId="72AE0EC5" w14:textId="77777777" w:rsidR="00D17CAA" w:rsidRDefault="00D17CAA" w:rsidP="00835546">
      <w:pPr>
        <w:autoSpaceDE w:val="0"/>
        <w:autoSpaceDN w:val="0"/>
        <w:adjustRightInd w:val="0"/>
        <w:spacing w:after="0" w:line="240" w:lineRule="auto"/>
        <w:ind w:firstLine="709"/>
        <w:jc w:val="both"/>
        <w:rPr>
          <w:rFonts w:ascii="Times New Roman" w:hAnsi="Times New Roman" w:cs="Times New Roman"/>
          <w:sz w:val="28"/>
          <w:szCs w:val="28"/>
          <w:lang w:val="ky-KG"/>
        </w:rPr>
      </w:pPr>
      <w:r w:rsidRPr="007D3577">
        <w:rPr>
          <w:rFonts w:ascii="Times New Roman" w:hAnsi="Times New Roman" w:cs="Times New Roman"/>
          <w:noProof/>
          <w:sz w:val="28"/>
          <w:szCs w:val="28"/>
          <w:lang w:eastAsia="ru-RU"/>
        </w:rPr>
        <w:drawing>
          <wp:anchor distT="0" distB="0" distL="114300" distR="114300" simplePos="0" relativeHeight="251662848" behindDoc="0" locked="0" layoutInCell="1" allowOverlap="1" wp14:anchorId="1805DD8A" wp14:editId="0161257B">
            <wp:simplePos x="0" y="0"/>
            <wp:positionH relativeFrom="column">
              <wp:posOffset>453390</wp:posOffset>
            </wp:positionH>
            <wp:positionV relativeFrom="paragraph">
              <wp:posOffset>635</wp:posOffset>
            </wp:positionV>
            <wp:extent cx="5057775" cy="2238375"/>
            <wp:effectExtent l="0" t="0" r="0" b="0"/>
            <wp:wrapSquare wrapText="bothSides"/>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14:paraId="2A56B046" w14:textId="758CDB27" w:rsidR="00060703" w:rsidRDefault="00E04FC2" w:rsidP="00113F71">
      <w:pPr>
        <w:spacing w:after="0" w:line="240" w:lineRule="auto"/>
        <w:ind w:firstLine="567"/>
        <w:jc w:val="center"/>
        <w:rPr>
          <w:rFonts w:ascii="Times New Roman" w:hAnsi="Times New Roman" w:cs="Times New Roman"/>
          <w:bCs/>
          <w:sz w:val="24"/>
          <w:szCs w:val="24"/>
          <w:lang w:val="ky-KG"/>
        </w:rPr>
      </w:pPr>
      <w:r>
        <w:rPr>
          <w:rFonts w:ascii="Times New Roman" w:hAnsi="Times New Roman" w:cs="Times New Roman"/>
          <w:bCs/>
          <w:sz w:val="24"/>
          <w:szCs w:val="24"/>
        </w:rPr>
        <w:t xml:space="preserve">Примечание: </w:t>
      </w:r>
      <w:r w:rsidRPr="007D3577">
        <w:rPr>
          <w:rFonts w:ascii="Times New Roman" w:hAnsi="Times New Roman" w:cs="Times New Roman"/>
          <w:bCs/>
          <w:sz w:val="24"/>
          <w:szCs w:val="24"/>
        </w:rPr>
        <w:t>*</w:t>
      </w:r>
      <w:r w:rsidRPr="007D3577">
        <w:rPr>
          <w:rFonts w:ascii="Times New Roman" w:hAnsi="Times New Roman" w:cs="Times New Roman"/>
          <w:bCs/>
          <w:sz w:val="24"/>
          <w:szCs w:val="24"/>
          <w:lang w:val="en-US"/>
        </w:rPr>
        <w:t>p</w:t>
      </w:r>
      <w:r w:rsidRPr="007D3577">
        <w:rPr>
          <w:rFonts w:ascii="Times New Roman" w:hAnsi="Times New Roman" w:cs="Times New Roman"/>
          <w:bCs/>
          <w:sz w:val="24"/>
          <w:szCs w:val="24"/>
        </w:rPr>
        <w:t xml:space="preserve"> &lt;0,05</w:t>
      </w:r>
      <w:r w:rsidR="003A7FEC">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7D3577">
        <w:rPr>
          <w:rFonts w:ascii="Times New Roman" w:hAnsi="Times New Roman" w:cs="Times New Roman"/>
          <w:bCs/>
          <w:sz w:val="24"/>
          <w:szCs w:val="24"/>
        </w:rPr>
        <w:t xml:space="preserve">достоверно по сравнению с </w:t>
      </w:r>
      <w:r w:rsidRPr="007D3577">
        <w:rPr>
          <w:rFonts w:ascii="Times New Roman" w:hAnsi="Times New Roman" w:cs="Times New Roman"/>
          <w:bCs/>
          <w:sz w:val="24"/>
          <w:szCs w:val="24"/>
          <w:lang w:val="ky-KG"/>
        </w:rPr>
        <w:t>первой группой;</w:t>
      </w:r>
    </w:p>
    <w:p w14:paraId="3AFC5068" w14:textId="2BD99EDE" w:rsidR="00E04FC2" w:rsidRDefault="00E04FC2" w:rsidP="00113F71">
      <w:pPr>
        <w:spacing w:after="0" w:line="240" w:lineRule="auto"/>
        <w:jc w:val="center"/>
        <w:rPr>
          <w:rFonts w:ascii="Times New Roman" w:hAnsi="Times New Roman" w:cs="Times New Roman"/>
          <w:bCs/>
          <w:sz w:val="16"/>
          <w:szCs w:val="16"/>
        </w:rPr>
      </w:pPr>
      <w:r w:rsidRPr="007D3577">
        <w:rPr>
          <w:rFonts w:ascii="Times New Roman" w:hAnsi="Times New Roman" w:cs="Times New Roman"/>
          <w:bCs/>
          <w:sz w:val="24"/>
          <w:szCs w:val="24"/>
        </w:rPr>
        <w:t>**</w:t>
      </w:r>
      <w:r w:rsidRPr="007D3577">
        <w:rPr>
          <w:rFonts w:ascii="Times New Roman" w:hAnsi="Times New Roman" w:cs="Times New Roman"/>
          <w:bCs/>
          <w:sz w:val="24"/>
          <w:szCs w:val="24"/>
          <w:lang w:val="en-US"/>
        </w:rPr>
        <w:t>p</w:t>
      </w:r>
      <w:r w:rsidRPr="007D3577">
        <w:rPr>
          <w:rFonts w:ascii="Times New Roman" w:hAnsi="Times New Roman" w:cs="Times New Roman"/>
          <w:bCs/>
          <w:sz w:val="24"/>
          <w:szCs w:val="24"/>
        </w:rPr>
        <w:t xml:space="preserve"> &lt;0,05</w:t>
      </w:r>
      <w:r w:rsidR="008E5871">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7D3577">
        <w:rPr>
          <w:rFonts w:ascii="Times New Roman" w:hAnsi="Times New Roman" w:cs="Times New Roman"/>
          <w:bCs/>
          <w:sz w:val="24"/>
          <w:szCs w:val="24"/>
        </w:rPr>
        <w:t>достоверно по сравнению со второй группой</w:t>
      </w:r>
    </w:p>
    <w:p w14:paraId="7A30BD5E" w14:textId="77777777" w:rsidR="00D17CAA" w:rsidRPr="00D17CAA" w:rsidRDefault="00D17CAA" w:rsidP="00113F71">
      <w:pPr>
        <w:spacing w:after="0" w:line="240" w:lineRule="auto"/>
        <w:jc w:val="center"/>
        <w:rPr>
          <w:rFonts w:ascii="Times New Roman" w:hAnsi="Times New Roman" w:cs="Times New Roman"/>
          <w:bCs/>
          <w:sz w:val="16"/>
          <w:szCs w:val="16"/>
        </w:rPr>
      </w:pPr>
    </w:p>
    <w:p w14:paraId="7600B2B4" w14:textId="516FA762" w:rsidR="00E04FC2" w:rsidRDefault="00E04FC2" w:rsidP="00113F71">
      <w:pPr>
        <w:tabs>
          <w:tab w:val="left" w:pos="1530"/>
        </w:tabs>
        <w:jc w:val="center"/>
        <w:rPr>
          <w:rFonts w:ascii="Times New Roman" w:hAnsi="Times New Roman" w:cs="Times New Roman"/>
          <w:sz w:val="28"/>
          <w:szCs w:val="28"/>
          <w:lang w:val="ky-KG"/>
        </w:rPr>
      </w:pPr>
      <w:r w:rsidRPr="000D67AB">
        <w:rPr>
          <w:rFonts w:ascii="Times New Roman" w:hAnsi="Times New Roman" w:cs="Times New Roman"/>
          <w:sz w:val="28"/>
          <w:szCs w:val="28"/>
          <w:lang w:val="ky-KG"/>
        </w:rPr>
        <w:t>Рисунок  3.1.2 - Данные ультразвуковой</w:t>
      </w:r>
      <w:r w:rsidRPr="007D3577">
        <w:rPr>
          <w:rFonts w:ascii="Times New Roman" w:hAnsi="Times New Roman" w:cs="Times New Roman"/>
          <w:sz w:val="28"/>
          <w:szCs w:val="28"/>
          <w:lang w:val="ky-KG"/>
        </w:rPr>
        <w:t xml:space="preserve"> денситометрии пяточной кости у жителей разной возрастной группы города Бишкек</w:t>
      </w:r>
      <w:r w:rsidR="006C0547">
        <w:rPr>
          <w:rFonts w:ascii="Times New Roman" w:hAnsi="Times New Roman" w:cs="Times New Roman"/>
          <w:sz w:val="28"/>
          <w:szCs w:val="28"/>
          <w:lang w:val="ky-KG"/>
        </w:rPr>
        <w:t>.</w:t>
      </w:r>
    </w:p>
    <w:p w14:paraId="1127363A" w14:textId="7445BA65" w:rsidR="00116B6D" w:rsidRDefault="002B6523" w:rsidP="002B6523">
      <w:pPr>
        <w:spacing w:after="0" w:line="240" w:lineRule="auto"/>
        <w:ind w:firstLine="708"/>
        <w:jc w:val="both"/>
        <w:rPr>
          <w:rFonts w:ascii="Times New Roman" w:hAnsi="Times New Roman" w:cs="Times New Roman"/>
          <w:sz w:val="28"/>
          <w:szCs w:val="28"/>
        </w:rPr>
      </w:pPr>
      <w:r w:rsidRPr="00E04FC2">
        <w:rPr>
          <w:rFonts w:ascii="Times New Roman" w:hAnsi="Times New Roman" w:cs="Times New Roman"/>
          <w:sz w:val="28"/>
          <w:szCs w:val="28"/>
        </w:rPr>
        <w:lastRenderedPageBreak/>
        <w:t xml:space="preserve">У жителей Чуйской области в первой возрастной группе </w:t>
      </w:r>
      <w:r w:rsidRPr="00E04FC2">
        <w:rPr>
          <w:rFonts w:ascii="Times New Roman" w:hAnsi="Times New Roman" w:cs="Times New Roman"/>
          <w:sz w:val="28"/>
          <w:szCs w:val="28"/>
          <w:lang w:val="ky-KG"/>
        </w:rPr>
        <w:t>нормальные значения МПК выявлены у 47,2% лиц, остеопенический синдром - у 40,4% чел. и остеопороз – у 12,4% чел. Во второй возрастной группе нормальные значения выявлены у 30,4% чел., остеопенический синдром - у 48,6%  чел. и остеопороз - у 20,9% чел</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ky-KG"/>
        </w:rPr>
        <w:t xml:space="preserve"> В третьей возрастной группе у </w:t>
      </w:r>
      <w:r w:rsidRPr="00E04FC2">
        <w:rPr>
          <w:rFonts w:ascii="Times New Roman" w:hAnsi="Times New Roman" w:cs="Times New Roman"/>
          <w:sz w:val="28"/>
          <w:szCs w:val="28"/>
        </w:rPr>
        <w:t>38</w:t>
      </w:r>
      <w:r w:rsidRPr="00E04FC2">
        <w:rPr>
          <w:rFonts w:ascii="Times New Roman" w:hAnsi="Times New Roman" w:cs="Times New Roman"/>
          <w:sz w:val="28"/>
          <w:szCs w:val="28"/>
          <w:lang w:val="ky-KG"/>
        </w:rPr>
        <w:t>,9% чел. значения соответствовали нормальным значениям, 4</w:t>
      </w:r>
      <w:r w:rsidRPr="00E04FC2">
        <w:rPr>
          <w:rFonts w:ascii="Times New Roman" w:hAnsi="Times New Roman" w:cs="Times New Roman"/>
          <w:sz w:val="28"/>
          <w:szCs w:val="28"/>
        </w:rPr>
        <w:t>5</w:t>
      </w:r>
      <w:r w:rsidRPr="00E04FC2">
        <w:rPr>
          <w:rFonts w:ascii="Times New Roman" w:hAnsi="Times New Roman" w:cs="Times New Roman"/>
          <w:sz w:val="28"/>
          <w:szCs w:val="28"/>
          <w:lang w:val="ky-KG"/>
        </w:rPr>
        <w:t>,</w:t>
      </w:r>
      <w:r w:rsidRPr="00E04FC2">
        <w:rPr>
          <w:rFonts w:ascii="Times New Roman" w:hAnsi="Times New Roman" w:cs="Times New Roman"/>
          <w:sz w:val="28"/>
          <w:szCs w:val="28"/>
        </w:rPr>
        <w:t>0</w:t>
      </w:r>
      <w:r w:rsidRPr="00E04FC2">
        <w:rPr>
          <w:rFonts w:ascii="Times New Roman" w:hAnsi="Times New Roman" w:cs="Times New Roman"/>
          <w:sz w:val="28"/>
          <w:szCs w:val="28"/>
          <w:lang w:val="ky-KG"/>
        </w:rPr>
        <w:t xml:space="preserve">% - остеопении и 16,0% - остеопорозу. </w:t>
      </w:r>
      <w:r w:rsidR="00F343FE" w:rsidRPr="00E04FC2">
        <w:rPr>
          <w:rFonts w:ascii="Times New Roman" w:hAnsi="Times New Roman" w:cs="Times New Roman"/>
          <w:sz w:val="28"/>
          <w:szCs w:val="28"/>
          <w:lang w:val="ky-KG"/>
        </w:rPr>
        <w:t>И</w:t>
      </w:r>
      <w:r w:rsidRPr="00E04FC2">
        <w:rPr>
          <w:rFonts w:ascii="Times New Roman" w:hAnsi="Times New Roman" w:cs="Times New Roman"/>
          <w:sz w:val="28"/>
          <w:szCs w:val="28"/>
          <w:lang w:val="ky-KG"/>
        </w:rPr>
        <w:t>з</w:t>
      </w:r>
      <w:r w:rsidR="00F343FE" w:rsidRPr="00E04FC2">
        <w:rPr>
          <w:rFonts w:ascii="Times New Roman" w:hAnsi="Times New Roman" w:cs="Times New Roman"/>
          <w:sz w:val="28"/>
          <w:szCs w:val="28"/>
          <w:lang w:val="ky-KG"/>
        </w:rPr>
        <w:t xml:space="preserve"> всего количества (</w:t>
      </w:r>
      <w:r w:rsidRPr="00E04FC2">
        <w:rPr>
          <w:rFonts w:ascii="Times New Roman" w:hAnsi="Times New Roman" w:cs="Times New Roman"/>
          <w:sz w:val="28"/>
          <w:szCs w:val="28"/>
          <w:lang w:val="ky-KG"/>
        </w:rPr>
        <w:t>440 чел.</w:t>
      </w:r>
      <w:r w:rsidR="00F343FE" w:rsidRPr="00E04FC2">
        <w:rPr>
          <w:rFonts w:ascii="Times New Roman" w:hAnsi="Times New Roman" w:cs="Times New Roman"/>
          <w:sz w:val="28"/>
          <w:szCs w:val="28"/>
          <w:lang w:val="ky-KG"/>
        </w:rPr>
        <w:t>)</w:t>
      </w:r>
      <w:r w:rsidRPr="00E04FC2">
        <w:rPr>
          <w:rFonts w:ascii="Times New Roman" w:hAnsi="Times New Roman" w:cs="Times New Roman"/>
          <w:sz w:val="28"/>
          <w:szCs w:val="28"/>
          <w:lang w:val="ky-KG"/>
        </w:rPr>
        <w:t>, нормальные значения МПК выявлены у 172 (39,1%) чел., остеопенический синдром - у 196 (44,5%) чел. и остеопороз - у 72 (16,4%) чел</w:t>
      </w:r>
      <w:r w:rsidR="00F006F2" w:rsidRPr="00E04FC2">
        <w:rPr>
          <w:rFonts w:ascii="Times New Roman" w:hAnsi="Times New Roman" w:cs="Times New Roman"/>
          <w:sz w:val="28"/>
          <w:szCs w:val="28"/>
        </w:rPr>
        <w:t>.</w:t>
      </w:r>
      <w:r w:rsidR="00C30B3F">
        <w:rPr>
          <w:rFonts w:ascii="Times New Roman" w:hAnsi="Times New Roman" w:cs="Times New Roman"/>
          <w:sz w:val="28"/>
          <w:szCs w:val="28"/>
        </w:rPr>
        <w:t xml:space="preserve"> (рисунок 3.1.3).</w:t>
      </w:r>
      <w:r w:rsidR="00116B6D" w:rsidRPr="00E04FC2">
        <w:rPr>
          <w:rFonts w:ascii="Times New Roman" w:hAnsi="Times New Roman" w:cs="Times New Roman"/>
          <w:sz w:val="28"/>
          <w:szCs w:val="28"/>
        </w:rPr>
        <w:t xml:space="preserve"> </w:t>
      </w:r>
    </w:p>
    <w:p w14:paraId="320C9A72" w14:textId="288DD4AB" w:rsidR="001B7889" w:rsidRDefault="001B7889" w:rsidP="002B6523">
      <w:pPr>
        <w:spacing w:after="0" w:line="240" w:lineRule="auto"/>
        <w:ind w:firstLine="708"/>
        <w:jc w:val="both"/>
        <w:rPr>
          <w:rFonts w:ascii="Times New Roman" w:hAnsi="Times New Roman" w:cs="Times New Roman"/>
          <w:sz w:val="16"/>
          <w:szCs w:val="16"/>
        </w:rPr>
      </w:pPr>
    </w:p>
    <w:p w14:paraId="64246203" w14:textId="62D0E847" w:rsidR="001B7889" w:rsidRDefault="001B7889" w:rsidP="002B6523">
      <w:pPr>
        <w:spacing w:after="0" w:line="240" w:lineRule="auto"/>
        <w:ind w:firstLine="708"/>
        <w:jc w:val="both"/>
        <w:rPr>
          <w:rFonts w:ascii="Times New Roman" w:hAnsi="Times New Roman" w:cs="Times New Roman"/>
          <w:sz w:val="16"/>
          <w:szCs w:val="16"/>
        </w:rPr>
      </w:pPr>
    </w:p>
    <w:p w14:paraId="036BC7CF" w14:textId="56F67844" w:rsidR="001B7889" w:rsidRDefault="001B7889" w:rsidP="002B6523">
      <w:pPr>
        <w:spacing w:after="0" w:line="240" w:lineRule="auto"/>
        <w:ind w:firstLine="708"/>
        <w:jc w:val="both"/>
        <w:rPr>
          <w:rFonts w:ascii="Times New Roman" w:hAnsi="Times New Roman" w:cs="Times New Roman"/>
          <w:sz w:val="16"/>
          <w:szCs w:val="16"/>
        </w:rPr>
      </w:pPr>
      <w:r w:rsidRPr="007D3577">
        <w:rPr>
          <w:rFonts w:ascii="Times New Roman" w:hAnsi="Times New Roman" w:cs="Times New Roman"/>
          <w:noProof/>
          <w:sz w:val="28"/>
          <w:szCs w:val="28"/>
          <w:lang w:eastAsia="ru-RU"/>
        </w:rPr>
        <w:drawing>
          <wp:inline distT="0" distB="0" distL="0" distR="0" wp14:anchorId="4870B98C" wp14:editId="278AF877">
            <wp:extent cx="5057775" cy="2657475"/>
            <wp:effectExtent l="0" t="0" r="9525"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23351E6" w14:textId="75D9BDA4" w:rsidR="001B7889" w:rsidRDefault="001B7889" w:rsidP="002B6523">
      <w:pPr>
        <w:spacing w:after="0" w:line="240" w:lineRule="auto"/>
        <w:ind w:firstLine="708"/>
        <w:jc w:val="both"/>
        <w:rPr>
          <w:rFonts w:ascii="Times New Roman" w:hAnsi="Times New Roman" w:cs="Times New Roman"/>
          <w:sz w:val="16"/>
          <w:szCs w:val="16"/>
        </w:rPr>
      </w:pPr>
    </w:p>
    <w:p w14:paraId="3074535F" w14:textId="1B244AEF" w:rsidR="00C30B3F" w:rsidRDefault="00C30B3F" w:rsidP="008A3EB9">
      <w:pPr>
        <w:tabs>
          <w:tab w:val="left" w:pos="795"/>
        </w:tabs>
        <w:spacing w:after="0" w:line="240" w:lineRule="auto"/>
        <w:ind w:firstLine="284"/>
        <w:jc w:val="center"/>
        <w:rPr>
          <w:rFonts w:ascii="Times New Roman" w:hAnsi="Times New Roman" w:cs="Times New Roman"/>
          <w:bCs/>
          <w:sz w:val="24"/>
          <w:szCs w:val="24"/>
          <w:lang w:val="ky-KG"/>
        </w:rPr>
      </w:pPr>
      <w:r>
        <w:rPr>
          <w:rFonts w:ascii="Times New Roman" w:hAnsi="Times New Roman" w:cs="Times New Roman"/>
          <w:bCs/>
          <w:sz w:val="24"/>
          <w:szCs w:val="24"/>
        </w:rPr>
        <w:t xml:space="preserve">Примечание: </w:t>
      </w:r>
      <w:r w:rsidRPr="005079B6">
        <w:rPr>
          <w:rFonts w:ascii="Times New Roman" w:hAnsi="Times New Roman" w:cs="Times New Roman"/>
          <w:bCs/>
          <w:sz w:val="24"/>
          <w:szCs w:val="24"/>
        </w:rPr>
        <w:t>*</w:t>
      </w:r>
      <w:r w:rsidRPr="005079B6">
        <w:rPr>
          <w:rFonts w:ascii="Times New Roman" w:hAnsi="Times New Roman" w:cs="Times New Roman"/>
          <w:bCs/>
          <w:sz w:val="24"/>
          <w:szCs w:val="24"/>
          <w:lang w:val="en-US"/>
        </w:rPr>
        <w:t>p</w:t>
      </w:r>
      <w:r w:rsidRPr="005079B6">
        <w:rPr>
          <w:rFonts w:ascii="Times New Roman" w:hAnsi="Times New Roman" w:cs="Times New Roman"/>
          <w:bCs/>
          <w:sz w:val="24"/>
          <w:szCs w:val="24"/>
        </w:rPr>
        <w:t xml:space="preserve"> &lt;0,05</w:t>
      </w:r>
      <w:r w:rsidR="000D67AB">
        <w:rPr>
          <w:rFonts w:ascii="Times New Roman" w:hAnsi="Times New Roman" w:cs="Times New Roman"/>
          <w:bCs/>
          <w:sz w:val="24"/>
          <w:szCs w:val="24"/>
        </w:rPr>
        <w:t xml:space="preserve"> -</w:t>
      </w:r>
      <w:r>
        <w:rPr>
          <w:rFonts w:ascii="Times New Roman" w:hAnsi="Times New Roman" w:cs="Times New Roman"/>
          <w:bCs/>
          <w:sz w:val="24"/>
          <w:szCs w:val="24"/>
        </w:rPr>
        <w:t xml:space="preserve"> достоверно</w:t>
      </w:r>
      <w:r w:rsidRPr="005079B6">
        <w:rPr>
          <w:rFonts w:ascii="Times New Roman" w:hAnsi="Times New Roman" w:cs="Times New Roman"/>
          <w:bCs/>
          <w:sz w:val="24"/>
          <w:szCs w:val="24"/>
        </w:rPr>
        <w:t xml:space="preserve"> по сравнению с </w:t>
      </w:r>
      <w:r w:rsidRPr="005079B6">
        <w:rPr>
          <w:rFonts w:ascii="Times New Roman" w:hAnsi="Times New Roman" w:cs="Times New Roman"/>
          <w:bCs/>
          <w:sz w:val="24"/>
          <w:szCs w:val="24"/>
          <w:lang w:val="ky-KG"/>
        </w:rPr>
        <w:t>первой группы;</w:t>
      </w:r>
    </w:p>
    <w:p w14:paraId="06CF9000" w14:textId="6D4AC2D0" w:rsidR="00C30B3F" w:rsidRDefault="00C30B3F" w:rsidP="008A3EB9">
      <w:pPr>
        <w:spacing w:after="0" w:line="240" w:lineRule="auto"/>
        <w:jc w:val="center"/>
        <w:rPr>
          <w:rFonts w:ascii="Times New Roman" w:hAnsi="Times New Roman" w:cs="Times New Roman"/>
          <w:bCs/>
          <w:sz w:val="16"/>
          <w:szCs w:val="16"/>
        </w:rPr>
      </w:pPr>
      <w:r w:rsidRPr="005079B6">
        <w:rPr>
          <w:rFonts w:ascii="Times New Roman" w:hAnsi="Times New Roman" w:cs="Times New Roman"/>
          <w:bCs/>
          <w:sz w:val="24"/>
          <w:szCs w:val="24"/>
        </w:rPr>
        <w:t>**</w:t>
      </w:r>
      <w:r w:rsidRPr="005079B6">
        <w:rPr>
          <w:rFonts w:ascii="Times New Roman" w:hAnsi="Times New Roman" w:cs="Times New Roman"/>
          <w:bCs/>
          <w:sz w:val="24"/>
          <w:szCs w:val="24"/>
          <w:lang w:val="en-US"/>
        </w:rPr>
        <w:t>p</w:t>
      </w:r>
      <w:r w:rsidRPr="005079B6">
        <w:rPr>
          <w:rFonts w:ascii="Times New Roman" w:hAnsi="Times New Roman" w:cs="Times New Roman"/>
          <w:bCs/>
          <w:sz w:val="24"/>
          <w:szCs w:val="24"/>
        </w:rPr>
        <w:t xml:space="preserve"> &lt;0,05 – </w:t>
      </w:r>
      <w:r>
        <w:rPr>
          <w:rFonts w:ascii="Times New Roman" w:hAnsi="Times New Roman" w:cs="Times New Roman"/>
          <w:bCs/>
          <w:sz w:val="24"/>
          <w:szCs w:val="24"/>
        </w:rPr>
        <w:t xml:space="preserve">достоверно </w:t>
      </w:r>
      <w:r w:rsidRPr="005079B6">
        <w:rPr>
          <w:rFonts w:ascii="Times New Roman" w:hAnsi="Times New Roman" w:cs="Times New Roman"/>
          <w:bCs/>
          <w:sz w:val="24"/>
          <w:szCs w:val="24"/>
        </w:rPr>
        <w:t>по сравнению со второй группой</w:t>
      </w:r>
    </w:p>
    <w:p w14:paraId="7181065F" w14:textId="77777777" w:rsidR="00C30B3F" w:rsidRPr="00C30B3F" w:rsidRDefault="00C30B3F" w:rsidP="00C30B3F">
      <w:pPr>
        <w:spacing w:after="0" w:line="240" w:lineRule="auto"/>
        <w:jc w:val="center"/>
        <w:rPr>
          <w:rFonts w:ascii="Times New Roman" w:hAnsi="Times New Roman" w:cs="Times New Roman"/>
          <w:sz w:val="16"/>
          <w:szCs w:val="16"/>
        </w:rPr>
      </w:pPr>
    </w:p>
    <w:p w14:paraId="5520AD50" w14:textId="6696971E" w:rsidR="00C30B3F" w:rsidRPr="000D67AB" w:rsidRDefault="00C30B3F" w:rsidP="00C30B3F">
      <w:pPr>
        <w:spacing w:after="0" w:line="240" w:lineRule="auto"/>
        <w:jc w:val="center"/>
        <w:rPr>
          <w:rFonts w:ascii="Times New Roman" w:hAnsi="Times New Roman" w:cs="Times New Roman"/>
          <w:sz w:val="28"/>
          <w:szCs w:val="28"/>
          <w:lang w:val="ky-KG"/>
        </w:rPr>
      </w:pPr>
      <w:r w:rsidRPr="000D67AB">
        <w:rPr>
          <w:rFonts w:ascii="Times New Roman" w:hAnsi="Times New Roman" w:cs="Times New Roman"/>
          <w:sz w:val="28"/>
          <w:szCs w:val="28"/>
          <w:lang w:val="ky-KG"/>
        </w:rPr>
        <w:t>Рисунок 3.1.3</w:t>
      </w:r>
      <w:r w:rsidR="00D26E78" w:rsidRPr="000D67AB">
        <w:rPr>
          <w:rFonts w:ascii="Times New Roman" w:hAnsi="Times New Roman" w:cs="Times New Roman"/>
          <w:sz w:val="28"/>
          <w:szCs w:val="28"/>
          <w:lang w:val="ky-KG"/>
        </w:rPr>
        <w:t xml:space="preserve"> -</w:t>
      </w:r>
      <w:r w:rsidRPr="000D67AB">
        <w:rPr>
          <w:rFonts w:ascii="Times New Roman" w:hAnsi="Times New Roman" w:cs="Times New Roman"/>
          <w:sz w:val="28"/>
          <w:szCs w:val="28"/>
          <w:lang w:val="ky-KG"/>
        </w:rPr>
        <w:t xml:space="preserve"> Данные ультразвуковой денситометрии пяточной кости у жителей разной возрастной группы Чуйской области</w:t>
      </w:r>
      <w:r w:rsidR="00D26E78" w:rsidRPr="000D67AB">
        <w:rPr>
          <w:rFonts w:ascii="Times New Roman" w:hAnsi="Times New Roman" w:cs="Times New Roman"/>
          <w:sz w:val="28"/>
          <w:szCs w:val="28"/>
          <w:lang w:val="ky-KG"/>
        </w:rPr>
        <w:t>.</w:t>
      </w:r>
      <w:r w:rsidRPr="000D67AB">
        <w:rPr>
          <w:rFonts w:ascii="Times New Roman" w:hAnsi="Times New Roman" w:cs="Times New Roman"/>
          <w:sz w:val="28"/>
          <w:szCs w:val="28"/>
          <w:lang w:val="ky-KG"/>
        </w:rPr>
        <w:t xml:space="preserve"> </w:t>
      </w:r>
    </w:p>
    <w:p w14:paraId="3AA80FBD" w14:textId="77777777" w:rsidR="00113F71" w:rsidRPr="005079B6" w:rsidRDefault="00113F71" w:rsidP="00C30B3F">
      <w:pPr>
        <w:spacing w:after="0" w:line="240" w:lineRule="auto"/>
        <w:jc w:val="center"/>
        <w:rPr>
          <w:rFonts w:ascii="Times New Roman" w:hAnsi="Times New Roman" w:cs="Times New Roman"/>
          <w:sz w:val="28"/>
          <w:szCs w:val="28"/>
          <w:lang w:val="ky-KG"/>
        </w:rPr>
      </w:pPr>
    </w:p>
    <w:p w14:paraId="510F8155" w14:textId="5C0D947D" w:rsidR="00BA0ADB" w:rsidRDefault="00BA0ADB" w:rsidP="00BA0ADB">
      <w:pPr>
        <w:spacing w:after="0" w:line="240" w:lineRule="auto"/>
        <w:ind w:firstLine="709"/>
        <w:jc w:val="both"/>
        <w:rPr>
          <w:rFonts w:ascii="Times New Roman" w:hAnsi="Times New Roman" w:cs="Times New Roman"/>
          <w:sz w:val="28"/>
          <w:szCs w:val="28"/>
        </w:rPr>
      </w:pPr>
      <w:r w:rsidRPr="00E04FC2">
        <w:rPr>
          <w:rFonts w:ascii="Times New Roman" w:hAnsi="Times New Roman" w:cs="Times New Roman"/>
          <w:sz w:val="28"/>
          <w:szCs w:val="28"/>
        </w:rPr>
        <w:t xml:space="preserve">У жителей </w:t>
      </w:r>
      <w:proofErr w:type="spellStart"/>
      <w:r w:rsidRPr="00E04FC2">
        <w:rPr>
          <w:rFonts w:ascii="Times New Roman" w:hAnsi="Times New Roman" w:cs="Times New Roman"/>
          <w:sz w:val="28"/>
          <w:szCs w:val="28"/>
        </w:rPr>
        <w:t>Нарынской</w:t>
      </w:r>
      <w:proofErr w:type="spellEnd"/>
      <w:r w:rsidRPr="00E04FC2">
        <w:rPr>
          <w:rFonts w:ascii="Times New Roman" w:hAnsi="Times New Roman" w:cs="Times New Roman"/>
          <w:sz w:val="28"/>
          <w:szCs w:val="28"/>
        </w:rPr>
        <w:t xml:space="preserve"> области </w:t>
      </w:r>
      <w:r w:rsidRPr="00E04FC2">
        <w:rPr>
          <w:rFonts w:ascii="Times New Roman" w:hAnsi="Times New Roman" w:cs="Times New Roman"/>
          <w:sz w:val="28"/>
          <w:szCs w:val="28"/>
          <w:lang w:val="ky-KG"/>
        </w:rPr>
        <w:t>нормальные значения МПК выявлены у 62,3% лиц, остеопенический синдром - у 36,7% чел. и остеопороз – у 0,9% чел. Во второй возрастной группе нормальные значения выявлены у 38,8% чел., остеопенический синдром - у 53,7%  чел. и остеопороз - у 7,5% чел.  В третьей возрастной группе у 29,7% значения соответствовали нормальным значениям, 52,</w:t>
      </w:r>
      <w:r w:rsidRPr="00E04FC2">
        <w:rPr>
          <w:rFonts w:ascii="Times New Roman" w:hAnsi="Times New Roman" w:cs="Times New Roman"/>
          <w:sz w:val="28"/>
          <w:szCs w:val="28"/>
        </w:rPr>
        <w:t>5</w:t>
      </w:r>
      <w:r w:rsidRPr="00E04FC2">
        <w:rPr>
          <w:rFonts w:ascii="Times New Roman" w:hAnsi="Times New Roman" w:cs="Times New Roman"/>
          <w:sz w:val="28"/>
          <w:szCs w:val="28"/>
          <w:lang w:val="ky-KG"/>
        </w:rPr>
        <w:t xml:space="preserve">% - остеопении и 17,8% - остеопорозу.  </w:t>
      </w:r>
      <w:r w:rsidR="00F343FE" w:rsidRPr="00E04FC2">
        <w:rPr>
          <w:rFonts w:ascii="Times New Roman" w:hAnsi="Times New Roman" w:cs="Times New Roman"/>
          <w:sz w:val="28"/>
          <w:szCs w:val="28"/>
          <w:lang w:val="ky-KG"/>
        </w:rPr>
        <w:t>И</w:t>
      </w:r>
      <w:r w:rsidR="00455CE3" w:rsidRPr="00E04FC2">
        <w:rPr>
          <w:rFonts w:ascii="Times New Roman" w:hAnsi="Times New Roman" w:cs="Times New Roman"/>
          <w:sz w:val="28"/>
          <w:szCs w:val="28"/>
          <w:lang w:val="ky-KG"/>
        </w:rPr>
        <w:t>з</w:t>
      </w:r>
      <w:r w:rsidRPr="00E04FC2">
        <w:rPr>
          <w:rFonts w:ascii="Times New Roman" w:hAnsi="Times New Roman" w:cs="Times New Roman"/>
          <w:sz w:val="28"/>
          <w:szCs w:val="28"/>
          <w:lang w:val="ky-KG"/>
        </w:rPr>
        <w:t xml:space="preserve"> </w:t>
      </w:r>
      <w:r w:rsidR="00F343FE" w:rsidRPr="00E04FC2">
        <w:rPr>
          <w:rFonts w:ascii="Times New Roman" w:hAnsi="Times New Roman" w:cs="Times New Roman"/>
          <w:sz w:val="28"/>
          <w:szCs w:val="28"/>
          <w:lang w:val="ky-KG"/>
        </w:rPr>
        <w:t>всего количества (</w:t>
      </w:r>
      <w:r w:rsidRPr="00E04FC2">
        <w:rPr>
          <w:rFonts w:ascii="Times New Roman" w:hAnsi="Times New Roman" w:cs="Times New Roman"/>
          <w:sz w:val="28"/>
          <w:szCs w:val="28"/>
          <w:lang w:val="ky-KG"/>
        </w:rPr>
        <w:t>465 чел.</w:t>
      </w:r>
      <w:r w:rsidR="00F343FE" w:rsidRPr="00E04FC2">
        <w:rPr>
          <w:rFonts w:ascii="Times New Roman" w:hAnsi="Times New Roman" w:cs="Times New Roman"/>
          <w:sz w:val="28"/>
          <w:szCs w:val="28"/>
          <w:lang w:val="ky-KG"/>
        </w:rPr>
        <w:t>)</w:t>
      </w:r>
      <w:r w:rsidRPr="00E04FC2">
        <w:rPr>
          <w:rFonts w:ascii="Times New Roman" w:hAnsi="Times New Roman" w:cs="Times New Roman"/>
          <w:sz w:val="28"/>
          <w:szCs w:val="28"/>
          <w:lang w:val="ky-KG"/>
        </w:rPr>
        <w:t>, нормальные значения МПК выявлены у 223 (48%) чел., остеопенический синдром - у 210 (45%)  чел. и остеопороз - у 32 (7%) чел</w:t>
      </w:r>
      <w:r w:rsidR="00F006F2" w:rsidRPr="00E04FC2">
        <w:rPr>
          <w:rFonts w:ascii="Times New Roman" w:hAnsi="Times New Roman" w:cs="Times New Roman"/>
          <w:sz w:val="28"/>
          <w:szCs w:val="28"/>
        </w:rPr>
        <w:t>.</w:t>
      </w:r>
      <w:r w:rsidR="00D253F0">
        <w:rPr>
          <w:rFonts w:ascii="Times New Roman" w:hAnsi="Times New Roman" w:cs="Times New Roman"/>
          <w:sz w:val="28"/>
          <w:szCs w:val="28"/>
        </w:rPr>
        <w:t xml:space="preserve"> (рисунок 3.1.4)</w:t>
      </w:r>
      <w:r w:rsidR="00D26E78">
        <w:rPr>
          <w:rFonts w:ascii="Times New Roman" w:hAnsi="Times New Roman" w:cs="Times New Roman"/>
          <w:sz w:val="28"/>
          <w:szCs w:val="28"/>
        </w:rPr>
        <w:t>.</w:t>
      </w:r>
    </w:p>
    <w:p w14:paraId="100668D6" w14:textId="60F0A305" w:rsidR="00D26E78" w:rsidRPr="000D67AB" w:rsidRDefault="00D26E78" w:rsidP="00BA0ADB">
      <w:pPr>
        <w:spacing w:after="0" w:line="240" w:lineRule="auto"/>
        <w:ind w:firstLine="709"/>
        <w:jc w:val="both"/>
        <w:rPr>
          <w:rFonts w:ascii="Times New Roman" w:hAnsi="Times New Roman" w:cs="Times New Roman"/>
          <w:sz w:val="28"/>
          <w:szCs w:val="28"/>
        </w:rPr>
      </w:pPr>
      <w:r w:rsidRPr="00E04FC2">
        <w:rPr>
          <w:rFonts w:ascii="Times New Roman" w:hAnsi="Times New Roman" w:cs="Times New Roman"/>
          <w:sz w:val="28"/>
          <w:szCs w:val="28"/>
        </w:rPr>
        <w:t xml:space="preserve">У жителей Иссык-Кульской области </w:t>
      </w:r>
      <w:r w:rsidRPr="00E04FC2">
        <w:rPr>
          <w:rFonts w:ascii="Times New Roman" w:hAnsi="Times New Roman" w:cs="Times New Roman"/>
          <w:sz w:val="28"/>
          <w:szCs w:val="28"/>
          <w:lang w:val="ky-KG"/>
        </w:rPr>
        <w:t xml:space="preserve">в первой возрастной группе нормальные значения МПК выявлены у 52% лиц, остеопенический синдром - у 44,0% чел. и остеопороз – у 4,3% </w:t>
      </w:r>
      <w:r w:rsidRPr="000D67AB">
        <w:rPr>
          <w:rFonts w:ascii="Times New Roman" w:hAnsi="Times New Roman" w:cs="Times New Roman"/>
          <w:sz w:val="28"/>
          <w:szCs w:val="28"/>
          <w:lang w:val="ky-KG"/>
        </w:rPr>
        <w:t>чел.</w:t>
      </w:r>
    </w:p>
    <w:p w14:paraId="024ECB35" w14:textId="23D66A7A" w:rsidR="00F32A89" w:rsidRPr="00983CFA" w:rsidRDefault="00F32A89" w:rsidP="00BA0ADB">
      <w:pPr>
        <w:spacing w:after="0" w:line="240" w:lineRule="auto"/>
        <w:ind w:firstLine="709"/>
        <w:jc w:val="both"/>
        <w:rPr>
          <w:rFonts w:ascii="Times New Roman" w:hAnsi="Times New Roman" w:cs="Times New Roman"/>
          <w:sz w:val="16"/>
          <w:szCs w:val="16"/>
          <w:lang w:val="ky-KG"/>
        </w:rPr>
      </w:pPr>
    </w:p>
    <w:p w14:paraId="22B679C5" w14:textId="77777777" w:rsidR="00D253F0" w:rsidRPr="007D3577" w:rsidRDefault="00D253F0" w:rsidP="00D253F0">
      <w:pPr>
        <w:spacing w:after="0" w:line="360" w:lineRule="auto"/>
        <w:ind w:firstLine="567"/>
        <w:jc w:val="both"/>
        <w:rPr>
          <w:rFonts w:ascii="Times New Roman" w:hAnsi="Times New Roman" w:cs="Times New Roman"/>
          <w:sz w:val="28"/>
          <w:szCs w:val="28"/>
          <w:lang w:val="ky-KG"/>
        </w:rPr>
      </w:pPr>
      <w:r w:rsidRPr="007D3577">
        <w:rPr>
          <w:rFonts w:ascii="Times New Roman" w:hAnsi="Times New Roman" w:cs="Times New Roman"/>
          <w:noProof/>
          <w:sz w:val="28"/>
          <w:szCs w:val="28"/>
          <w:lang w:eastAsia="ru-RU"/>
        </w:rPr>
        <w:lastRenderedPageBreak/>
        <w:drawing>
          <wp:inline distT="0" distB="0" distL="0" distR="0" wp14:anchorId="1315DD95" wp14:editId="2DD93C1B">
            <wp:extent cx="5057775" cy="2512612"/>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D6A48B7" w14:textId="31EFE9EF" w:rsidR="00D253F0" w:rsidRPr="007D3577" w:rsidRDefault="00D253F0" w:rsidP="00D253F0">
      <w:pPr>
        <w:spacing w:after="0" w:line="240" w:lineRule="auto"/>
        <w:jc w:val="center"/>
        <w:rPr>
          <w:rFonts w:ascii="Times New Roman" w:hAnsi="Times New Roman" w:cs="Times New Roman"/>
          <w:bCs/>
          <w:sz w:val="24"/>
          <w:szCs w:val="24"/>
          <w:lang w:val="ky-KG"/>
        </w:rPr>
      </w:pPr>
      <w:r>
        <w:rPr>
          <w:rFonts w:ascii="Times New Roman" w:hAnsi="Times New Roman" w:cs="Times New Roman"/>
          <w:bCs/>
          <w:sz w:val="24"/>
          <w:szCs w:val="24"/>
        </w:rPr>
        <w:t xml:space="preserve">Примечание: </w:t>
      </w:r>
      <w:r w:rsidRPr="007D3577">
        <w:rPr>
          <w:rFonts w:ascii="Times New Roman" w:hAnsi="Times New Roman" w:cs="Times New Roman"/>
          <w:bCs/>
          <w:sz w:val="24"/>
          <w:szCs w:val="24"/>
        </w:rPr>
        <w:t>*</w:t>
      </w:r>
      <w:r w:rsidRPr="007D3577">
        <w:rPr>
          <w:rFonts w:ascii="Times New Roman" w:hAnsi="Times New Roman" w:cs="Times New Roman"/>
          <w:bCs/>
          <w:sz w:val="24"/>
          <w:szCs w:val="24"/>
          <w:lang w:val="en-US"/>
        </w:rPr>
        <w:t>p</w:t>
      </w:r>
      <w:r w:rsidRPr="007D3577">
        <w:rPr>
          <w:rFonts w:ascii="Times New Roman" w:hAnsi="Times New Roman" w:cs="Times New Roman"/>
          <w:bCs/>
          <w:sz w:val="24"/>
          <w:szCs w:val="24"/>
        </w:rPr>
        <w:t xml:space="preserve"> &lt;0,05 – </w:t>
      </w:r>
      <w:r>
        <w:rPr>
          <w:rFonts w:ascii="Times New Roman" w:hAnsi="Times New Roman" w:cs="Times New Roman"/>
          <w:bCs/>
          <w:sz w:val="24"/>
          <w:szCs w:val="24"/>
        </w:rPr>
        <w:t>достоверно</w:t>
      </w:r>
      <w:r w:rsidRPr="007D3577">
        <w:rPr>
          <w:rFonts w:ascii="Times New Roman" w:hAnsi="Times New Roman" w:cs="Times New Roman"/>
          <w:bCs/>
          <w:sz w:val="24"/>
          <w:szCs w:val="24"/>
        </w:rPr>
        <w:t xml:space="preserve"> по сравнению с </w:t>
      </w:r>
      <w:r w:rsidRPr="007D3577">
        <w:rPr>
          <w:rFonts w:ascii="Times New Roman" w:hAnsi="Times New Roman" w:cs="Times New Roman"/>
          <w:bCs/>
          <w:sz w:val="24"/>
          <w:szCs w:val="24"/>
          <w:lang w:val="ky-KG"/>
        </w:rPr>
        <w:t>первой группы;</w:t>
      </w:r>
    </w:p>
    <w:p w14:paraId="01747FA2" w14:textId="6C21B4FF" w:rsidR="00D253F0" w:rsidRDefault="00D253F0" w:rsidP="00D253F0">
      <w:pPr>
        <w:spacing w:after="0" w:line="240" w:lineRule="auto"/>
        <w:jc w:val="center"/>
        <w:rPr>
          <w:rFonts w:ascii="Times New Roman" w:hAnsi="Times New Roman" w:cs="Times New Roman"/>
          <w:bCs/>
          <w:sz w:val="16"/>
          <w:szCs w:val="16"/>
        </w:rPr>
      </w:pPr>
      <w:r w:rsidRPr="007D3577">
        <w:rPr>
          <w:rFonts w:ascii="Times New Roman" w:hAnsi="Times New Roman" w:cs="Times New Roman"/>
          <w:bCs/>
          <w:sz w:val="24"/>
          <w:szCs w:val="24"/>
        </w:rPr>
        <w:t>**</w:t>
      </w:r>
      <w:r w:rsidRPr="007D3577">
        <w:rPr>
          <w:rFonts w:ascii="Times New Roman" w:hAnsi="Times New Roman" w:cs="Times New Roman"/>
          <w:bCs/>
          <w:sz w:val="24"/>
          <w:szCs w:val="24"/>
          <w:lang w:val="en-US"/>
        </w:rPr>
        <w:t>p</w:t>
      </w:r>
      <w:r w:rsidRPr="007D3577">
        <w:rPr>
          <w:rFonts w:ascii="Times New Roman" w:hAnsi="Times New Roman" w:cs="Times New Roman"/>
          <w:bCs/>
          <w:sz w:val="24"/>
          <w:szCs w:val="24"/>
        </w:rPr>
        <w:t xml:space="preserve"> &lt;0,05 – </w:t>
      </w:r>
      <w:r>
        <w:rPr>
          <w:rFonts w:ascii="Times New Roman" w:hAnsi="Times New Roman" w:cs="Times New Roman"/>
          <w:bCs/>
          <w:sz w:val="24"/>
          <w:szCs w:val="24"/>
        </w:rPr>
        <w:t>достоверно</w:t>
      </w:r>
      <w:r w:rsidRPr="007D3577">
        <w:rPr>
          <w:rFonts w:ascii="Times New Roman" w:hAnsi="Times New Roman" w:cs="Times New Roman"/>
          <w:bCs/>
          <w:sz w:val="24"/>
          <w:szCs w:val="24"/>
        </w:rPr>
        <w:t xml:space="preserve"> по сравнению со второй группой</w:t>
      </w:r>
    </w:p>
    <w:p w14:paraId="4C17E96D" w14:textId="77777777" w:rsidR="00A41253" w:rsidRPr="00A41253" w:rsidRDefault="00A41253" w:rsidP="00D253F0">
      <w:pPr>
        <w:spacing w:after="0" w:line="240" w:lineRule="auto"/>
        <w:jc w:val="center"/>
        <w:rPr>
          <w:rFonts w:ascii="Times New Roman" w:hAnsi="Times New Roman" w:cs="Times New Roman"/>
          <w:sz w:val="16"/>
          <w:szCs w:val="16"/>
        </w:rPr>
      </w:pPr>
    </w:p>
    <w:p w14:paraId="267EA68D" w14:textId="77777777" w:rsidR="00983CFA" w:rsidRDefault="00D253F0" w:rsidP="00D253F0">
      <w:pPr>
        <w:spacing w:after="0" w:line="240"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Рис</w:t>
      </w:r>
      <w:r>
        <w:rPr>
          <w:rFonts w:ascii="Times New Roman" w:hAnsi="Times New Roman" w:cs="Times New Roman"/>
          <w:sz w:val="28"/>
          <w:szCs w:val="28"/>
          <w:lang w:val="ky-KG"/>
        </w:rPr>
        <w:t>унок</w:t>
      </w:r>
      <w:r w:rsidRPr="007D3577">
        <w:rPr>
          <w:rFonts w:ascii="Times New Roman" w:hAnsi="Times New Roman" w:cs="Times New Roman"/>
          <w:sz w:val="28"/>
          <w:szCs w:val="28"/>
          <w:lang w:val="ky-KG"/>
        </w:rPr>
        <w:t xml:space="preserve"> 3.</w:t>
      </w:r>
      <w:r>
        <w:rPr>
          <w:rFonts w:ascii="Times New Roman" w:hAnsi="Times New Roman" w:cs="Times New Roman"/>
          <w:sz w:val="28"/>
          <w:szCs w:val="28"/>
          <w:lang w:val="ky-KG"/>
        </w:rPr>
        <w:t>1</w:t>
      </w:r>
      <w:r w:rsidRPr="007D3577">
        <w:rPr>
          <w:rFonts w:ascii="Times New Roman" w:hAnsi="Times New Roman" w:cs="Times New Roman"/>
          <w:sz w:val="28"/>
          <w:szCs w:val="28"/>
          <w:lang w:val="ky-KG"/>
        </w:rPr>
        <w:t>.</w:t>
      </w:r>
      <w:r>
        <w:rPr>
          <w:rFonts w:ascii="Times New Roman" w:hAnsi="Times New Roman" w:cs="Times New Roman"/>
          <w:sz w:val="28"/>
          <w:szCs w:val="28"/>
          <w:lang w:val="ky-KG"/>
        </w:rPr>
        <w:t>4</w:t>
      </w:r>
      <w:r w:rsidRPr="007D3577">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Pr="007D3577">
        <w:rPr>
          <w:rFonts w:ascii="Times New Roman" w:hAnsi="Times New Roman" w:cs="Times New Roman"/>
          <w:sz w:val="28"/>
          <w:szCs w:val="28"/>
          <w:lang w:val="ky-KG"/>
        </w:rPr>
        <w:t xml:space="preserve">Данные ультразвуковой денситометрии пяточной кости </w:t>
      </w:r>
    </w:p>
    <w:p w14:paraId="5A694200" w14:textId="3A30517C" w:rsidR="00D253F0" w:rsidRPr="007D3577" w:rsidRDefault="00D253F0" w:rsidP="00D253F0">
      <w:pPr>
        <w:spacing w:after="0" w:line="240"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у жителей разной возрастной группы Нарынской области</w:t>
      </w:r>
      <w:r w:rsidR="00D26E78">
        <w:rPr>
          <w:rFonts w:ascii="Times New Roman" w:hAnsi="Times New Roman" w:cs="Times New Roman"/>
          <w:sz w:val="28"/>
          <w:szCs w:val="28"/>
          <w:lang w:val="ky-KG"/>
        </w:rPr>
        <w:t>.</w:t>
      </w:r>
    </w:p>
    <w:p w14:paraId="73BF82F7" w14:textId="77777777" w:rsidR="00F32A89" w:rsidRPr="00E04FC2" w:rsidRDefault="00F32A89" w:rsidP="00BA0ADB">
      <w:pPr>
        <w:spacing w:after="0" w:line="240" w:lineRule="auto"/>
        <w:ind w:firstLine="709"/>
        <w:jc w:val="both"/>
        <w:rPr>
          <w:rFonts w:ascii="Times New Roman" w:hAnsi="Times New Roman" w:cs="Times New Roman"/>
          <w:sz w:val="28"/>
          <w:szCs w:val="28"/>
          <w:lang w:val="ky-KG"/>
        </w:rPr>
      </w:pPr>
    </w:p>
    <w:p w14:paraId="0F520401" w14:textId="1AF285FA" w:rsidR="00983CFA" w:rsidRDefault="00983CFA" w:rsidP="00983CFA">
      <w:pPr>
        <w:spacing w:after="0" w:line="240" w:lineRule="auto"/>
        <w:ind w:firstLine="709"/>
        <w:jc w:val="both"/>
        <w:rPr>
          <w:rFonts w:ascii="Times New Roman" w:hAnsi="Times New Roman" w:cs="Times New Roman"/>
          <w:sz w:val="28"/>
          <w:szCs w:val="28"/>
          <w:lang w:val="ky-KG"/>
        </w:rPr>
      </w:pPr>
      <w:r w:rsidRPr="00E04FC2">
        <w:rPr>
          <w:rFonts w:ascii="Times New Roman" w:hAnsi="Times New Roman" w:cs="Times New Roman"/>
          <w:sz w:val="28"/>
          <w:szCs w:val="28"/>
          <w:lang w:val="ky-KG"/>
        </w:rPr>
        <w:t xml:space="preserve">Во второй возрастной группе нормальные значения выявлены у 33% чел., остеопенический синдром - у 50%  чел. и остеопороз - у 17% </w:t>
      </w:r>
      <w:r w:rsidRPr="000D67AB">
        <w:rPr>
          <w:rFonts w:ascii="Times New Roman" w:hAnsi="Times New Roman" w:cs="Times New Roman"/>
          <w:sz w:val="28"/>
          <w:szCs w:val="28"/>
          <w:lang w:val="ky-KG"/>
        </w:rPr>
        <w:t>чел.</w:t>
      </w:r>
      <w:r w:rsidRPr="00E04FC2">
        <w:rPr>
          <w:rFonts w:ascii="Times New Roman" w:hAnsi="Times New Roman" w:cs="Times New Roman"/>
          <w:sz w:val="28"/>
          <w:szCs w:val="28"/>
          <w:lang w:val="ky-KG"/>
        </w:rPr>
        <w:t xml:space="preserve"> </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ky-KG"/>
        </w:rPr>
        <w:t xml:space="preserve">В третьей возрастной группе у 38% жителей значения соответствовали нормальным значениям, у 45% - остеопении и у 17% - остеопорозу. </w:t>
      </w:r>
    </w:p>
    <w:p w14:paraId="650A7B4B" w14:textId="5E28E448" w:rsidR="00D26E78" w:rsidRDefault="00D26E78" w:rsidP="00983CFA">
      <w:pPr>
        <w:spacing w:after="0" w:line="240" w:lineRule="auto"/>
        <w:ind w:firstLine="709"/>
        <w:jc w:val="both"/>
        <w:rPr>
          <w:rFonts w:ascii="Times New Roman" w:hAnsi="Times New Roman" w:cs="Times New Roman"/>
          <w:sz w:val="28"/>
          <w:szCs w:val="28"/>
          <w:lang w:val="ky-KG"/>
        </w:rPr>
      </w:pPr>
      <w:r w:rsidRPr="00E04FC2">
        <w:rPr>
          <w:rFonts w:ascii="Times New Roman" w:hAnsi="Times New Roman" w:cs="Times New Roman"/>
          <w:sz w:val="28"/>
          <w:szCs w:val="28"/>
          <w:lang w:val="ky-KG"/>
        </w:rPr>
        <w:t>Из всего количества (720 чел.) нормальные значения МПК выявлены у 297 (41,3%) чел., остеопенический синдром - у 334 (46,4%) чел. и остеопороз - у 89 (12,4%) чел</w:t>
      </w:r>
      <w:r w:rsidRPr="00E04FC2">
        <w:rPr>
          <w:rFonts w:ascii="Times New Roman" w:hAnsi="Times New Roman" w:cs="Times New Roman"/>
          <w:sz w:val="28"/>
          <w:szCs w:val="28"/>
        </w:rPr>
        <w:t>.</w:t>
      </w:r>
      <w:r>
        <w:rPr>
          <w:rFonts w:ascii="Times New Roman" w:hAnsi="Times New Roman" w:cs="Times New Roman"/>
          <w:sz w:val="28"/>
          <w:szCs w:val="28"/>
        </w:rPr>
        <w:t xml:space="preserve"> (рисунок 3.1.5).</w:t>
      </w:r>
    </w:p>
    <w:p w14:paraId="66A1DB6A" w14:textId="77777777" w:rsidR="00E44586" w:rsidRDefault="00E44586" w:rsidP="00E44586">
      <w:pPr>
        <w:spacing w:after="0" w:line="360" w:lineRule="auto"/>
        <w:ind w:firstLine="708"/>
        <w:jc w:val="both"/>
        <w:rPr>
          <w:rFonts w:ascii="Times New Roman" w:hAnsi="Times New Roman" w:cs="Times New Roman"/>
          <w:bCs/>
          <w:sz w:val="28"/>
          <w:szCs w:val="28"/>
        </w:rPr>
      </w:pPr>
      <w:r w:rsidRPr="007D3577">
        <w:rPr>
          <w:rFonts w:ascii="Times New Roman" w:hAnsi="Times New Roman" w:cs="Times New Roman"/>
          <w:noProof/>
          <w:sz w:val="28"/>
          <w:szCs w:val="28"/>
          <w:lang w:eastAsia="ru-RU"/>
        </w:rPr>
        <w:drawing>
          <wp:anchor distT="0" distB="0" distL="114300" distR="114300" simplePos="0" relativeHeight="251652608" behindDoc="0" locked="0" layoutInCell="1" allowOverlap="1" wp14:anchorId="2F73983B" wp14:editId="0CF22107">
            <wp:simplePos x="0" y="0"/>
            <wp:positionH relativeFrom="column">
              <wp:posOffset>510540</wp:posOffset>
            </wp:positionH>
            <wp:positionV relativeFrom="paragraph">
              <wp:posOffset>179705</wp:posOffset>
            </wp:positionV>
            <wp:extent cx="4962525" cy="2457450"/>
            <wp:effectExtent l="0" t="0" r="0" b="0"/>
            <wp:wrapSquare wrapText="bothSides"/>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32221C66" w14:textId="77777777" w:rsidR="00E44586" w:rsidRDefault="00E44586" w:rsidP="00E44586">
      <w:pPr>
        <w:spacing w:after="0" w:line="360" w:lineRule="auto"/>
        <w:ind w:firstLine="708"/>
        <w:jc w:val="both"/>
        <w:rPr>
          <w:rFonts w:ascii="Times New Roman" w:hAnsi="Times New Roman" w:cs="Times New Roman"/>
          <w:bCs/>
          <w:sz w:val="28"/>
          <w:szCs w:val="28"/>
        </w:rPr>
      </w:pPr>
    </w:p>
    <w:p w14:paraId="11EFECF8" w14:textId="77777777" w:rsidR="00E44586" w:rsidRDefault="00E44586" w:rsidP="00E44586">
      <w:pPr>
        <w:spacing w:after="0" w:line="360" w:lineRule="auto"/>
        <w:ind w:firstLine="708"/>
        <w:jc w:val="both"/>
        <w:rPr>
          <w:rFonts w:ascii="Times New Roman" w:hAnsi="Times New Roman" w:cs="Times New Roman"/>
          <w:bCs/>
          <w:sz w:val="28"/>
          <w:szCs w:val="28"/>
        </w:rPr>
      </w:pPr>
    </w:p>
    <w:p w14:paraId="2E4580BB" w14:textId="77777777" w:rsidR="00E44586" w:rsidRDefault="00E44586" w:rsidP="00E44586">
      <w:pPr>
        <w:spacing w:after="0" w:line="360" w:lineRule="auto"/>
        <w:ind w:firstLine="708"/>
        <w:jc w:val="both"/>
        <w:rPr>
          <w:rFonts w:ascii="Times New Roman" w:hAnsi="Times New Roman" w:cs="Times New Roman"/>
          <w:bCs/>
          <w:sz w:val="28"/>
          <w:szCs w:val="28"/>
        </w:rPr>
      </w:pPr>
    </w:p>
    <w:p w14:paraId="29833667" w14:textId="77777777" w:rsidR="00E44586" w:rsidRDefault="00E44586" w:rsidP="00E44586">
      <w:pPr>
        <w:spacing w:after="0" w:line="360" w:lineRule="auto"/>
        <w:ind w:firstLine="708"/>
        <w:jc w:val="both"/>
        <w:rPr>
          <w:rFonts w:ascii="Times New Roman" w:hAnsi="Times New Roman" w:cs="Times New Roman"/>
          <w:bCs/>
          <w:sz w:val="28"/>
          <w:szCs w:val="28"/>
        </w:rPr>
      </w:pPr>
    </w:p>
    <w:p w14:paraId="6639761D" w14:textId="77777777" w:rsidR="00E44586" w:rsidRDefault="00E44586" w:rsidP="00E44586">
      <w:pPr>
        <w:spacing w:after="0" w:line="360" w:lineRule="auto"/>
        <w:ind w:firstLine="708"/>
        <w:jc w:val="both"/>
        <w:rPr>
          <w:rFonts w:ascii="Times New Roman" w:hAnsi="Times New Roman" w:cs="Times New Roman"/>
          <w:bCs/>
          <w:sz w:val="28"/>
          <w:szCs w:val="28"/>
        </w:rPr>
      </w:pPr>
    </w:p>
    <w:p w14:paraId="3BB94E3B" w14:textId="77777777" w:rsidR="00E44586" w:rsidRDefault="00E44586" w:rsidP="00E44586">
      <w:pPr>
        <w:spacing w:after="0" w:line="360" w:lineRule="auto"/>
        <w:ind w:firstLine="708"/>
        <w:jc w:val="both"/>
        <w:rPr>
          <w:rFonts w:ascii="Times New Roman" w:hAnsi="Times New Roman" w:cs="Times New Roman"/>
          <w:bCs/>
          <w:sz w:val="28"/>
          <w:szCs w:val="28"/>
        </w:rPr>
      </w:pPr>
    </w:p>
    <w:p w14:paraId="3FCF7398" w14:textId="656B92AD" w:rsidR="00E44586" w:rsidRPr="002E591B" w:rsidRDefault="00E44586" w:rsidP="000D67AB">
      <w:pPr>
        <w:spacing w:after="0" w:line="240" w:lineRule="auto"/>
        <w:contextualSpacing/>
        <w:jc w:val="center"/>
        <w:rPr>
          <w:rFonts w:ascii="Times New Roman" w:hAnsi="Times New Roman" w:cs="Times New Roman"/>
          <w:bCs/>
          <w:sz w:val="24"/>
          <w:szCs w:val="24"/>
          <w:lang w:val="ky-KG"/>
        </w:rPr>
      </w:pPr>
      <w:r w:rsidRPr="002E591B">
        <w:rPr>
          <w:rFonts w:ascii="Times New Roman" w:hAnsi="Times New Roman" w:cs="Times New Roman"/>
          <w:bCs/>
          <w:sz w:val="24"/>
          <w:szCs w:val="24"/>
        </w:rPr>
        <w:t>Примечание: *</w:t>
      </w:r>
      <w:r w:rsidRPr="002E591B">
        <w:rPr>
          <w:rFonts w:ascii="Times New Roman" w:hAnsi="Times New Roman" w:cs="Times New Roman"/>
          <w:bCs/>
          <w:sz w:val="24"/>
          <w:szCs w:val="24"/>
          <w:lang w:val="en-US"/>
        </w:rPr>
        <w:t>p</w:t>
      </w:r>
      <w:r w:rsidRPr="002E591B">
        <w:rPr>
          <w:rFonts w:ascii="Times New Roman" w:hAnsi="Times New Roman" w:cs="Times New Roman"/>
          <w:bCs/>
          <w:sz w:val="24"/>
          <w:szCs w:val="24"/>
        </w:rPr>
        <w:t xml:space="preserve"> &lt;0,05 – достоверно по сравнению с </w:t>
      </w:r>
      <w:r w:rsidRPr="002E591B">
        <w:rPr>
          <w:rFonts w:ascii="Times New Roman" w:hAnsi="Times New Roman" w:cs="Times New Roman"/>
          <w:bCs/>
          <w:sz w:val="24"/>
          <w:szCs w:val="24"/>
          <w:lang w:val="ky-KG"/>
        </w:rPr>
        <w:t>первой группы;</w:t>
      </w:r>
    </w:p>
    <w:p w14:paraId="14925674" w14:textId="34E375F9" w:rsidR="00E44586" w:rsidRDefault="00E44586" w:rsidP="000D67AB">
      <w:pPr>
        <w:spacing w:after="120" w:line="240" w:lineRule="auto"/>
        <w:contextualSpacing/>
        <w:jc w:val="center"/>
        <w:rPr>
          <w:rFonts w:ascii="Times New Roman" w:hAnsi="Times New Roman" w:cs="Times New Roman"/>
          <w:sz w:val="16"/>
          <w:szCs w:val="16"/>
        </w:rPr>
      </w:pPr>
      <w:r w:rsidRPr="002E591B">
        <w:rPr>
          <w:rFonts w:ascii="Times New Roman" w:hAnsi="Times New Roman" w:cs="Times New Roman"/>
          <w:bCs/>
          <w:sz w:val="24"/>
          <w:szCs w:val="24"/>
        </w:rPr>
        <w:t>**</w:t>
      </w:r>
      <w:r w:rsidRPr="002E591B">
        <w:rPr>
          <w:rFonts w:ascii="Times New Roman" w:hAnsi="Times New Roman" w:cs="Times New Roman"/>
          <w:bCs/>
          <w:sz w:val="24"/>
          <w:szCs w:val="24"/>
          <w:lang w:val="en-US"/>
        </w:rPr>
        <w:t>p</w:t>
      </w:r>
      <w:r w:rsidRPr="002E591B">
        <w:rPr>
          <w:rFonts w:ascii="Times New Roman" w:hAnsi="Times New Roman" w:cs="Times New Roman"/>
          <w:bCs/>
          <w:sz w:val="24"/>
          <w:szCs w:val="24"/>
        </w:rPr>
        <w:t xml:space="preserve"> &lt;0,05 – достоверно по сравнению со второй группой</w:t>
      </w:r>
    </w:p>
    <w:p w14:paraId="17FCEE0E" w14:textId="77777777" w:rsidR="00113F71" w:rsidRPr="00113F71" w:rsidRDefault="00113F71" w:rsidP="00A41253">
      <w:pPr>
        <w:spacing w:after="120" w:line="240" w:lineRule="auto"/>
        <w:ind w:left="708" w:firstLine="709"/>
        <w:contextualSpacing/>
        <w:jc w:val="both"/>
        <w:rPr>
          <w:rFonts w:ascii="Times New Roman" w:hAnsi="Times New Roman" w:cs="Times New Roman"/>
          <w:sz w:val="16"/>
          <w:szCs w:val="16"/>
        </w:rPr>
      </w:pPr>
    </w:p>
    <w:p w14:paraId="0FA45C3F" w14:textId="0AAAE963" w:rsidR="00E44586" w:rsidRDefault="00E44586" w:rsidP="00D26E78">
      <w:pPr>
        <w:spacing w:after="240" w:line="240"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Рис</w:t>
      </w:r>
      <w:r>
        <w:rPr>
          <w:rFonts w:ascii="Times New Roman" w:hAnsi="Times New Roman" w:cs="Times New Roman"/>
          <w:sz w:val="28"/>
          <w:szCs w:val="28"/>
          <w:lang w:val="ky-KG"/>
        </w:rPr>
        <w:t xml:space="preserve">унок </w:t>
      </w:r>
      <w:r w:rsidRPr="007D3577">
        <w:rPr>
          <w:rFonts w:ascii="Times New Roman" w:hAnsi="Times New Roman" w:cs="Times New Roman"/>
          <w:sz w:val="28"/>
          <w:szCs w:val="28"/>
          <w:lang w:val="ky-KG"/>
        </w:rPr>
        <w:t>3.</w:t>
      </w:r>
      <w:r>
        <w:rPr>
          <w:rFonts w:ascii="Times New Roman" w:hAnsi="Times New Roman" w:cs="Times New Roman"/>
          <w:sz w:val="28"/>
          <w:szCs w:val="28"/>
          <w:lang w:val="ky-KG"/>
        </w:rPr>
        <w:t>1.5 -</w:t>
      </w:r>
      <w:r w:rsidRPr="007D3577">
        <w:rPr>
          <w:rFonts w:ascii="Times New Roman" w:hAnsi="Times New Roman" w:cs="Times New Roman"/>
          <w:sz w:val="28"/>
          <w:szCs w:val="28"/>
          <w:lang w:val="ky-KG"/>
        </w:rPr>
        <w:t xml:space="preserve"> Данные ультразвуковой денситометрии пяточной кости у жителей разной возрастной группы города Ка</w:t>
      </w:r>
      <w:r>
        <w:rPr>
          <w:rFonts w:ascii="Times New Roman" w:hAnsi="Times New Roman" w:cs="Times New Roman"/>
          <w:sz w:val="28"/>
          <w:szCs w:val="28"/>
          <w:lang w:val="ky-KG"/>
        </w:rPr>
        <w:t>ракол (Иссык-Кул</w:t>
      </w:r>
      <w:r w:rsidR="002E591B">
        <w:rPr>
          <w:rFonts w:ascii="Times New Roman" w:hAnsi="Times New Roman" w:cs="Times New Roman"/>
          <w:sz w:val="28"/>
          <w:szCs w:val="28"/>
          <w:lang w:val="ky-KG"/>
        </w:rPr>
        <w:t>ьск.</w:t>
      </w:r>
      <w:r>
        <w:rPr>
          <w:rFonts w:ascii="Times New Roman" w:hAnsi="Times New Roman" w:cs="Times New Roman"/>
          <w:sz w:val="28"/>
          <w:szCs w:val="28"/>
          <w:lang w:val="ky-KG"/>
        </w:rPr>
        <w:t xml:space="preserve"> область)</w:t>
      </w:r>
      <w:r w:rsidR="00D26E78">
        <w:rPr>
          <w:rFonts w:ascii="Times New Roman" w:hAnsi="Times New Roman" w:cs="Times New Roman"/>
          <w:sz w:val="28"/>
          <w:szCs w:val="28"/>
          <w:lang w:val="ky-KG"/>
        </w:rPr>
        <w:t>.</w:t>
      </w:r>
    </w:p>
    <w:p w14:paraId="1898E056" w14:textId="7524AC4A" w:rsidR="00260317" w:rsidRDefault="00274D6B" w:rsidP="00260317">
      <w:pPr>
        <w:spacing w:after="0" w:line="240" w:lineRule="auto"/>
        <w:ind w:firstLine="709"/>
        <w:jc w:val="both"/>
        <w:rPr>
          <w:rFonts w:ascii="Times New Roman" w:hAnsi="Times New Roman" w:cs="Times New Roman"/>
          <w:sz w:val="28"/>
          <w:szCs w:val="28"/>
        </w:rPr>
      </w:pPr>
      <w:r w:rsidRPr="00E04FC2">
        <w:rPr>
          <w:rFonts w:ascii="Times New Roman" w:hAnsi="Times New Roman" w:cs="Times New Roman"/>
          <w:sz w:val="28"/>
          <w:szCs w:val="28"/>
        </w:rPr>
        <w:lastRenderedPageBreak/>
        <w:t xml:space="preserve">У жителей </w:t>
      </w:r>
      <w:proofErr w:type="spellStart"/>
      <w:r w:rsidRPr="00E04FC2">
        <w:rPr>
          <w:rFonts w:ascii="Times New Roman" w:hAnsi="Times New Roman" w:cs="Times New Roman"/>
          <w:sz w:val="28"/>
          <w:szCs w:val="28"/>
        </w:rPr>
        <w:t>Жала</w:t>
      </w:r>
      <w:r w:rsidR="00455CE3" w:rsidRPr="00E04FC2">
        <w:rPr>
          <w:rFonts w:ascii="Times New Roman" w:hAnsi="Times New Roman" w:cs="Times New Roman"/>
          <w:sz w:val="28"/>
          <w:szCs w:val="28"/>
        </w:rPr>
        <w:t>л</w:t>
      </w:r>
      <w:r w:rsidRPr="00E04FC2">
        <w:rPr>
          <w:rFonts w:ascii="Times New Roman" w:hAnsi="Times New Roman" w:cs="Times New Roman"/>
          <w:sz w:val="28"/>
          <w:szCs w:val="28"/>
        </w:rPr>
        <w:t>-Абадской</w:t>
      </w:r>
      <w:proofErr w:type="spellEnd"/>
      <w:r w:rsidRPr="00E04FC2">
        <w:rPr>
          <w:rFonts w:ascii="Times New Roman" w:hAnsi="Times New Roman" w:cs="Times New Roman"/>
          <w:sz w:val="28"/>
          <w:szCs w:val="28"/>
        </w:rPr>
        <w:t xml:space="preserve"> области</w:t>
      </w:r>
      <w:r w:rsidR="00455CE3" w:rsidRPr="00E04FC2">
        <w:rPr>
          <w:rFonts w:ascii="Times New Roman" w:hAnsi="Times New Roman" w:cs="Times New Roman"/>
          <w:sz w:val="28"/>
          <w:szCs w:val="28"/>
        </w:rPr>
        <w:t xml:space="preserve"> в первой возрастной группе</w:t>
      </w:r>
      <w:r w:rsidRPr="00E04FC2">
        <w:rPr>
          <w:rFonts w:ascii="Times New Roman" w:hAnsi="Times New Roman" w:cs="Times New Roman"/>
          <w:sz w:val="28"/>
          <w:szCs w:val="28"/>
        </w:rPr>
        <w:t xml:space="preserve"> нормальные</w:t>
      </w:r>
      <w:r w:rsidRPr="00E04FC2">
        <w:rPr>
          <w:rFonts w:ascii="Times New Roman" w:hAnsi="Times New Roman" w:cs="Times New Roman"/>
          <w:sz w:val="28"/>
          <w:szCs w:val="28"/>
          <w:lang w:val="ky-KG"/>
        </w:rPr>
        <w:t xml:space="preserve"> значения МПК выявлены у 5</w:t>
      </w:r>
      <w:r w:rsidR="0093621E" w:rsidRPr="00E04FC2">
        <w:rPr>
          <w:rFonts w:ascii="Times New Roman" w:hAnsi="Times New Roman" w:cs="Times New Roman"/>
          <w:sz w:val="28"/>
          <w:szCs w:val="28"/>
          <w:lang w:val="ky-KG"/>
        </w:rPr>
        <w:t>7</w:t>
      </w:r>
      <w:r w:rsidRPr="00E04FC2">
        <w:rPr>
          <w:rFonts w:ascii="Times New Roman" w:hAnsi="Times New Roman" w:cs="Times New Roman"/>
          <w:sz w:val="28"/>
          <w:szCs w:val="28"/>
          <w:lang w:val="ky-KG"/>
        </w:rPr>
        <w:t>,</w:t>
      </w:r>
      <w:r w:rsidR="0093621E" w:rsidRPr="00E04FC2">
        <w:rPr>
          <w:rFonts w:ascii="Times New Roman" w:hAnsi="Times New Roman" w:cs="Times New Roman"/>
          <w:sz w:val="28"/>
          <w:szCs w:val="28"/>
          <w:lang w:val="ky-KG"/>
        </w:rPr>
        <w:t>4</w:t>
      </w:r>
      <w:r w:rsidRPr="00E04FC2">
        <w:rPr>
          <w:rFonts w:ascii="Times New Roman" w:hAnsi="Times New Roman" w:cs="Times New Roman"/>
          <w:sz w:val="28"/>
          <w:szCs w:val="28"/>
          <w:lang w:val="ky-KG"/>
        </w:rPr>
        <w:t xml:space="preserve">% лиц, остеопенический синдром - у </w:t>
      </w:r>
      <w:r w:rsidR="0093621E" w:rsidRPr="00E04FC2">
        <w:rPr>
          <w:rFonts w:ascii="Times New Roman" w:hAnsi="Times New Roman" w:cs="Times New Roman"/>
          <w:sz w:val="28"/>
          <w:szCs w:val="28"/>
          <w:lang w:val="ky-KG"/>
        </w:rPr>
        <w:t>38,3</w:t>
      </w:r>
      <w:r w:rsidRPr="00E04FC2">
        <w:rPr>
          <w:rFonts w:ascii="Times New Roman" w:hAnsi="Times New Roman" w:cs="Times New Roman"/>
          <w:sz w:val="28"/>
          <w:szCs w:val="28"/>
          <w:lang w:val="ky-KG"/>
        </w:rPr>
        <w:t xml:space="preserve">% чел. и остеопороз – у </w:t>
      </w:r>
      <w:r w:rsidR="0093621E" w:rsidRPr="00E04FC2">
        <w:rPr>
          <w:rFonts w:ascii="Times New Roman" w:hAnsi="Times New Roman" w:cs="Times New Roman"/>
          <w:sz w:val="28"/>
          <w:szCs w:val="28"/>
          <w:lang w:val="ky-KG"/>
        </w:rPr>
        <w:t>4</w:t>
      </w:r>
      <w:r w:rsidRPr="00E04FC2">
        <w:rPr>
          <w:rFonts w:ascii="Times New Roman" w:hAnsi="Times New Roman" w:cs="Times New Roman"/>
          <w:sz w:val="28"/>
          <w:szCs w:val="28"/>
          <w:lang w:val="ky-KG"/>
        </w:rPr>
        <w:t>,</w:t>
      </w:r>
      <w:r w:rsidR="0093621E" w:rsidRPr="00E04FC2">
        <w:rPr>
          <w:rFonts w:ascii="Times New Roman" w:hAnsi="Times New Roman" w:cs="Times New Roman"/>
          <w:sz w:val="28"/>
          <w:szCs w:val="28"/>
          <w:lang w:val="ky-KG"/>
        </w:rPr>
        <w:t>3</w:t>
      </w:r>
      <w:r w:rsidRPr="00E04FC2">
        <w:rPr>
          <w:rFonts w:ascii="Times New Roman" w:hAnsi="Times New Roman" w:cs="Times New Roman"/>
          <w:sz w:val="28"/>
          <w:szCs w:val="28"/>
          <w:lang w:val="ky-KG"/>
        </w:rPr>
        <w:t>% чел.</w:t>
      </w:r>
      <w:r w:rsidR="0093621E" w:rsidRPr="00E04FC2">
        <w:rPr>
          <w:rFonts w:ascii="Times New Roman" w:hAnsi="Times New Roman" w:cs="Times New Roman"/>
          <w:sz w:val="28"/>
          <w:szCs w:val="28"/>
          <w:lang w:val="ky-KG"/>
        </w:rPr>
        <w:t>; в</w:t>
      </w:r>
      <w:r w:rsidRPr="00E04FC2">
        <w:rPr>
          <w:rFonts w:ascii="Times New Roman" w:hAnsi="Times New Roman" w:cs="Times New Roman"/>
          <w:sz w:val="28"/>
          <w:szCs w:val="28"/>
          <w:lang w:val="ky-KG"/>
        </w:rPr>
        <w:t xml:space="preserve">о второй возрастной группе </w:t>
      </w:r>
      <w:r w:rsidR="0093621E" w:rsidRPr="00E04FC2">
        <w:rPr>
          <w:rFonts w:ascii="Times New Roman" w:hAnsi="Times New Roman" w:cs="Times New Roman"/>
          <w:sz w:val="28"/>
          <w:szCs w:val="28"/>
          <w:lang w:val="ky-KG"/>
        </w:rPr>
        <w:t>эти значения соответственно составили -</w:t>
      </w:r>
      <w:r w:rsidRPr="00E04FC2">
        <w:rPr>
          <w:rFonts w:ascii="Times New Roman" w:hAnsi="Times New Roman" w:cs="Times New Roman"/>
          <w:sz w:val="28"/>
          <w:szCs w:val="28"/>
          <w:lang w:val="ky-KG"/>
        </w:rPr>
        <w:t xml:space="preserve"> 36,1%,</w:t>
      </w:r>
      <w:r w:rsidR="0093621E" w:rsidRPr="00E04FC2">
        <w:rPr>
          <w:rFonts w:ascii="Times New Roman" w:hAnsi="Times New Roman" w:cs="Times New Roman"/>
          <w:sz w:val="28"/>
          <w:szCs w:val="28"/>
          <w:lang w:val="ky-KG"/>
        </w:rPr>
        <w:t xml:space="preserve"> </w:t>
      </w:r>
      <w:r w:rsidRPr="00E04FC2">
        <w:rPr>
          <w:rFonts w:ascii="Times New Roman" w:hAnsi="Times New Roman" w:cs="Times New Roman"/>
          <w:sz w:val="28"/>
          <w:szCs w:val="28"/>
          <w:lang w:val="ky-KG"/>
        </w:rPr>
        <w:t>56,1% и 7,8%</w:t>
      </w:r>
      <w:r w:rsidR="00E4029D" w:rsidRPr="00E04FC2">
        <w:rPr>
          <w:rFonts w:ascii="Times New Roman" w:hAnsi="Times New Roman" w:cs="Times New Roman"/>
          <w:sz w:val="28"/>
          <w:szCs w:val="28"/>
          <w:lang w:val="ky-KG"/>
        </w:rPr>
        <w:t xml:space="preserve"> и в</w:t>
      </w:r>
      <w:r w:rsidRPr="00E04FC2">
        <w:rPr>
          <w:rFonts w:ascii="Times New Roman" w:hAnsi="Times New Roman" w:cs="Times New Roman"/>
          <w:sz w:val="28"/>
          <w:szCs w:val="28"/>
          <w:lang w:val="ky-KG"/>
        </w:rPr>
        <w:t xml:space="preserve"> третьей возрастной группе </w:t>
      </w:r>
      <w:r w:rsidR="00E4029D" w:rsidRPr="00E04FC2">
        <w:rPr>
          <w:rFonts w:ascii="Times New Roman" w:hAnsi="Times New Roman" w:cs="Times New Roman"/>
          <w:sz w:val="28"/>
          <w:szCs w:val="28"/>
          <w:lang w:val="ky-KG"/>
        </w:rPr>
        <w:t xml:space="preserve">- </w:t>
      </w:r>
      <w:r w:rsidRPr="00E04FC2">
        <w:rPr>
          <w:rFonts w:ascii="Times New Roman" w:hAnsi="Times New Roman" w:cs="Times New Roman"/>
          <w:sz w:val="28"/>
          <w:szCs w:val="28"/>
          <w:lang w:val="ky-KG"/>
        </w:rPr>
        <w:t>22,8%, 59,4%</w:t>
      </w:r>
      <w:r w:rsidR="00E4029D" w:rsidRPr="00E04FC2">
        <w:rPr>
          <w:rFonts w:ascii="Times New Roman" w:hAnsi="Times New Roman" w:cs="Times New Roman"/>
          <w:sz w:val="28"/>
          <w:szCs w:val="28"/>
          <w:lang w:val="ky-KG"/>
        </w:rPr>
        <w:t xml:space="preserve"> и</w:t>
      </w:r>
      <w:r w:rsidRPr="00E04FC2">
        <w:rPr>
          <w:rFonts w:ascii="Times New Roman" w:hAnsi="Times New Roman" w:cs="Times New Roman"/>
          <w:sz w:val="28"/>
          <w:szCs w:val="28"/>
          <w:lang w:val="ky-KG"/>
        </w:rPr>
        <w:t xml:space="preserve"> 17,8%</w:t>
      </w:r>
      <w:r w:rsidR="00F006F2" w:rsidRPr="00E04FC2">
        <w:rPr>
          <w:rFonts w:ascii="Times New Roman" w:hAnsi="Times New Roman" w:cs="Times New Roman"/>
          <w:sz w:val="28"/>
          <w:szCs w:val="28"/>
        </w:rPr>
        <w:t xml:space="preserve">. </w:t>
      </w:r>
      <w:r w:rsidR="00F343FE" w:rsidRPr="00E04FC2">
        <w:rPr>
          <w:rFonts w:ascii="Times New Roman" w:hAnsi="Times New Roman" w:cs="Times New Roman"/>
          <w:sz w:val="28"/>
          <w:szCs w:val="28"/>
        </w:rPr>
        <w:t>И</w:t>
      </w:r>
      <w:r w:rsidR="00260317" w:rsidRPr="00E04FC2">
        <w:rPr>
          <w:rFonts w:ascii="Times New Roman" w:hAnsi="Times New Roman" w:cs="Times New Roman"/>
          <w:sz w:val="28"/>
          <w:szCs w:val="28"/>
          <w:lang w:val="ky-KG"/>
        </w:rPr>
        <w:t>з всего количества (792 чел.), нормальные значения МПК выявлены у 297 (41,3%) чел., остеопенический синдром - у 334 (46,4%) чел. и остеопороз - у 89 (12,4%) чел</w:t>
      </w:r>
      <w:r w:rsidR="00260317" w:rsidRPr="00E04FC2">
        <w:rPr>
          <w:rFonts w:ascii="Times New Roman" w:hAnsi="Times New Roman" w:cs="Times New Roman"/>
          <w:sz w:val="28"/>
          <w:szCs w:val="28"/>
        </w:rPr>
        <w:t>.</w:t>
      </w:r>
      <w:r w:rsidR="00BA0420">
        <w:rPr>
          <w:rFonts w:ascii="Times New Roman" w:hAnsi="Times New Roman" w:cs="Times New Roman"/>
          <w:sz w:val="28"/>
          <w:szCs w:val="28"/>
        </w:rPr>
        <w:t xml:space="preserve"> (рисунок 3.1.6).</w:t>
      </w:r>
    </w:p>
    <w:p w14:paraId="2C9D4EA4" w14:textId="77777777" w:rsidR="00BA0420" w:rsidRPr="00F406FB" w:rsidRDefault="00BA0420" w:rsidP="00260317">
      <w:pPr>
        <w:spacing w:after="0" w:line="240" w:lineRule="auto"/>
        <w:ind w:firstLine="709"/>
        <w:jc w:val="both"/>
        <w:rPr>
          <w:rFonts w:ascii="Times New Roman" w:hAnsi="Times New Roman" w:cs="Times New Roman"/>
          <w:sz w:val="16"/>
          <w:szCs w:val="16"/>
        </w:rPr>
      </w:pPr>
    </w:p>
    <w:p w14:paraId="151EE98D" w14:textId="77777777" w:rsidR="00BA0420" w:rsidRPr="007D3577" w:rsidRDefault="00BA0420" w:rsidP="00BA0420">
      <w:pPr>
        <w:spacing w:after="0" w:line="360" w:lineRule="auto"/>
        <w:ind w:firstLine="567"/>
        <w:jc w:val="both"/>
        <w:rPr>
          <w:rFonts w:ascii="Times New Roman" w:hAnsi="Times New Roman" w:cs="Times New Roman"/>
          <w:sz w:val="28"/>
          <w:szCs w:val="28"/>
          <w:lang w:val="ky-KG"/>
        </w:rPr>
      </w:pPr>
      <w:r w:rsidRPr="007D3577">
        <w:rPr>
          <w:rFonts w:ascii="Times New Roman" w:hAnsi="Times New Roman" w:cs="Times New Roman"/>
          <w:noProof/>
          <w:sz w:val="28"/>
          <w:szCs w:val="28"/>
          <w:lang w:eastAsia="ru-RU"/>
        </w:rPr>
        <w:drawing>
          <wp:inline distT="0" distB="0" distL="0" distR="0" wp14:anchorId="0E3B9AA5" wp14:editId="3219167B">
            <wp:extent cx="5303520" cy="2703444"/>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DF27C18" w14:textId="77777777" w:rsidR="00BA0420" w:rsidRPr="00BA0420" w:rsidRDefault="00BA0420" w:rsidP="00BA0420">
      <w:pPr>
        <w:spacing w:after="0" w:line="240" w:lineRule="auto"/>
        <w:jc w:val="center"/>
        <w:rPr>
          <w:rFonts w:ascii="Times New Roman" w:hAnsi="Times New Roman" w:cs="Times New Roman"/>
          <w:bCs/>
          <w:sz w:val="24"/>
          <w:szCs w:val="24"/>
          <w:lang w:val="ky-KG"/>
        </w:rPr>
      </w:pPr>
      <w:r w:rsidRPr="00BA0420">
        <w:rPr>
          <w:rFonts w:ascii="Times New Roman" w:hAnsi="Times New Roman" w:cs="Times New Roman"/>
          <w:bCs/>
          <w:sz w:val="24"/>
          <w:szCs w:val="24"/>
        </w:rPr>
        <w:t xml:space="preserve">Примечание: * - </w:t>
      </w:r>
      <w:r w:rsidRPr="00BA0420">
        <w:rPr>
          <w:rFonts w:ascii="Times New Roman" w:hAnsi="Times New Roman" w:cs="Times New Roman"/>
          <w:bCs/>
          <w:sz w:val="24"/>
          <w:szCs w:val="24"/>
          <w:lang w:val="en-US"/>
        </w:rPr>
        <w:t>p</w:t>
      </w:r>
      <w:r w:rsidRPr="00BA0420">
        <w:rPr>
          <w:rFonts w:ascii="Times New Roman" w:hAnsi="Times New Roman" w:cs="Times New Roman"/>
          <w:bCs/>
          <w:sz w:val="24"/>
          <w:szCs w:val="24"/>
        </w:rPr>
        <w:t xml:space="preserve"> &lt;0,05 – достоверно по сравнению с </w:t>
      </w:r>
      <w:r w:rsidRPr="00BA0420">
        <w:rPr>
          <w:rFonts w:ascii="Times New Roman" w:hAnsi="Times New Roman" w:cs="Times New Roman"/>
          <w:bCs/>
          <w:sz w:val="24"/>
          <w:szCs w:val="24"/>
          <w:lang w:val="ky-KG"/>
        </w:rPr>
        <w:t>первой группы;</w:t>
      </w:r>
    </w:p>
    <w:p w14:paraId="3A8F9590" w14:textId="5D6E6B7E" w:rsidR="00BA0420" w:rsidRDefault="00BA0420" w:rsidP="00BA0420">
      <w:pPr>
        <w:spacing w:after="0" w:line="240" w:lineRule="auto"/>
        <w:jc w:val="center"/>
        <w:rPr>
          <w:rFonts w:ascii="Times New Roman" w:hAnsi="Times New Roman" w:cs="Times New Roman"/>
          <w:bCs/>
          <w:sz w:val="16"/>
          <w:szCs w:val="16"/>
        </w:rPr>
      </w:pPr>
      <w:r w:rsidRPr="00BA0420">
        <w:rPr>
          <w:rFonts w:ascii="Times New Roman" w:hAnsi="Times New Roman" w:cs="Times New Roman"/>
          <w:bCs/>
          <w:sz w:val="24"/>
          <w:szCs w:val="24"/>
        </w:rPr>
        <w:t xml:space="preserve">** - </w:t>
      </w:r>
      <w:r w:rsidRPr="00BA0420">
        <w:rPr>
          <w:rFonts w:ascii="Times New Roman" w:hAnsi="Times New Roman" w:cs="Times New Roman"/>
          <w:bCs/>
          <w:sz w:val="24"/>
          <w:szCs w:val="24"/>
          <w:lang w:val="en-US"/>
        </w:rPr>
        <w:t>p</w:t>
      </w:r>
      <w:r w:rsidRPr="00BA0420">
        <w:rPr>
          <w:rFonts w:ascii="Times New Roman" w:hAnsi="Times New Roman" w:cs="Times New Roman"/>
          <w:bCs/>
          <w:sz w:val="24"/>
          <w:szCs w:val="24"/>
        </w:rPr>
        <w:t xml:space="preserve"> &lt;0,05 – достоверно по сравнению со второй группой</w:t>
      </w:r>
    </w:p>
    <w:p w14:paraId="701EB848" w14:textId="77777777" w:rsidR="00113F71" w:rsidRPr="00113F71" w:rsidRDefault="00113F71" w:rsidP="00BA0420">
      <w:pPr>
        <w:spacing w:after="0" w:line="240" w:lineRule="auto"/>
        <w:jc w:val="center"/>
        <w:rPr>
          <w:rFonts w:ascii="Times New Roman" w:hAnsi="Times New Roman" w:cs="Times New Roman"/>
          <w:sz w:val="16"/>
          <w:szCs w:val="16"/>
        </w:rPr>
      </w:pPr>
    </w:p>
    <w:p w14:paraId="37107A96" w14:textId="61CA778B" w:rsidR="00BA0420" w:rsidRPr="008E5871" w:rsidRDefault="00BA0420" w:rsidP="00BA0420">
      <w:pPr>
        <w:spacing w:after="0" w:line="240" w:lineRule="auto"/>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Рис</w:t>
      </w:r>
      <w:r>
        <w:rPr>
          <w:rFonts w:ascii="Times New Roman" w:hAnsi="Times New Roman" w:cs="Times New Roman"/>
          <w:sz w:val="28"/>
          <w:szCs w:val="28"/>
          <w:lang w:val="ky-KG"/>
        </w:rPr>
        <w:t xml:space="preserve">унок </w:t>
      </w:r>
      <w:r w:rsidRPr="007D3577">
        <w:rPr>
          <w:rFonts w:ascii="Times New Roman" w:hAnsi="Times New Roman" w:cs="Times New Roman"/>
          <w:sz w:val="28"/>
          <w:szCs w:val="28"/>
          <w:lang w:val="ky-KG"/>
        </w:rPr>
        <w:t>3.</w:t>
      </w:r>
      <w:r>
        <w:rPr>
          <w:rFonts w:ascii="Times New Roman" w:hAnsi="Times New Roman" w:cs="Times New Roman"/>
          <w:sz w:val="28"/>
          <w:szCs w:val="28"/>
          <w:lang w:val="ky-KG"/>
        </w:rPr>
        <w:t>1.6 -</w:t>
      </w:r>
      <w:r w:rsidRPr="007D3577">
        <w:rPr>
          <w:rFonts w:ascii="Times New Roman" w:hAnsi="Times New Roman" w:cs="Times New Roman"/>
          <w:sz w:val="28"/>
          <w:szCs w:val="28"/>
          <w:lang w:val="ky-KG"/>
        </w:rPr>
        <w:t xml:space="preserve"> Ультразвуковая денситометрия среди жителей разной возрастной группы </w:t>
      </w:r>
      <w:r>
        <w:rPr>
          <w:rFonts w:ascii="Times New Roman" w:hAnsi="Times New Roman" w:cs="Times New Roman"/>
          <w:bCs/>
          <w:sz w:val="28"/>
          <w:szCs w:val="28"/>
        </w:rPr>
        <w:t>Джалал-</w:t>
      </w:r>
      <w:proofErr w:type="spellStart"/>
      <w:r>
        <w:rPr>
          <w:rFonts w:ascii="Times New Roman" w:hAnsi="Times New Roman" w:cs="Times New Roman"/>
          <w:bCs/>
          <w:sz w:val="28"/>
          <w:szCs w:val="28"/>
        </w:rPr>
        <w:t>Абадской</w:t>
      </w:r>
      <w:proofErr w:type="spellEnd"/>
      <w:r>
        <w:rPr>
          <w:rFonts w:ascii="Times New Roman" w:hAnsi="Times New Roman" w:cs="Times New Roman"/>
          <w:bCs/>
          <w:sz w:val="28"/>
          <w:szCs w:val="28"/>
        </w:rPr>
        <w:t xml:space="preserve"> области</w:t>
      </w:r>
      <w:r w:rsidRPr="007D3577">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Кыргызской </w:t>
      </w:r>
      <w:r w:rsidRPr="008E5871">
        <w:rPr>
          <w:rFonts w:ascii="Times New Roman" w:hAnsi="Times New Roman" w:cs="Times New Roman"/>
          <w:sz w:val="28"/>
          <w:szCs w:val="28"/>
          <w:lang w:val="ky-KG"/>
        </w:rPr>
        <w:t>Республики</w:t>
      </w:r>
      <w:r w:rsidR="00D26E78" w:rsidRPr="008E5871">
        <w:rPr>
          <w:rFonts w:ascii="Times New Roman" w:hAnsi="Times New Roman" w:cs="Times New Roman"/>
          <w:sz w:val="28"/>
          <w:szCs w:val="28"/>
          <w:lang w:val="ky-KG"/>
        </w:rPr>
        <w:t>.</w:t>
      </w:r>
    </w:p>
    <w:p w14:paraId="78531CF7" w14:textId="77777777" w:rsidR="002E591B" w:rsidRPr="00E04FC2" w:rsidRDefault="002E591B" w:rsidP="00260317">
      <w:pPr>
        <w:spacing w:after="0" w:line="240" w:lineRule="auto"/>
        <w:ind w:firstLine="709"/>
        <w:jc w:val="both"/>
        <w:rPr>
          <w:rFonts w:ascii="Times New Roman" w:hAnsi="Times New Roman" w:cs="Times New Roman"/>
          <w:sz w:val="28"/>
          <w:szCs w:val="28"/>
        </w:rPr>
      </w:pPr>
    </w:p>
    <w:p w14:paraId="2374DD58" w14:textId="69330885" w:rsidR="0093621E" w:rsidRDefault="0093621E" w:rsidP="0093621E">
      <w:pPr>
        <w:spacing w:after="0" w:line="240" w:lineRule="auto"/>
        <w:ind w:firstLine="709"/>
        <w:jc w:val="both"/>
        <w:rPr>
          <w:rFonts w:ascii="Times New Roman" w:hAnsi="Times New Roman" w:cs="Times New Roman"/>
          <w:sz w:val="28"/>
          <w:szCs w:val="28"/>
        </w:rPr>
      </w:pPr>
      <w:r w:rsidRPr="00E04FC2">
        <w:rPr>
          <w:rFonts w:ascii="Times New Roman" w:hAnsi="Times New Roman" w:cs="Times New Roman"/>
          <w:sz w:val="28"/>
          <w:szCs w:val="28"/>
        </w:rPr>
        <w:t>Таким образом, в общей популяции людей, в первой возрастной группе нормальные</w:t>
      </w:r>
      <w:r w:rsidRPr="00E04FC2">
        <w:rPr>
          <w:rFonts w:ascii="Times New Roman" w:hAnsi="Times New Roman" w:cs="Times New Roman"/>
          <w:sz w:val="28"/>
          <w:szCs w:val="28"/>
          <w:lang w:val="ky-KG"/>
        </w:rPr>
        <w:t xml:space="preserve"> значения МПК выявлены у 55,0% лиц, остеопенический синдром - у 41,3% чел. и остеопороз – у 3,7% чел. Во второй возрастной группе нормальные значения выявлены у 36,1% чел., остеопенический синдром - у 56,1%  чел. и остеопороз - у 7,8% чел. </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ky-KG"/>
        </w:rPr>
        <w:t xml:space="preserve">  В третьей возрастной группе нормальные значения выявлены у 22,8% чел., остеопенический синдром - у 59,4%  чел. и остеопороз - у 17,8% чел</w:t>
      </w:r>
      <w:r w:rsidRPr="00E04FC2">
        <w:rPr>
          <w:rFonts w:ascii="Times New Roman" w:hAnsi="Times New Roman" w:cs="Times New Roman"/>
          <w:sz w:val="28"/>
          <w:szCs w:val="28"/>
        </w:rPr>
        <w:t>. И</w:t>
      </w:r>
      <w:r w:rsidRPr="00E04FC2">
        <w:rPr>
          <w:rFonts w:ascii="Times New Roman" w:hAnsi="Times New Roman" w:cs="Times New Roman"/>
          <w:sz w:val="28"/>
          <w:szCs w:val="28"/>
          <w:lang w:val="ky-KG"/>
        </w:rPr>
        <w:t>з всего количества (</w:t>
      </w:r>
      <w:r w:rsidR="00E4029D" w:rsidRPr="00E04FC2">
        <w:rPr>
          <w:rFonts w:ascii="Times New Roman" w:hAnsi="Times New Roman" w:cs="Times New Roman"/>
          <w:sz w:val="28"/>
          <w:szCs w:val="28"/>
          <w:lang w:val="ky-KG"/>
        </w:rPr>
        <w:t>3115</w:t>
      </w:r>
      <w:r w:rsidRPr="00E04FC2">
        <w:rPr>
          <w:rFonts w:ascii="Times New Roman" w:hAnsi="Times New Roman" w:cs="Times New Roman"/>
          <w:sz w:val="28"/>
          <w:szCs w:val="28"/>
          <w:lang w:val="ky-KG"/>
        </w:rPr>
        <w:t xml:space="preserve"> чел.), нормальные значения МПК выявлены у </w:t>
      </w:r>
      <w:r w:rsidR="00E4029D" w:rsidRPr="00E04FC2">
        <w:rPr>
          <w:rFonts w:ascii="Times New Roman" w:hAnsi="Times New Roman" w:cs="Times New Roman"/>
          <w:sz w:val="28"/>
          <w:szCs w:val="28"/>
          <w:lang w:val="ky-KG"/>
        </w:rPr>
        <w:t>1343</w:t>
      </w:r>
      <w:r w:rsidRPr="00E04FC2">
        <w:rPr>
          <w:rFonts w:ascii="Times New Roman" w:hAnsi="Times New Roman" w:cs="Times New Roman"/>
          <w:sz w:val="28"/>
          <w:szCs w:val="28"/>
          <w:lang w:val="ky-KG"/>
        </w:rPr>
        <w:t xml:space="preserve"> (4</w:t>
      </w:r>
      <w:r w:rsidR="00E4029D" w:rsidRPr="00E04FC2">
        <w:rPr>
          <w:rFonts w:ascii="Times New Roman" w:hAnsi="Times New Roman" w:cs="Times New Roman"/>
          <w:sz w:val="28"/>
          <w:szCs w:val="28"/>
          <w:lang w:val="ky-KG"/>
        </w:rPr>
        <w:t>3</w:t>
      </w:r>
      <w:r w:rsidRPr="00E04FC2">
        <w:rPr>
          <w:rFonts w:ascii="Times New Roman" w:hAnsi="Times New Roman" w:cs="Times New Roman"/>
          <w:sz w:val="28"/>
          <w:szCs w:val="28"/>
          <w:lang w:val="ky-KG"/>
        </w:rPr>
        <w:t>,</w:t>
      </w:r>
      <w:r w:rsidR="00E4029D" w:rsidRPr="00E04FC2">
        <w:rPr>
          <w:rFonts w:ascii="Times New Roman" w:hAnsi="Times New Roman" w:cs="Times New Roman"/>
          <w:sz w:val="28"/>
          <w:szCs w:val="28"/>
          <w:lang w:val="ky-KG"/>
        </w:rPr>
        <w:t>1</w:t>
      </w:r>
      <w:r w:rsidRPr="00E04FC2">
        <w:rPr>
          <w:rFonts w:ascii="Times New Roman" w:hAnsi="Times New Roman" w:cs="Times New Roman"/>
          <w:sz w:val="28"/>
          <w:szCs w:val="28"/>
          <w:lang w:val="ky-KG"/>
        </w:rPr>
        <w:t xml:space="preserve">%) чел., остеопенический синдром - у </w:t>
      </w:r>
      <w:r w:rsidR="00E4029D" w:rsidRPr="00E04FC2">
        <w:rPr>
          <w:rFonts w:ascii="Times New Roman" w:hAnsi="Times New Roman" w:cs="Times New Roman"/>
          <w:sz w:val="28"/>
          <w:szCs w:val="28"/>
          <w:lang w:val="ky-KG"/>
        </w:rPr>
        <w:t>1401</w:t>
      </w:r>
      <w:r w:rsidRPr="00E04FC2">
        <w:rPr>
          <w:rFonts w:ascii="Times New Roman" w:hAnsi="Times New Roman" w:cs="Times New Roman"/>
          <w:sz w:val="28"/>
          <w:szCs w:val="28"/>
          <w:lang w:val="ky-KG"/>
        </w:rPr>
        <w:t xml:space="preserve"> (4</w:t>
      </w:r>
      <w:r w:rsidR="00E4029D" w:rsidRPr="00E04FC2">
        <w:rPr>
          <w:rFonts w:ascii="Times New Roman" w:hAnsi="Times New Roman" w:cs="Times New Roman"/>
          <w:sz w:val="28"/>
          <w:szCs w:val="28"/>
          <w:lang w:val="ky-KG"/>
        </w:rPr>
        <w:t>5</w:t>
      </w:r>
      <w:r w:rsidRPr="00E04FC2">
        <w:rPr>
          <w:rFonts w:ascii="Times New Roman" w:hAnsi="Times New Roman" w:cs="Times New Roman"/>
          <w:sz w:val="28"/>
          <w:szCs w:val="28"/>
          <w:lang w:val="ky-KG"/>
        </w:rPr>
        <w:t>,</w:t>
      </w:r>
      <w:r w:rsidR="00E4029D" w:rsidRPr="00E04FC2">
        <w:rPr>
          <w:rFonts w:ascii="Times New Roman" w:hAnsi="Times New Roman" w:cs="Times New Roman"/>
          <w:sz w:val="28"/>
          <w:szCs w:val="28"/>
          <w:lang w:val="ky-KG"/>
        </w:rPr>
        <w:t>0</w:t>
      </w:r>
      <w:r w:rsidRPr="00E04FC2">
        <w:rPr>
          <w:rFonts w:ascii="Times New Roman" w:hAnsi="Times New Roman" w:cs="Times New Roman"/>
          <w:sz w:val="28"/>
          <w:szCs w:val="28"/>
          <w:lang w:val="ky-KG"/>
        </w:rPr>
        <w:t xml:space="preserve">%) чел. и остеопороз - у </w:t>
      </w:r>
      <w:r w:rsidR="00E4029D" w:rsidRPr="00E04FC2">
        <w:rPr>
          <w:rFonts w:ascii="Times New Roman" w:hAnsi="Times New Roman" w:cs="Times New Roman"/>
          <w:sz w:val="28"/>
          <w:szCs w:val="28"/>
          <w:lang w:val="ky-KG"/>
        </w:rPr>
        <w:t>371</w:t>
      </w:r>
      <w:r w:rsidRPr="00E04FC2">
        <w:rPr>
          <w:rFonts w:ascii="Times New Roman" w:hAnsi="Times New Roman" w:cs="Times New Roman"/>
          <w:sz w:val="28"/>
          <w:szCs w:val="28"/>
          <w:lang w:val="ky-KG"/>
        </w:rPr>
        <w:t xml:space="preserve"> (1</w:t>
      </w:r>
      <w:r w:rsidR="00E4029D" w:rsidRPr="00E04FC2">
        <w:rPr>
          <w:rFonts w:ascii="Times New Roman" w:hAnsi="Times New Roman" w:cs="Times New Roman"/>
          <w:sz w:val="28"/>
          <w:szCs w:val="28"/>
          <w:lang w:val="ky-KG"/>
        </w:rPr>
        <w:t>1</w:t>
      </w:r>
      <w:r w:rsidRPr="00E04FC2">
        <w:rPr>
          <w:rFonts w:ascii="Times New Roman" w:hAnsi="Times New Roman" w:cs="Times New Roman"/>
          <w:sz w:val="28"/>
          <w:szCs w:val="28"/>
          <w:lang w:val="ky-KG"/>
        </w:rPr>
        <w:t>,</w:t>
      </w:r>
      <w:r w:rsidR="00E4029D" w:rsidRPr="00E04FC2">
        <w:rPr>
          <w:rFonts w:ascii="Times New Roman" w:hAnsi="Times New Roman" w:cs="Times New Roman"/>
          <w:sz w:val="28"/>
          <w:szCs w:val="28"/>
          <w:lang w:val="ky-KG"/>
        </w:rPr>
        <w:t>9</w:t>
      </w:r>
      <w:r w:rsidRPr="00E04FC2">
        <w:rPr>
          <w:rFonts w:ascii="Times New Roman" w:hAnsi="Times New Roman" w:cs="Times New Roman"/>
          <w:sz w:val="28"/>
          <w:szCs w:val="28"/>
          <w:lang w:val="ky-KG"/>
        </w:rPr>
        <w:t xml:space="preserve">%) </w:t>
      </w:r>
      <w:r w:rsidRPr="000D67AB">
        <w:rPr>
          <w:rFonts w:ascii="Times New Roman" w:hAnsi="Times New Roman" w:cs="Times New Roman"/>
          <w:sz w:val="28"/>
          <w:szCs w:val="28"/>
          <w:lang w:val="ky-KG"/>
        </w:rPr>
        <w:t>чел</w:t>
      </w:r>
      <w:r w:rsidRPr="000D67AB">
        <w:rPr>
          <w:rFonts w:ascii="Times New Roman" w:hAnsi="Times New Roman" w:cs="Times New Roman"/>
          <w:sz w:val="28"/>
          <w:szCs w:val="28"/>
        </w:rPr>
        <w:t>.</w:t>
      </w:r>
    </w:p>
    <w:p w14:paraId="05CA409D" w14:textId="31D8BEA4" w:rsidR="00DC16B5" w:rsidRDefault="007025D6" w:rsidP="007025D6">
      <w:pPr>
        <w:spacing w:after="0" w:line="240" w:lineRule="auto"/>
        <w:ind w:firstLine="709"/>
        <w:jc w:val="both"/>
        <w:rPr>
          <w:rFonts w:ascii="Times New Roman" w:hAnsi="Times New Roman" w:cs="Times New Roman"/>
          <w:sz w:val="28"/>
          <w:szCs w:val="28"/>
          <w:lang w:val="ky-KG"/>
        </w:rPr>
      </w:pPr>
      <w:bookmarkStart w:id="10" w:name="_Hlk115115851"/>
      <w:r w:rsidRPr="00010B17">
        <w:rPr>
          <w:rFonts w:ascii="Times New Roman" w:hAnsi="Times New Roman" w:cs="Times New Roman"/>
          <w:b/>
          <w:sz w:val="28"/>
          <w:szCs w:val="28"/>
        </w:rPr>
        <w:t xml:space="preserve">3.2 </w:t>
      </w:r>
      <w:r w:rsidRPr="00010B17">
        <w:rPr>
          <w:rFonts w:ascii="Times New Roman" w:hAnsi="Times New Roman" w:cs="Times New Roman"/>
          <w:b/>
          <w:bCs/>
          <w:sz w:val="28"/>
          <w:szCs w:val="28"/>
        </w:rPr>
        <w:t>Показатели минеральной плотности костной ткани в разной возрастной группе населения в зависимости от распределения по полу и при разбивке на каждые 10 лет</w:t>
      </w:r>
      <w:r>
        <w:rPr>
          <w:rFonts w:ascii="Times New Roman" w:hAnsi="Times New Roman" w:cs="Times New Roman"/>
          <w:b/>
          <w:bCs/>
          <w:sz w:val="28"/>
          <w:szCs w:val="28"/>
        </w:rPr>
        <w:t xml:space="preserve">. </w:t>
      </w:r>
      <w:bookmarkEnd w:id="10"/>
      <w:r w:rsidR="00F02FB4" w:rsidRPr="00E04FC2">
        <w:rPr>
          <w:rFonts w:ascii="Times New Roman" w:eastAsia="Times New Roman" w:hAnsi="Times New Roman" w:cs="Times New Roman"/>
          <w:sz w:val="28"/>
          <w:szCs w:val="28"/>
          <w:lang w:eastAsia="ru-RU"/>
        </w:rPr>
        <w:t xml:space="preserve">Остеопороз поражает как мужчин, так и женщин. По данным литературы проведенное в период с 2000 по 2017 годы исследование в восточном Средиземноморье на основе диагностических критериев ВОЗ показало, что распространенность остеопороза у женщин </w:t>
      </w:r>
      <w:r w:rsidR="00F02FB4" w:rsidRPr="00E04FC2">
        <w:rPr>
          <w:rFonts w:ascii="Times New Roman" w:eastAsia="Times New Roman" w:hAnsi="Times New Roman" w:cs="Times New Roman"/>
          <w:sz w:val="28"/>
          <w:szCs w:val="28"/>
          <w:lang w:eastAsia="ru-RU"/>
        </w:rPr>
        <w:lastRenderedPageBreak/>
        <w:t>составила 24,4%, у мужчин - 20,5% [</w:t>
      </w:r>
      <w:r w:rsidR="007A06D6">
        <w:rPr>
          <w:rFonts w:ascii="Times New Roman" w:eastAsia="Times New Roman" w:hAnsi="Times New Roman" w:cs="Times New Roman"/>
          <w:sz w:val="28"/>
          <w:szCs w:val="28"/>
          <w:lang w:eastAsia="ru-RU"/>
        </w:rPr>
        <w:t xml:space="preserve">М. </w:t>
      </w:r>
      <w:r w:rsidR="00F02FB4" w:rsidRPr="00E04FC2">
        <w:rPr>
          <w:rFonts w:ascii="Times New Roman" w:hAnsi="Times New Roman" w:cs="Times New Roman"/>
          <w:sz w:val="28"/>
          <w:szCs w:val="28"/>
          <w:lang w:val="en-US"/>
        </w:rPr>
        <w:t>Zamani</w:t>
      </w:r>
      <w:r w:rsidR="00F02FB4" w:rsidRPr="00E04FC2">
        <w:rPr>
          <w:rFonts w:ascii="Times New Roman" w:hAnsi="Times New Roman" w:cs="Times New Roman"/>
          <w:sz w:val="28"/>
          <w:szCs w:val="28"/>
        </w:rPr>
        <w:t xml:space="preserve"> </w:t>
      </w:r>
      <w:r w:rsidR="00F02FB4" w:rsidRPr="00E04FC2">
        <w:rPr>
          <w:rFonts w:ascii="Times New Roman" w:hAnsi="Times New Roman" w:cs="Times New Roman"/>
          <w:sz w:val="28"/>
          <w:szCs w:val="28"/>
          <w:lang w:val="en-US"/>
        </w:rPr>
        <w:t>et</w:t>
      </w:r>
      <w:r w:rsidR="00F02FB4" w:rsidRPr="00E04FC2">
        <w:rPr>
          <w:rFonts w:ascii="Times New Roman" w:hAnsi="Times New Roman" w:cs="Times New Roman"/>
          <w:sz w:val="28"/>
          <w:szCs w:val="28"/>
        </w:rPr>
        <w:t xml:space="preserve"> </w:t>
      </w:r>
      <w:r w:rsidR="00F02FB4" w:rsidRPr="00E04FC2">
        <w:rPr>
          <w:rFonts w:ascii="Times New Roman" w:hAnsi="Times New Roman" w:cs="Times New Roman"/>
          <w:sz w:val="28"/>
          <w:szCs w:val="28"/>
          <w:lang w:val="en-US"/>
        </w:rPr>
        <w:t>al</w:t>
      </w:r>
      <w:r w:rsidR="00F02FB4" w:rsidRPr="00E04FC2">
        <w:rPr>
          <w:rFonts w:ascii="Times New Roman" w:hAnsi="Times New Roman" w:cs="Times New Roman"/>
          <w:sz w:val="28"/>
          <w:szCs w:val="28"/>
        </w:rPr>
        <w:t>., 2018</w:t>
      </w:r>
      <w:r w:rsidR="00F02FB4" w:rsidRPr="00E04FC2">
        <w:rPr>
          <w:rFonts w:ascii="Times New Roman" w:eastAsia="Times New Roman" w:hAnsi="Times New Roman" w:cs="Times New Roman"/>
          <w:sz w:val="28"/>
          <w:szCs w:val="28"/>
          <w:lang w:eastAsia="ru-RU"/>
        </w:rPr>
        <w:t xml:space="preserve">]. </w:t>
      </w:r>
      <w:r w:rsidR="006C04A7">
        <w:rPr>
          <w:rFonts w:ascii="Times New Roman" w:eastAsia="Times New Roman" w:hAnsi="Times New Roman" w:cs="Times New Roman"/>
          <w:sz w:val="28"/>
          <w:szCs w:val="28"/>
          <w:lang w:eastAsia="ru-RU"/>
        </w:rPr>
        <w:t xml:space="preserve">В нашем исследовании, </w:t>
      </w:r>
      <w:bookmarkStart w:id="11" w:name="_Hlk107455037"/>
      <w:r w:rsidR="00DC16B5" w:rsidRPr="00E04FC2">
        <w:rPr>
          <w:rFonts w:ascii="Times New Roman" w:hAnsi="Times New Roman" w:cs="Times New Roman"/>
          <w:sz w:val="28"/>
          <w:szCs w:val="28"/>
          <w:lang w:val="ky-KG"/>
        </w:rPr>
        <w:t>в женской популяции г.Бишкек нормальные значения МПК выявлены у 37,1% лиц, остеопенический синдром - у 42,9% чел. и остеопороз – у 19,9% чел.</w:t>
      </w:r>
      <w:bookmarkEnd w:id="11"/>
      <w:r w:rsidR="00DC16B5" w:rsidRPr="00E04FC2">
        <w:rPr>
          <w:rFonts w:ascii="Times New Roman" w:hAnsi="Times New Roman" w:cs="Times New Roman"/>
          <w:sz w:val="28"/>
          <w:szCs w:val="28"/>
          <w:lang w:val="ky-KG"/>
        </w:rPr>
        <w:t xml:space="preserve">; в мужской популяции соответственно - у 54,6%, у 33,4% чел. и у 11,9% чел. </w:t>
      </w:r>
      <w:r w:rsidR="00614F24">
        <w:rPr>
          <w:rFonts w:ascii="Times New Roman" w:hAnsi="Times New Roman" w:cs="Times New Roman"/>
          <w:sz w:val="28"/>
          <w:szCs w:val="28"/>
          <w:lang w:val="ky-KG"/>
        </w:rPr>
        <w:t>(рисунок 3.2.1).</w:t>
      </w:r>
      <w:r w:rsidR="00BA43F9">
        <w:rPr>
          <w:rFonts w:ascii="Times New Roman" w:hAnsi="Times New Roman" w:cs="Times New Roman"/>
          <w:sz w:val="28"/>
          <w:szCs w:val="28"/>
          <w:lang w:val="ky-KG"/>
        </w:rPr>
        <w:t xml:space="preserve">   </w:t>
      </w:r>
      <w:bookmarkStart w:id="12" w:name="_Hlk115116872"/>
    </w:p>
    <w:p w14:paraId="48D6765D" w14:textId="77777777" w:rsidR="0099559F" w:rsidRPr="00E04FC2" w:rsidRDefault="0099559F" w:rsidP="006C04A7">
      <w:pPr>
        <w:shd w:val="clear" w:color="auto" w:fill="FFFFFF"/>
        <w:spacing w:after="0" w:line="240" w:lineRule="auto"/>
        <w:ind w:firstLine="709"/>
        <w:jc w:val="both"/>
        <w:rPr>
          <w:rFonts w:ascii="Times New Roman" w:hAnsi="Times New Roman" w:cs="Times New Roman"/>
          <w:sz w:val="28"/>
          <w:szCs w:val="28"/>
          <w:lang w:val="ky-KG"/>
        </w:rPr>
      </w:pPr>
    </w:p>
    <w:p w14:paraId="3FB491F9" w14:textId="01E4662A" w:rsidR="00C148C0" w:rsidRPr="00E04FC2" w:rsidRDefault="00FD4134" w:rsidP="00C03B98">
      <w:pPr>
        <w:spacing w:after="0" w:line="360" w:lineRule="auto"/>
        <w:ind w:firstLine="426"/>
        <w:jc w:val="both"/>
        <w:rPr>
          <w:rFonts w:ascii="Times New Roman" w:hAnsi="Times New Roman" w:cs="Times New Roman"/>
          <w:sz w:val="28"/>
          <w:szCs w:val="28"/>
          <w:lang w:val="ky-KG"/>
        </w:rPr>
      </w:pPr>
      <w:r>
        <w:rPr>
          <w:rFonts w:ascii="Times New Roman" w:hAnsi="Times New Roman" w:cs="Times New Roman"/>
          <w:noProof/>
          <w:sz w:val="28"/>
          <w:szCs w:val="28"/>
          <w:lang w:eastAsia="ru-RU"/>
        </w:rPr>
        <w:pict w14:anchorId="32300996">
          <v:rect id="_x0000_s1028" style="position:absolute;left:0;text-align:left;margin-left:21.35pt;margin-top:2.15pt;width:28.8pt;height:21.3pt;z-index:251657728">
            <v:textbox style="mso-next-textbox:#_x0000_s1028">
              <w:txbxContent>
                <w:p w14:paraId="4BAC1014" w14:textId="22F1AB34" w:rsidR="003A7FEC" w:rsidRDefault="003A7FEC">
                  <w:r>
                    <w:t>%</w:t>
                  </w:r>
                </w:p>
              </w:txbxContent>
            </v:textbox>
          </v:rect>
        </w:pict>
      </w:r>
      <w:r w:rsidR="00C148C0" w:rsidRPr="00E04FC2">
        <w:rPr>
          <w:rFonts w:ascii="Times New Roman" w:hAnsi="Times New Roman" w:cs="Times New Roman"/>
          <w:noProof/>
          <w:sz w:val="28"/>
          <w:szCs w:val="28"/>
          <w:lang w:eastAsia="ru-RU"/>
        </w:rPr>
        <w:drawing>
          <wp:inline distT="0" distB="0" distL="0" distR="0" wp14:anchorId="4DC5EC15" wp14:editId="086ADBD6">
            <wp:extent cx="5303520" cy="2647950"/>
            <wp:effectExtent l="0" t="0" r="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D50C1DF" w14:textId="7041192E" w:rsidR="00C148C0" w:rsidRPr="00E04FC2" w:rsidRDefault="00F261BF" w:rsidP="00C148C0">
      <w:pPr>
        <w:spacing w:after="0" w:line="360" w:lineRule="auto"/>
        <w:jc w:val="center"/>
        <w:rPr>
          <w:rFonts w:ascii="Times New Roman" w:hAnsi="Times New Roman" w:cs="Times New Roman"/>
          <w:bCs/>
          <w:sz w:val="24"/>
          <w:szCs w:val="24"/>
          <w:lang w:val="ky-KG"/>
        </w:rPr>
      </w:pPr>
      <w:bookmarkStart w:id="13" w:name="_Hlk107990812"/>
      <w:bookmarkEnd w:id="12"/>
      <w:r>
        <w:rPr>
          <w:rFonts w:ascii="Times New Roman" w:hAnsi="Times New Roman" w:cs="Times New Roman"/>
          <w:bCs/>
          <w:sz w:val="24"/>
          <w:szCs w:val="24"/>
        </w:rPr>
        <w:t xml:space="preserve">Примечание: </w:t>
      </w:r>
      <w:r w:rsidR="00C148C0" w:rsidRPr="00E04FC2">
        <w:rPr>
          <w:rFonts w:ascii="Times New Roman" w:hAnsi="Times New Roman" w:cs="Times New Roman"/>
          <w:bCs/>
          <w:sz w:val="24"/>
          <w:szCs w:val="24"/>
        </w:rPr>
        <w:t xml:space="preserve">* - </w:t>
      </w:r>
      <w:r w:rsidR="00C148C0" w:rsidRPr="00E04FC2">
        <w:rPr>
          <w:rFonts w:ascii="Times New Roman" w:hAnsi="Times New Roman" w:cs="Times New Roman"/>
          <w:bCs/>
          <w:sz w:val="24"/>
          <w:szCs w:val="24"/>
          <w:lang w:val="en-US"/>
        </w:rPr>
        <w:t>p</w:t>
      </w:r>
      <w:r w:rsidR="00C148C0" w:rsidRPr="00E04FC2">
        <w:rPr>
          <w:rFonts w:ascii="Times New Roman" w:hAnsi="Times New Roman" w:cs="Times New Roman"/>
          <w:bCs/>
          <w:sz w:val="24"/>
          <w:szCs w:val="24"/>
        </w:rPr>
        <w:t xml:space="preserve"> &lt;0,05 – </w:t>
      </w:r>
      <w:r>
        <w:rPr>
          <w:rFonts w:ascii="Times New Roman" w:hAnsi="Times New Roman" w:cs="Times New Roman"/>
          <w:bCs/>
          <w:sz w:val="24"/>
          <w:szCs w:val="24"/>
        </w:rPr>
        <w:t>достоверно</w:t>
      </w:r>
      <w:r w:rsidR="00C148C0" w:rsidRPr="00E04FC2">
        <w:rPr>
          <w:rFonts w:ascii="Times New Roman" w:hAnsi="Times New Roman" w:cs="Times New Roman"/>
          <w:bCs/>
          <w:sz w:val="24"/>
          <w:szCs w:val="24"/>
        </w:rPr>
        <w:t xml:space="preserve"> по сравнению с</w:t>
      </w:r>
      <w:r w:rsidR="0060157A" w:rsidRPr="00E04FC2">
        <w:rPr>
          <w:rFonts w:ascii="Times New Roman" w:hAnsi="Times New Roman" w:cs="Times New Roman"/>
          <w:bCs/>
          <w:sz w:val="24"/>
          <w:szCs w:val="24"/>
        </w:rPr>
        <w:t xml:space="preserve">о значением </w:t>
      </w:r>
      <w:r w:rsidR="00C03B98" w:rsidRPr="00E04FC2">
        <w:rPr>
          <w:rFonts w:ascii="Times New Roman" w:hAnsi="Times New Roman" w:cs="Times New Roman"/>
          <w:bCs/>
          <w:sz w:val="24"/>
          <w:szCs w:val="24"/>
          <w:lang w:val="ky-KG"/>
        </w:rPr>
        <w:t>мужчин</w:t>
      </w:r>
    </w:p>
    <w:bookmarkEnd w:id="13"/>
    <w:p w14:paraId="1557362C" w14:textId="63166F38" w:rsidR="00C148C0" w:rsidRPr="00E04FC2" w:rsidRDefault="00C148C0" w:rsidP="005414F8">
      <w:pPr>
        <w:spacing w:after="0" w:line="240" w:lineRule="auto"/>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Рис</w:t>
      </w:r>
      <w:r w:rsidR="00C03B98" w:rsidRPr="00E04FC2">
        <w:rPr>
          <w:rFonts w:ascii="Times New Roman" w:hAnsi="Times New Roman" w:cs="Times New Roman"/>
          <w:sz w:val="28"/>
          <w:szCs w:val="28"/>
          <w:lang w:val="ky-KG"/>
        </w:rPr>
        <w:t>унок</w:t>
      </w:r>
      <w:r w:rsidRPr="00E04FC2">
        <w:rPr>
          <w:rFonts w:ascii="Times New Roman" w:hAnsi="Times New Roman" w:cs="Times New Roman"/>
          <w:sz w:val="28"/>
          <w:szCs w:val="28"/>
          <w:lang w:val="ky-KG"/>
        </w:rPr>
        <w:t xml:space="preserve"> 3.</w:t>
      </w:r>
      <w:r w:rsidR="00C57D9C">
        <w:rPr>
          <w:rFonts w:ascii="Times New Roman" w:hAnsi="Times New Roman" w:cs="Times New Roman"/>
          <w:sz w:val="28"/>
          <w:szCs w:val="28"/>
          <w:lang w:val="ky-KG"/>
        </w:rPr>
        <w:t>2.1</w:t>
      </w:r>
      <w:r w:rsidR="00D840DC" w:rsidRPr="00E04FC2">
        <w:rPr>
          <w:rFonts w:ascii="Times New Roman" w:hAnsi="Times New Roman" w:cs="Times New Roman"/>
          <w:sz w:val="28"/>
          <w:szCs w:val="28"/>
          <w:lang w:val="ky-KG"/>
        </w:rPr>
        <w:t xml:space="preserve"> -</w:t>
      </w:r>
      <w:r w:rsidRPr="00E04FC2">
        <w:rPr>
          <w:rFonts w:ascii="Times New Roman" w:hAnsi="Times New Roman" w:cs="Times New Roman"/>
          <w:sz w:val="28"/>
          <w:szCs w:val="28"/>
          <w:lang w:val="ky-KG"/>
        </w:rPr>
        <w:t xml:space="preserve"> </w:t>
      </w:r>
      <w:r w:rsidR="00EA629C" w:rsidRPr="00E04FC2">
        <w:rPr>
          <w:rFonts w:ascii="Times New Roman" w:hAnsi="Times New Roman" w:cs="Times New Roman"/>
          <w:sz w:val="28"/>
          <w:szCs w:val="28"/>
          <w:lang w:val="ky-KG"/>
        </w:rPr>
        <w:t>Распространенность остеопороза</w:t>
      </w:r>
      <w:r w:rsidRPr="00E04FC2">
        <w:rPr>
          <w:rFonts w:ascii="Times New Roman" w:hAnsi="Times New Roman" w:cs="Times New Roman"/>
          <w:sz w:val="28"/>
          <w:szCs w:val="28"/>
          <w:lang w:val="ky-KG"/>
        </w:rPr>
        <w:t xml:space="preserve"> </w:t>
      </w:r>
      <w:r w:rsidR="0060157A" w:rsidRPr="00E04FC2">
        <w:rPr>
          <w:rFonts w:ascii="Times New Roman" w:hAnsi="Times New Roman" w:cs="Times New Roman"/>
          <w:sz w:val="28"/>
          <w:szCs w:val="28"/>
          <w:lang w:val="ky-KG"/>
        </w:rPr>
        <w:t>в общей популяции жителей</w:t>
      </w:r>
      <w:r w:rsidRPr="00E04FC2">
        <w:rPr>
          <w:rFonts w:ascii="Times New Roman" w:hAnsi="Times New Roman" w:cs="Times New Roman"/>
          <w:sz w:val="28"/>
          <w:szCs w:val="28"/>
          <w:lang w:val="ky-KG"/>
        </w:rPr>
        <w:t xml:space="preserve"> Кыргызской Республики</w:t>
      </w:r>
      <w:r w:rsidR="005414F8">
        <w:rPr>
          <w:rFonts w:ascii="Times New Roman" w:hAnsi="Times New Roman" w:cs="Times New Roman"/>
          <w:sz w:val="28"/>
          <w:szCs w:val="28"/>
          <w:lang w:val="ky-KG"/>
        </w:rPr>
        <w:t xml:space="preserve"> в завивсмости от распределения по полу</w:t>
      </w:r>
      <w:r w:rsidR="00D26E78">
        <w:rPr>
          <w:rFonts w:ascii="Times New Roman" w:hAnsi="Times New Roman" w:cs="Times New Roman"/>
          <w:sz w:val="28"/>
          <w:szCs w:val="28"/>
          <w:lang w:val="ky-KG"/>
        </w:rPr>
        <w:t>.</w:t>
      </w:r>
    </w:p>
    <w:p w14:paraId="49EF9E69" w14:textId="77777777" w:rsidR="005414F8" w:rsidRDefault="005414F8" w:rsidP="006C04A7">
      <w:pPr>
        <w:shd w:val="clear" w:color="auto" w:fill="FFFFFF"/>
        <w:spacing w:after="0" w:line="240" w:lineRule="auto"/>
        <w:ind w:firstLine="709"/>
        <w:jc w:val="both"/>
        <w:rPr>
          <w:rFonts w:ascii="Times New Roman" w:hAnsi="Times New Roman" w:cs="Times New Roman"/>
          <w:sz w:val="28"/>
          <w:szCs w:val="28"/>
          <w:lang w:val="ky-KG"/>
        </w:rPr>
      </w:pPr>
    </w:p>
    <w:p w14:paraId="288F0763" w14:textId="6473CF96" w:rsidR="006C04A7" w:rsidRPr="00E04FC2" w:rsidRDefault="006C04A7" w:rsidP="006C04A7">
      <w:pPr>
        <w:shd w:val="clear" w:color="auto" w:fill="FFFFFF"/>
        <w:spacing w:after="0" w:line="240" w:lineRule="auto"/>
        <w:ind w:firstLine="709"/>
        <w:jc w:val="both"/>
        <w:rPr>
          <w:rFonts w:ascii="Times New Roman" w:hAnsi="Times New Roman" w:cs="Times New Roman"/>
          <w:sz w:val="28"/>
          <w:szCs w:val="28"/>
          <w:lang w:val="ky-KG"/>
        </w:rPr>
      </w:pPr>
      <w:r w:rsidRPr="00E04FC2">
        <w:rPr>
          <w:rFonts w:ascii="Times New Roman" w:hAnsi="Times New Roman" w:cs="Times New Roman"/>
          <w:sz w:val="28"/>
          <w:szCs w:val="28"/>
          <w:lang w:val="ky-KG"/>
        </w:rPr>
        <w:t xml:space="preserve">У жителей Чуйской области в женской популяции нормальные значения МПК выявлены у 38,8% лиц, остеопенический синдром - у 43,4% чел. и остеопороз – у 17,8% чел.; </w:t>
      </w:r>
      <w:bookmarkStart w:id="14" w:name="_Hlk107455118"/>
      <w:r w:rsidRPr="00E04FC2">
        <w:rPr>
          <w:rFonts w:ascii="Times New Roman" w:hAnsi="Times New Roman" w:cs="Times New Roman"/>
          <w:sz w:val="28"/>
          <w:szCs w:val="28"/>
          <w:lang w:val="ky-KG"/>
        </w:rPr>
        <w:t>в мужской популяции соответственно - у 39,4%, у 45,7% чел. и у 14,9% чел.</w:t>
      </w:r>
      <w:bookmarkEnd w:id="14"/>
      <w:r w:rsidRPr="00E04FC2">
        <w:rPr>
          <w:rFonts w:ascii="Times New Roman" w:hAnsi="Times New Roman" w:cs="Times New Roman"/>
          <w:sz w:val="28"/>
          <w:szCs w:val="28"/>
          <w:lang w:val="ky-KG"/>
        </w:rPr>
        <w:t xml:space="preserve"> У жителей Иссык-Кульской области </w:t>
      </w:r>
      <w:bookmarkStart w:id="15" w:name="_Hlk107455145"/>
      <w:r w:rsidRPr="00E04FC2">
        <w:rPr>
          <w:rFonts w:ascii="Times New Roman" w:hAnsi="Times New Roman" w:cs="Times New Roman"/>
          <w:sz w:val="28"/>
          <w:szCs w:val="28"/>
          <w:lang w:val="ky-KG"/>
        </w:rPr>
        <w:t>нормальные значения МПК выявлены у 41,8% лиц, остеопенический синдром - у 48,9% чел. и остеопороз – у 9,1% чел.</w:t>
      </w:r>
      <w:bookmarkEnd w:id="15"/>
      <w:r w:rsidRPr="00E04FC2">
        <w:rPr>
          <w:rFonts w:ascii="Times New Roman" w:hAnsi="Times New Roman" w:cs="Times New Roman"/>
          <w:sz w:val="28"/>
          <w:szCs w:val="28"/>
          <w:lang w:val="ky-KG"/>
        </w:rPr>
        <w:t xml:space="preserve">; в мужской популяции соответственно - у 40,5%, у 43,5% чел. и у 16% чел. </w:t>
      </w:r>
      <w:bookmarkStart w:id="16" w:name="_Hlk107455194"/>
      <w:r w:rsidRPr="00E04FC2">
        <w:rPr>
          <w:rFonts w:ascii="Times New Roman" w:hAnsi="Times New Roman" w:cs="Times New Roman"/>
          <w:sz w:val="28"/>
          <w:szCs w:val="28"/>
          <w:lang w:val="ky-KG"/>
        </w:rPr>
        <w:t>У жителей Нарынской области в женской популяции нормальные значения МПК выявлены у 46,0% лиц, остеопенический синдром - у 46,3% чел. и остеопороз – у 7,6% чел.</w:t>
      </w:r>
      <w:bookmarkEnd w:id="16"/>
      <w:r w:rsidRPr="00E04FC2">
        <w:rPr>
          <w:rFonts w:ascii="Times New Roman" w:hAnsi="Times New Roman" w:cs="Times New Roman"/>
          <w:sz w:val="28"/>
          <w:szCs w:val="28"/>
          <w:lang w:val="ky-KG"/>
        </w:rPr>
        <w:t xml:space="preserve">; в мужской популяции соответственно - у 54,1%, у 41,4% и у 4,5% чел. У жителей Жалал-Абадской области нормальные значения МПК выявлены у 40,6% лиц, остеопенический синдром - у 50,7% чел. и остеопороз – у 8,7% чел.; </w:t>
      </w:r>
      <w:bookmarkStart w:id="17" w:name="_Hlk107455290"/>
      <w:r w:rsidRPr="00E04FC2">
        <w:rPr>
          <w:rFonts w:ascii="Times New Roman" w:hAnsi="Times New Roman" w:cs="Times New Roman"/>
          <w:sz w:val="28"/>
          <w:szCs w:val="28"/>
          <w:lang w:val="ky-KG"/>
        </w:rPr>
        <w:t>в мужской популяции соответственно - у 45,2%,  у 47,6% чел. и  у 7,1% чел.</w:t>
      </w:r>
      <w:bookmarkEnd w:id="17"/>
    </w:p>
    <w:p w14:paraId="12F20FB8" w14:textId="5619F315" w:rsidR="001E171E" w:rsidRPr="00E04FC2" w:rsidRDefault="001E171E" w:rsidP="001E171E">
      <w:pPr>
        <w:spacing w:after="0" w:line="240" w:lineRule="auto"/>
        <w:ind w:firstLine="709"/>
        <w:jc w:val="both"/>
        <w:rPr>
          <w:rFonts w:ascii="Times New Roman" w:hAnsi="Times New Roman" w:cs="Times New Roman"/>
          <w:sz w:val="28"/>
          <w:szCs w:val="28"/>
          <w:lang w:val="ky-KG"/>
        </w:rPr>
      </w:pPr>
      <w:r w:rsidRPr="00E04FC2">
        <w:rPr>
          <w:rFonts w:ascii="Times New Roman" w:hAnsi="Times New Roman" w:cs="Times New Roman"/>
          <w:sz w:val="28"/>
          <w:szCs w:val="28"/>
          <w:lang w:val="ky-KG"/>
        </w:rPr>
        <w:t>В нашем исследовании был проведен анализ распространенности остеопенического синдрома и остеопороза при возрастной разбивке на каждые 10 лет: до 19 лет</w:t>
      </w:r>
      <w:r w:rsidR="00C040C2" w:rsidRPr="00E04FC2">
        <w:rPr>
          <w:rFonts w:ascii="Times New Roman" w:hAnsi="Times New Roman" w:cs="Times New Roman"/>
          <w:sz w:val="28"/>
          <w:szCs w:val="28"/>
          <w:lang w:val="ky-KG"/>
        </w:rPr>
        <w:t xml:space="preserve"> </w:t>
      </w:r>
      <w:r w:rsidR="009F03F0" w:rsidRPr="00E04FC2">
        <w:rPr>
          <w:rFonts w:ascii="Times New Roman" w:hAnsi="Times New Roman" w:cs="Times New Roman"/>
          <w:sz w:val="28"/>
          <w:szCs w:val="28"/>
          <w:lang w:val="ky-KG"/>
        </w:rPr>
        <w:t xml:space="preserve">- </w:t>
      </w:r>
      <w:r w:rsidR="00C040C2" w:rsidRPr="00E04FC2">
        <w:rPr>
          <w:rFonts w:ascii="Times New Roman" w:hAnsi="Times New Roman" w:cs="Times New Roman"/>
          <w:sz w:val="28"/>
          <w:szCs w:val="28"/>
          <w:lang w:val="ky-KG"/>
        </w:rPr>
        <w:t>198 чел.</w:t>
      </w:r>
      <w:r w:rsidRPr="00E04FC2">
        <w:rPr>
          <w:rFonts w:ascii="Times New Roman" w:hAnsi="Times New Roman" w:cs="Times New Roman"/>
          <w:sz w:val="28"/>
          <w:szCs w:val="28"/>
          <w:lang w:val="ky-KG"/>
        </w:rPr>
        <w:t>, 20-29 лет</w:t>
      </w:r>
      <w:r w:rsidR="00C040C2" w:rsidRPr="00E04FC2">
        <w:rPr>
          <w:rFonts w:ascii="Times New Roman" w:hAnsi="Times New Roman" w:cs="Times New Roman"/>
          <w:sz w:val="28"/>
          <w:szCs w:val="28"/>
          <w:lang w:val="ky-KG"/>
        </w:rPr>
        <w:t xml:space="preserve"> </w:t>
      </w:r>
      <w:r w:rsidR="009F03F0" w:rsidRPr="00E04FC2">
        <w:rPr>
          <w:rFonts w:ascii="Times New Roman" w:hAnsi="Times New Roman" w:cs="Times New Roman"/>
          <w:sz w:val="28"/>
          <w:szCs w:val="28"/>
          <w:lang w:val="ky-KG"/>
        </w:rPr>
        <w:t xml:space="preserve">- </w:t>
      </w:r>
      <w:r w:rsidR="00A7014F" w:rsidRPr="00E04FC2">
        <w:rPr>
          <w:rFonts w:ascii="Times New Roman" w:hAnsi="Times New Roman" w:cs="Times New Roman"/>
          <w:sz w:val="28"/>
          <w:szCs w:val="28"/>
          <w:lang w:val="ky-KG"/>
        </w:rPr>
        <w:t>490 чел.</w:t>
      </w:r>
      <w:r w:rsidRPr="00E04FC2">
        <w:rPr>
          <w:rFonts w:ascii="Times New Roman" w:hAnsi="Times New Roman" w:cs="Times New Roman"/>
          <w:sz w:val="28"/>
          <w:szCs w:val="28"/>
          <w:lang w:val="ky-KG"/>
        </w:rPr>
        <w:t>, 30-39 лет</w:t>
      </w:r>
      <w:r w:rsidR="00A7014F" w:rsidRPr="00E04FC2">
        <w:rPr>
          <w:rFonts w:ascii="Times New Roman" w:hAnsi="Times New Roman" w:cs="Times New Roman"/>
          <w:sz w:val="28"/>
          <w:szCs w:val="28"/>
          <w:lang w:val="ky-KG"/>
        </w:rPr>
        <w:t xml:space="preserve"> </w:t>
      </w:r>
      <w:r w:rsidR="009F03F0" w:rsidRPr="00E04FC2">
        <w:rPr>
          <w:rFonts w:ascii="Times New Roman" w:hAnsi="Times New Roman" w:cs="Times New Roman"/>
          <w:sz w:val="28"/>
          <w:szCs w:val="28"/>
          <w:lang w:val="ky-KG"/>
        </w:rPr>
        <w:t xml:space="preserve">- </w:t>
      </w:r>
      <w:r w:rsidR="00A7014F" w:rsidRPr="00E04FC2">
        <w:rPr>
          <w:rFonts w:ascii="Times New Roman" w:hAnsi="Times New Roman" w:cs="Times New Roman"/>
          <w:sz w:val="28"/>
          <w:szCs w:val="28"/>
          <w:lang w:val="ky-KG"/>
        </w:rPr>
        <w:t>436 чел.</w:t>
      </w:r>
      <w:r w:rsidRPr="00E04FC2">
        <w:rPr>
          <w:rFonts w:ascii="Times New Roman" w:hAnsi="Times New Roman" w:cs="Times New Roman"/>
          <w:sz w:val="28"/>
          <w:szCs w:val="28"/>
          <w:lang w:val="ky-KG"/>
        </w:rPr>
        <w:t>, 40-49 лет</w:t>
      </w:r>
      <w:r w:rsidR="009F03F0" w:rsidRPr="00E04FC2">
        <w:rPr>
          <w:rFonts w:ascii="Times New Roman" w:hAnsi="Times New Roman" w:cs="Times New Roman"/>
          <w:sz w:val="28"/>
          <w:szCs w:val="28"/>
          <w:lang w:val="ky-KG"/>
        </w:rPr>
        <w:t xml:space="preserve"> - </w:t>
      </w:r>
      <w:r w:rsidR="00A7014F" w:rsidRPr="00E04FC2">
        <w:rPr>
          <w:rFonts w:ascii="Times New Roman" w:hAnsi="Times New Roman" w:cs="Times New Roman"/>
          <w:sz w:val="28"/>
          <w:szCs w:val="28"/>
          <w:lang w:val="ky-KG"/>
        </w:rPr>
        <w:t>475 чел.</w:t>
      </w:r>
      <w:r w:rsidRPr="00E04FC2">
        <w:rPr>
          <w:rFonts w:ascii="Times New Roman" w:hAnsi="Times New Roman" w:cs="Times New Roman"/>
          <w:sz w:val="28"/>
          <w:szCs w:val="28"/>
          <w:lang w:val="ky-KG"/>
        </w:rPr>
        <w:t>, 50-59 лет</w:t>
      </w:r>
      <w:r w:rsidR="00A7014F" w:rsidRPr="00E04FC2">
        <w:rPr>
          <w:rFonts w:ascii="Times New Roman" w:hAnsi="Times New Roman" w:cs="Times New Roman"/>
          <w:sz w:val="28"/>
          <w:szCs w:val="28"/>
          <w:lang w:val="ky-KG"/>
        </w:rPr>
        <w:t xml:space="preserve"> </w:t>
      </w:r>
      <w:r w:rsidR="009F03F0" w:rsidRPr="00E04FC2">
        <w:rPr>
          <w:rFonts w:ascii="Times New Roman" w:hAnsi="Times New Roman" w:cs="Times New Roman"/>
          <w:sz w:val="28"/>
          <w:szCs w:val="28"/>
          <w:lang w:val="ky-KG"/>
        </w:rPr>
        <w:t xml:space="preserve">- </w:t>
      </w:r>
      <w:r w:rsidR="00A7014F" w:rsidRPr="00E04FC2">
        <w:rPr>
          <w:rFonts w:ascii="Times New Roman" w:hAnsi="Times New Roman" w:cs="Times New Roman"/>
          <w:sz w:val="28"/>
          <w:szCs w:val="28"/>
          <w:lang w:val="ky-KG"/>
        </w:rPr>
        <w:t>675 чел.</w:t>
      </w:r>
      <w:r w:rsidRPr="00E04FC2">
        <w:rPr>
          <w:rFonts w:ascii="Times New Roman" w:hAnsi="Times New Roman" w:cs="Times New Roman"/>
          <w:sz w:val="28"/>
          <w:szCs w:val="28"/>
          <w:lang w:val="ky-KG"/>
        </w:rPr>
        <w:t>, 60-69 лет</w:t>
      </w:r>
      <w:r w:rsidR="00A7014F" w:rsidRPr="00E04FC2">
        <w:rPr>
          <w:rFonts w:ascii="Times New Roman" w:hAnsi="Times New Roman" w:cs="Times New Roman"/>
          <w:sz w:val="28"/>
          <w:szCs w:val="28"/>
          <w:lang w:val="ky-KG"/>
        </w:rPr>
        <w:t xml:space="preserve"> </w:t>
      </w:r>
      <w:r w:rsidR="009F03F0" w:rsidRPr="00E04FC2">
        <w:rPr>
          <w:rFonts w:ascii="Times New Roman" w:hAnsi="Times New Roman" w:cs="Times New Roman"/>
          <w:sz w:val="28"/>
          <w:szCs w:val="28"/>
          <w:lang w:val="ky-KG"/>
        </w:rPr>
        <w:t xml:space="preserve">- </w:t>
      </w:r>
      <w:r w:rsidR="00A7014F" w:rsidRPr="00E04FC2">
        <w:rPr>
          <w:rFonts w:ascii="Times New Roman" w:hAnsi="Times New Roman" w:cs="Times New Roman"/>
          <w:sz w:val="28"/>
          <w:szCs w:val="28"/>
          <w:lang w:val="ky-KG"/>
        </w:rPr>
        <w:t>418 чел.</w:t>
      </w:r>
      <w:r w:rsidRPr="00E04FC2">
        <w:rPr>
          <w:rFonts w:ascii="Times New Roman" w:hAnsi="Times New Roman" w:cs="Times New Roman"/>
          <w:sz w:val="28"/>
          <w:szCs w:val="28"/>
          <w:lang w:val="ky-KG"/>
        </w:rPr>
        <w:t>, 70-79 лет</w:t>
      </w:r>
      <w:r w:rsidR="00A7014F" w:rsidRPr="00E04FC2">
        <w:rPr>
          <w:rFonts w:ascii="Times New Roman" w:hAnsi="Times New Roman" w:cs="Times New Roman"/>
          <w:sz w:val="28"/>
          <w:szCs w:val="28"/>
          <w:lang w:val="ky-KG"/>
        </w:rPr>
        <w:t xml:space="preserve"> </w:t>
      </w:r>
      <w:r w:rsidR="009F03F0" w:rsidRPr="00E04FC2">
        <w:rPr>
          <w:rFonts w:ascii="Times New Roman" w:hAnsi="Times New Roman" w:cs="Times New Roman"/>
          <w:sz w:val="28"/>
          <w:szCs w:val="28"/>
          <w:lang w:val="ky-KG"/>
        </w:rPr>
        <w:t xml:space="preserve">- </w:t>
      </w:r>
      <w:r w:rsidR="00A7014F" w:rsidRPr="00E04FC2">
        <w:rPr>
          <w:rFonts w:ascii="Times New Roman" w:hAnsi="Times New Roman" w:cs="Times New Roman"/>
          <w:sz w:val="28"/>
          <w:szCs w:val="28"/>
          <w:lang w:val="ky-KG"/>
        </w:rPr>
        <w:t>404 чел.</w:t>
      </w:r>
      <w:r w:rsidRPr="00E04FC2">
        <w:rPr>
          <w:rFonts w:ascii="Times New Roman" w:hAnsi="Times New Roman" w:cs="Times New Roman"/>
          <w:sz w:val="28"/>
          <w:szCs w:val="28"/>
          <w:lang w:val="ky-KG"/>
        </w:rPr>
        <w:t>, 80 лет и выше</w:t>
      </w:r>
      <w:r w:rsidR="00A7014F" w:rsidRPr="00E04FC2">
        <w:rPr>
          <w:rFonts w:ascii="Times New Roman" w:hAnsi="Times New Roman" w:cs="Times New Roman"/>
          <w:sz w:val="28"/>
          <w:szCs w:val="28"/>
          <w:lang w:val="ky-KG"/>
        </w:rPr>
        <w:t xml:space="preserve"> </w:t>
      </w:r>
      <w:r w:rsidR="009F03F0" w:rsidRPr="00E04FC2">
        <w:rPr>
          <w:rFonts w:ascii="Times New Roman" w:hAnsi="Times New Roman" w:cs="Times New Roman"/>
          <w:sz w:val="28"/>
          <w:szCs w:val="28"/>
          <w:lang w:val="ky-KG"/>
        </w:rPr>
        <w:t xml:space="preserve">- </w:t>
      </w:r>
      <w:r w:rsidR="00A7014F" w:rsidRPr="00E04FC2">
        <w:rPr>
          <w:rFonts w:ascii="Times New Roman" w:hAnsi="Times New Roman" w:cs="Times New Roman"/>
          <w:sz w:val="28"/>
          <w:szCs w:val="28"/>
          <w:lang w:val="ky-KG"/>
        </w:rPr>
        <w:t>19 чел.</w:t>
      </w:r>
      <w:r w:rsidR="00F006F2" w:rsidRPr="00E04FC2">
        <w:rPr>
          <w:rFonts w:ascii="Times New Roman" w:hAnsi="Times New Roman" w:cs="Times New Roman"/>
          <w:sz w:val="28"/>
          <w:szCs w:val="28"/>
          <w:lang w:val="ky-KG"/>
        </w:rPr>
        <w:t xml:space="preserve"> (</w:t>
      </w:r>
      <w:r w:rsidR="00115BF9" w:rsidRPr="00E04FC2">
        <w:rPr>
          <w:rFonts w:ascii="Times New Roman" w:hAnsi="Times New Roman" w:cs="Times New Roman"/>
          <w:sz w:val="28"/>
          <w:szCs w:val="28"/>
          <w:lang w:val="ky-KG"/>
        </w:rPr>
        <w:t xml:space="preserve">рисунок </w:t>
      </w:r>
      <w:r w:rsidR="00F006F2" w:rsidRPr="00E04FC2">
        <w:rPr>
          <w:rFonts w:ascii="Times New Roman" w:hAnsi="Times New Roman" w:cs="Times New Roman"/>
          <w:sz w:val="28"/>
          <w:szCs w:val="28"/>
          <w:lang w:val="ky-KG"/>
        </w:rPr>
        <w:t>3.</w:t>
      </w:r>
      <w:r w:rsidR="005414F8">
        <w:rPr>
          <w:rFonts w:ascii="Times New Roman" w:hAnsi="Times New Roman" w:cs="Times New Roman"/>
          <w:sz w:val="28"/>
          <w:szCs w:val="28"/>
          <w:lang w:val="ky-KG"/>
        </w:rPr>
        <w:t>2</w:t>
      </w:r>
      <w:r w:rsidR="00115BF9" w:rsidRPr="00E04FC2">
        <w:rPr>
          <w:rFonts w:ascii="Times New Roman" w:hAnsi="Times New Roman" w:cs="Times New Roman"/>
          <w:sz w:val="28"/>
          <w:szCs w:val="28"/>
          <w:lang w:val="ky-KG"/>
        </w:rPr>
        <w:t>.</w:t>
      </w:r>
      <w:r w:rsidR="005414F8">
        <w:rPr>
          <w:rFonts w:ascii="Times New Roman" w:hAnsi="Times New Roman" w:cs="Times New Roman"/>
          <w:sz w:val="28"/>
          <w:szCs w:val="28"/>
          <w:lang w:val="ky-KG"/>
        </w:rPr>
        <w:t>6</w:t>
      </w:r>
      <w:r w:rsidR="00F006F2" w:rsidRPr="00E04FC2">
        <w:rPr>
          <w:rFonts w:ascii="Times New Roman" w:hAnsi="Times New Roman" w:cs="Times New Roman"/>
          <w:sz w:val="28"/>
          <w:szCs w:val="28"/>
          <w:lang w:val="ky-KG"/>
        </w:rPr>
        <w:t>)</w:t>
      </w:r>
      <w:r w:rsidR="008E5871">
        <w:rPr>
          <w:rFonts w:ascii="Times New Roman" w:hAnsi="Times New Roman" w:cs="Times New Roman"/>
          <w:sz w:val="28"/>
          <w:szCs w:val="28"/>
          <w:lang w:val="ky-KG"/>
        </w:rPr>
        <w:t>.</w:t>
      </w:r>
    </w:p>
    <w:p w14:paraId="5A3B5EFD" w14:textId="77777777" w:rsidR="00EB3470" w:rsidRPr="00E04FC2" w:rsidRDefault="00EB3470" w:rsidP="004C51D8">
      <w:pPr>
        <w:spacing w:after="0" w:line="240" w:lineRule="auto"/>
        <w:ind w:firstLine="709"/>
        <w:jc w:val="both"/>
        <w:rPr>
          <w:rFonts w:ascii="Times New Roman" w:hAnsi="Times New Roman" w:cs="Times New Roman"/>
          <w:bCs/>
          <w:sz w:val="28"/>
          <w:szCs w:val="28"/>
        </w:rPr>
      </w:pPr>
    </w:p>
    <w:p w14:paraId="574ECBBF" w14:textId="2BE11079" w:rsidR="00A7014F" w:rsidRPr="00E04FC2" w:rsidRDefault="00FD4134" w:rsidP="00A7014F">
      <w:pPr>
        <w:spacing w:after="0" w:line="360" w:lineRule="auto"/>
        <w:ind w:firstLine="142"/>
        <w:jc w:val="both"/>
        <w:rPr>
          <w:rFonts w:ascii="Times New Roman" w:hAnsi="Times New Roman" w:cs="Times New Roman"/>
          <w:sz w:val="28"/>
          <w:szCs w:val="28"/>
          <w:lang w:val="ky-KG"/>
        </w:rPr>
      </w:pPr>
      <w:r>
        <w:rPr>
          <w:rFonts w:ascii="Times New Roman" w:hAnsi="Times New Roman" w:cs="Times New Roman"/>
          <w:noProof/>
          <w:sz w:val="28"/>
          <w:szCs w:val="28"/>
          <w:lang w:eastAsia="ru-RU"/>
        </w:rPr>
        <w:lastRenderedPageBreak/>
        <w:pict w14:anchorId="4211C8A1">
          <v:rect id="_x0000_s1026" style="position:absolute;left:0;text-align:left;margin-left:8.25pt;margin-top:.15pt;width:21.9pt;height:18.9pt;z-index:251656704">
            <v:textbox style="mso-next-textbox:#_x0000_s1026">
              <w:txbxContent>
                <w:p w14:paraId="3E80924D" w14:textId="65796F15" w:rsidR="003A7FEC" w:rsidRDefault="003A7FEC">
                  <w:r>
                    <w:t>%</w:t>
                  </w:r>
                </w:p>
              </w:txbxContent>
            </v:textbox>
          </v:rect>
        </w:pict>
      </w:r>
      <w:r w:rsidR="00A7014F" w:rsidRPr="00E04FC2">
        <w:rPr>
          <w:rFonts w:ascii="Times New Roman" w:hAnsi="Times New Roman" w:cs="Times New Roman"/>
          <w:noProof/>
          <w:sz w:val="28"/>
          <w:szCs w:val="28"/>
          <w:lang w:eastAsia="ru-RU"/>
        </w:rPr>
        <w:drawing>
          <wp:inline distT="0" distB="0" distL="0" distR="0" wp14:anchorId="40F38B62" wp14:editId="226FEFC1">
            <wp:extent cx="5629275" cy="2973788"/>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F5D14CB" w14:textId="6EB5A8C8" w:rsidR="00A7014F" w:rsidRPr="00E04FC2" w:rsidRDefault="00A7014F" w:rsidP="00115BF9">
      <w:pPr>
        <w:spacing w:after="0" w:line="240" w:lineRule="auto"/>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Рис</w:t>
      </w:r>
      <w:r w:rsidR="009C386F" w:rsidRPr="00E04FC2">
        <w:rPr>
          <w:rFonts w:ascii="Times New Roman" w:hAnsi="Times New Roman" w:cs="Times New Roman"/>
          <w:sz w:val="28"/>
          <w:szCs w:val="28"/>
          <w:lang w:val="ky-KG"/>
        </w:rPr>
        <w:t>унок</w:t>
      </w:r>
      <w:r w:rsidRPr="00E04FC2">
        <w:rPr>
          <w:rFonts w:ascii="Times New Roman" w:hAnsi="Times New Roman" w:cs="Times New Roman"/>
          <w:sz w:val="28"/>
          <w:szCs w:val="28"/>
          <w:lang w:val="ky-KG"/>
        </w:rPr>
        <w:t xml:space="preserve"> </w:t>
      </w:r>
      <w:r w:rsidR="009C386F" w:rsidRPr="00E04FC2">
        <w:rPr>
          <w:rFonts w:ascii="Times New Roman" w:hAnsi="Times New Roman" w:cs="Times New Roman"/>
          <w:sz w:val="28"/>
          <w:szCs w:val="28"/>
          <w:lang w:val="ky-KG"/>
        </w:rPr>
        <w:t>3.</w:t>
      </w:r>
      <w:r w:rsidR="005414F8">
        <w:rPr>
          <w:rFonts w:ascii="Times New Roman" w:hAnsi="Times New Roman" w:cs="Times New Roman"/>
          <w:sz w:val="28"/>
          <w:szCs w:val="28"/>
          <w:lang w:val="ky-KG"/>
        </w:rPr>
        <w:t>2.6</w:t>
      </w:r>
      <w:r w:rsidR="009C386F" w:rsidRPr="00E04FC2">
        <w:rPr>
          <w:rFonts w:ascii="Times New Roman" w:hAnsi="Times New Roman" w:cs="Times New Roman"/>
          <w:sz w:val="28"/>
          <w:szCs w:val="28"/>
          <w:lang w:val="ky-KG"/>
        </w:rPr>
        <w:t xml:space="preserve"> -</w:t>
      </w:r>
      <w:r w:rsidRPr="00E04FC2">
        <w:rPr>
          <w:rFonts w:ascii="Times New Roman" w:hAnsi="Times New Roman" w:cs="Times New Roman"/>
          <w:sz w:val="28"/>
          <w:szCs w:val="28"/>
          <w:lang w:val="ky-KG"/>
        </w:rPr>
        <w:t xml:space="preserve"> Распространенность остеопенического синдрома и остеопороза в попул</w:t>
      </w:r>
      <w:r w:rsidR="000F1B3F">
        <w:rPr>
          <w:rFonts w:ascii="Times New Roman" w:hAnsi="Times New Roman" w:cs="Times New Roman"/>
          <w:sz w:val="28"/>
          <w:szCs w:val="28"/>
          <w:lang w:val="ky-KG"/>
        </w:rPr>
        <w:t>я</w:t>
      </w:r>
      <w:r w:rsidRPr="00E04FC2">
        <w:rPr>
          <w:rFonts w:ascii="Times New Roman" w:hAnsi="Times New Roman" w:cs="Times New Roman"/>
          <w:sz w:val="28"/>
          <w:szCs w:val="28"/>
          <w:lang w:val="ky-KG"/>
        </w:rPr>
        <w:t xml:space="preserve">ции жителей </w:t>
      </w:r>
      <w:r w:rsidR="00834E28">
        <w:rPr>
          <w:rFonts w:ascii="Times New Roman" w:hAnsi="Times New Roman" w:cs="Times New Roman"/>
          <w:sz w:val="28"/>
          <w:szCs w:val="28"/>
          <w:lang w:val="ky-KG"/>
        </w:rPr>
        <w:t xml:space="preserve">республики </w:t>
      </w:r>
      <w:r w:rsidRPr="00E04FC2">
        <w:rPr>
          <w:rFonts w:ascii="Times New Roman" w:hAnsi="Times New Roman" w:cs="Times New Roman"/>
          <w:sz w:val="28"/>
          <w:szCs w:val="28"/>
          <w:lang w:val="ky-KG"/>
        </w:rPr>
        <w:t>при возрастной разбивке</w:t>
      </w:r>
      <w:r w:rsidR="00D26E78">
        <w:rPr>
          <w:rFonts w:ascii="Times New Roman" w:hAnsi="Times New Roman" w:cs="Times New Roman"/>
          <w:sz w:val="28"/>
          <w:szCs w:val="28"/>
          <w:lang w:val="ky-KG"/>
        </w:rPr>
        <w:t>.</w:t>
      </w:r>
    </w:p>
    <w:p w14:paraId="1E1EF487" w14:textId="77777777" w:rsidR="004C51D8" w:rsidRPr="00E04FC2" w:rsidRDefault="004C51D8" w:rsidP="00AC6CCB">
      <w:pPr>
        <w:spacing w:after="0" w:line="240" w:lineRule="auto"/>
        <w:ind w:firstLine="709"/>
        <w:jc w:val="both"/>
        <w:rPr>
          <w:rFonts w:ascii="Times New Roman" w:hAnsi="Times New Roman" w:cs="Times New Roman"/>
          <w:bCs/>
          <w:sz w:val="28"/>
          <w:szCs w:val="28"/>
        </w:rPr>
      </w:pPr>
    </w:p>
    <w:p w14:paraId="24B03206" w14:textId="4A190102" w:rsidR="00B22C22" w:rsidRPr="00D26E78" w:rsidRDefault="005414F8" w:rsidP="00D26E78">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lang w:val="ky-KG"/>
        </w:rPr>
        <w:t>Так,</w:t>
      </w:r>
      <w:r w:rsidRPr="00E04FC2">
        <w:rPr>
          <w:rFonts w:ascii="Times New Roman" w:hAnsi="Times New Roman" w:cs="Times New Roman"/>
          <w:sz w:val="28"/>
          <w:szCs w:val="28"/>
          <w:lang w:val="ky-KG"/>
        </w:rPr>
        <w:t xml:space="preserve"> в возрастном интервале до 19 лет включительно, нормальные значения МПК выявлены у 68% лиц, остеопенический синдром - у 30% чел. и остеопороз – у 2% чел.; в возрасте от 20 до 29 лет данный процент составил соответственно - 68%, 29% и 3%; в возрасте от 30 до 39 лет - 52%, 43% и 5%; в возрасте от 40 до 49 лет - 39%, 51% и 10%; в возрасте от 50 до 59 лет - 32%, 53% и 15%; в возрасте от 60 до 69 лет - 26%, 55% и 19%; в возрасте от 70 до 79 лет - 34%,  43% и 23%; в возрасте 80 лет и выше - 16%, 53% чел. и 31%.</w:t>
      </w:r>
      <w:r w:rsidRPr="00E04FC2">
        <w:rPr>
          <w:rFonts w:ascii="Times New Roman" w:hAnsi="Times New Roman" w:cs="Times New Roman"/>
          <w:bCs/>
          <w:sz w:val="28"/>
          <w:szCs w:val="28"/>
        </w:rPr>
        <w:t xml:space="preserve"> Таким образом, при разбивке на каждые десять лет отчетливо прослеживается рост числа людей с остеопорозом, пропорционально этому снижается количество респондентов с нормальными показателями МПК. </w:t>
      </w:r>
    </w:p>
    <w:p w14:paraId="53E88875" w14:textId="73171CD9" w:rsidR="00BC08B7" w:rsidRDefault="007025D6" w:rsidP="00BC08B7">
      <w:pPr>
        <w:spacing w:after="0" w:line="240" w:lineRule="auto"/>
        <w:ind w:firstLine="709"/>
        <w:jc w:val="both"/>
        <w:rPr>
          <w:rFonts w:ascii="Times New Roman" w:hAnsi="Times New Roman" w:cs="Times New Roman"/>
          <w:sz w:val="16"/>
          <w:szCs w:val="16"/>
          <w:lang w:val="ky-KG"/>
        </w:rPr>
      </w:pPr>
      <w:bookmarkStart w:id="18" w:name="_Hlk115117233"/>
      <w:r w:rsidRPr="00010B17">
        <w:rPr>
          <w:rFonts w:ascii="Times New Roman" w:hAnsi="Times New Roman" w:cs="Times New Roman"/>
          <w:b/>
          <w:bCs/>
          <w:sz w:val="28"/>
          <w:szCs w:val="28"/>
        </w:rPr>
        <w:t>3.3. Показатели минеральной плотности кости по данным ультразвуковой костной денситометрии у жителей разной возрастной группы в общей популяции Кыргызской Республики и их сравнительный анализ</w:t>
      </w:r>
      <w:r>
        <w:rPr>
          <w:rFonts w:ascii="Times New Roman" w:hAnsi="Times New Roman" w:cs="Times New Roman"/>
          <w:b/>
          <w:bCs/>
          <w:sz w:val="28"/>
          <w:szCs w:val="28"/>
        </w:rPr>
        <w:t>.</w:t>
      </w:r>
      <w:bookmarkEnd w:id="18"/>
      <w:r>
        <w:rPr>
          <w:rFonts w:ascii="Times New Roman" w:hAnsi="Times New Roman" w:cs="Times New Roman"/>
          <w:b/>
          <w:bCs/>
          <w:sz w:val="28"/>
          <w:szCs w:val="28"/>
        </w:rPr>
        <w:t xml:space="preserve"> </w:t>
      </w:r>
      <w:r w:rsidR="00BC08B7" w:rsidRPr="00E04FC2">
        <w:rPr>
          <w:rFonts w:ascii="Times New Roman" w:hAnsi="Times New Roman" w:cs="Times New Roman"/>
          <w:sz w:val="28"/>
          <w:szCs w:val="28"/>
          <w:lang w:val="ky-KG"/>
        </w:rPr>
        <w:t>Изучив распространенность остеопороза в отдельности по регионам Кыргызской Республики, нами проведен расчет распространенности данного заболевания в общей популяции жителей страны. Так,</w:t>
      </w:r>
      <w:r w:rsidR="00BC08B7" w:rsidRPr="00E04FC2">
        <w:rPr>
          <w:rFonts w:ascii="Times New Roman" w:hAnsi="Times New Roman" w:cs="Times New Roman"/>
          <w:sz w:val="28"/>
          <w:szCs w:val="28"/>
        </w:rPr>
        <w:t xml:space="preserve"> в первой возрастной группе у 773 из 1347 чел., </w:t>
      </w:r>
      <w:r w:rsidR="00BC08B7" w:rsidRPr="00E04FC2">
        <w:rPr>
          <w:rFonts w:ascii="Times New Roman" w:hAnsi="Times New Roman" w:cs="Times New Roman"/>
          <w:sz w:val="28"/>
          <w:szCs w:val="28"/>
          <w:lang w:val="ky-KG"/>
        </w:rPr>
        <w:t xml:space="preserve">нормальные значения МПКТ выявлены у 57,4% лиц, остеопенический синдром - у 38,3% чел. и остеопороз – у 4,3% чел. Во второй возрастной группе у 323 из 927 чел. нормальные значения выявлены у 34,9% чел., остеопенический синдром - у 50,9%  чел. и остеопороз - у 14,2% чел. И, в третьей возрастной группе у 247 из 841 чел. нормальные значения выявлены у 29,4% чел., остеопенический синдром - у 49,1%  чел. и остеопороз - у 21,5% чел. </w:t>
      </w:r>
      <w:r w:rsidR="005578B7">
        <w:rPr>
          <w:rFonts w:ascii="Times New Roman" w:hAnsi="Times New Roman" w:cs="Times New Roman"/>
          <w:sz w:val="28"/>
          <w:szCs w:val="28"/>
          <w:lang w:val="ky-KG"/>
        </w:rPr>
        <w:t>(таблица 3.3.1).</w:t>
      </w:r>
    </w:p>
    <w:p w14:paraId="58BAB8D3" w14:textId="77777777" w:rsidR="00F406FB" w:rsidRPr="00F406FB" w:rsidRDefault="00F406FB" w:rsidP="00BC08B7">
      <w:pPr>
        <w:spacing w:after="0" w:line="240" w:lineRule="auto"/>
        <w:ind w:firstLine="709"/>
        <w:jc w:val="both"/>
        <w:rPr>
          <w:rFonts w:ascii="Times New Roman" w:hAnsi="Times New Roman" w:cs="Times New Roman"/>
          <w:bCs/>
          <w:sz w:val="16"/>
          <w:szCs w:val="16"/>
        </w:rPr>
      </w:pPr>
    </w:p>
    <w:p w14:paraId="78D2D7A9" w14:textId="222B9870" w:rsidR="00AB2F94" w:rsidRDefault="00AB2F94" w:rsidP="00630717">
      <w:pPr>
        <w:spacing w:after="0" w:line="240" w:lineRule="auto"/>
        <w:jc w:val="both"/>
        <w:rPr>
          <w:rFonts w:ascii="Times New Roman" w:hAnsi="Times New Roman" w:cs="Times New Roman"/>
          <w:sz w:val="16"/>
          <w:szCs w:val="16"/>
          <w:lang w:val="ky-KG"/>
        </w:rPr>
      </w:pPr>
      <w:r w:rsidRPr="00E04FC2">
        <w:rPr>
          <w:rFonts w:ascii="Times New Roman" w:hAnsi="Times New Roman" w:cs="Times New Roman"/>
          <w:sz w:val="28"/>
          <w:szCs w:val="28"/>
          <w:lang w:val="ky-KG"/>
        </w:rPr>
        <w:lastRenderedPageBreak/>
        <w:t>Таблица 3.</w:t>
      </w:r>
      <w:r w:rsidR="00630717">
        <w:rPr>
          <w:rFonts w:ascii="Times New Roman" w:hAnsi="Times New Roman" w:cs="Times New Roman"/>
          <w:sz w:val="28"/>
          <w:szCs w:val="28"/>
          <w:lang w:val="ky-KG"/>
        </w:rPr>
        <w:t>3.1</w:t>
      </w:r>
      <w:r w:rsidR="00D840DC" w:rsidRPr="00E04FC2">
        <w:rPr>
          <w:rFonts w:ascii="Times New Roman" w:hAnsi="Times New Roman" w:cs="Times New Roman"/>
          <w:sz w:val="28"/>
          <w:szCs w:val="28"/>
          <w:lang w:val="ky-KG"/>
        </w:rPr>
        <w:t xml:space="preserve"> -</w:t>
      </w:r>
      <w:r w:rsidRPr="00E04FC2">
        <w:rPr>
          <w:rFonts w:ascii="Times New Roman" w:hAnsi="Times New Roman" w:cs="Times New Roman"/>
          <w:sz w:val="28"/>
          <w:szCs w:val="28"/>
          <w:lang w:val="ky-KG"/>
        </w:rPr>
        <w:t xml:space="preserve"> Данные ультразвуковой денситометрии у исследуемого контингента </w:t>
      </w:r>
      <w:r w:rsidR="00BC08B7" w:rsidRPr="00E04FC2">
        <w:rPr>
          <w:rFonts w:ascii="Times New Roman" w:hAnsi="Times New Roman" w:cs="Times New Roman"/>
          <w:sz w:val="28"/>
          <w:szCs w:val="28"/>
          <w:lang w:val="ky-KG"/>
        </w:rPr>
        <w:t xml:space="preserve">в </w:t>
      </w:r>
      <w:r w:rsidRPr="00E04FC2">
        <w:rPr>
          <w:rFonts w:ascii="Times New Roman" w:hAnsi="Times New Roman" w:cs="Times New Roman"/>
          <w:sz w:val="28"/>
          <w:szCs w:val="28"/>
          <w:lang w:val="ky-KG"/>
        </w:rPr>
        <w:t>общ</w:t>
      </w:r>
      <w:r w:rsidR="00BC08B7" w:rsidRPr="00E04FC2">
        <w:rPr>
          <w:rFonts w:ascii="Times New Roman" w:hAnsi="Times New Roman" w:cs="Times New Roman"/>
          <w:sz w:val="28"/>
          <w:szCs w:val="28"/>
          <w:lang w:val="ky-KG"/>
        </w:rPr>
        <w:t>ей</w:t>
      </w:r>
      <w:r w:rsidRPr="00E04FC2">
        <w:rPr>
          <w:rFonts w:ascii="Times New Roman" w:hAnsi="Times New Roman" w:cs="Times New Roman"/>
          <w:sz w:val="28"/>
          <w:szCs w:val="28"/>
          <w:lang w:val="ky-KG"/>
        </w:rPr>
        <w:t xml:space="preserve"> популяци</w:t>
      </w:r>
      <w:r w:rsidR="00BC08B7" w:rsidRPr="00E04FC2">
        <w:rPr>
          <w:rFonts w:ascii="Times New Roman" w:hAnsi="Times New Roman" w:cs="Times New Roman"/>
          <w:sz w:val="28"/>
          <w:szCs w:val="28"/>
          <w:lang w:val="ky-KG"/>
        </w:rPr>
        <w:t>и</w:t>
      </w:r>
      <w:r w:rsidRPr="00E04FC2">
        <w:rPr>
          <w:rFonts w:ascii="Times New Roman" w:hAnsi="Times New Roman" w:cs="Times New Roman"/>
          <w:sz w:val="28"/>
          <w:szCs w:val="28"/>
          <w:lang w:val="ky-KG"/>
        </w:rPr>
        <w:t xml:space="preserve"> Кыргызской Республики</w:t>
      </w:r>
    </w:p>
    <w:p w14:paraId="7D83C146" w14:textId="77777777" w:rsidR="00B22C22" w:rsidRPr="00B22C22" w:rsidRDefault="00B22C22" w:rsidP="00630717">
      <w:pPr>
        <w:spacing w:after="0" w:line="240" w:lineRule="auto"/>
        <w:jc w:val="both"/>
        <w:rPr>
          <w:rFonts w:ascii="Times New Roman" w:hAnsi="Times New Roman" w:cs="Times New Roman"/>
          <w:sz w:val="16"/>
          <w:szCs w:val="16"/>
          <w:lang w:val="ky-KG"/>
        </w:rPr>
      </w:pPr>
    </w:p>
    <w:tbl>
      <w:tblPr>
        <w:tblStyle w:val="a4"/>
        <w:tblW w:w="0" w:type="auto"/>
        <w:tblInd w:w="108" w:type="dxa"/>
        <w:tblLook w:val="04A0" w:firstRow="1" w:lastRow="0" w:firstColumn="1" w:lastColumn="0" w:noHBand="0" w:noVBand="1"/>
      </w:tblPr>
      <w:tblGrid>
        <w:gridCol w:w="2127"/>
        <w:gridCol w:w="2267"/>
        <w:gridCol w:w="1971"/>
        <w:gridCol w:w="1698"/>
        <w:gridCol w:w="1399"/>
      </w:tblGrid>
      <w:tr w:rsidR="00AB2F94" w:rsidRPr="00E04FC2" w14:paraId="466814F4" w14:textId="77777777" w:rsidTr="005238F0">
        <w:tc>
          <w:tcPr>
            <w:tcW w:w="2127" w:type="dxa"/>
          </w:tcPr>
          <w:p w14:paraId="64526BBD" w14:textId="77777777" w:rsidR="00081875" w:rsidRDefault="00081875" w:rsidP="00AB2F94">
            <w:pPr>
              <w:jc w:val="both"/>
              <w:rPr>
                <w:rFonts w:ascii="Times New Roman" w:hAnsi="Times New Roman" w:cs="Times New Roman"/>
                <w:bCs/>
                <w:sz w:val="28"/>
                <w:szCs w:val="28"/>
                <w:lang w:val="ky-KG"/>
              </w:rPr>
            </w:pPr>
          </w:p>
          <w:p w14:paraId="4BA854D2" w14:textId="4727FE45" w:rsidR="00AB2F94" w:rsidRPr="00E04FC2" w:rsidRDefault="00AB2F94" w:rsidP="00AB2F94">
            <w:pPr>
              <w:jc w:val="both"/>
              <w:rPr>
                <w:rFonts w:ascii="Times New Roman" w:hAnsi="Times New Roman" w:cs="Times New Roman"/>
                <w:bCs/>
                <w:sz w:val="28"/>
                <w:szCs w:val="28"/>
                <w:lang w:val="ky-KG"/>
              </w:rPr>
            </w:pPr>
            <w:r w:rsidRPr="00E04FC2">
              <w:rPr>
                <w:rFonts w:ascii="Times New Roman" w:hAnsi="Times New Roman" w:cs="Times New Roman"/>
                <w:bCs/>
                <w:sz w:val="28"/>
                <w:szCs w:val="28"/>
                <w:lang w:val="ky-KG"/>
              </w:rPr>
              <w:t>Показатели денситометрии</w:t>
            </w:r>
          </w:p>
        </w:tc>
        <w:tc>
          <w:tcPr>
            <w:tcW w:w="2267" w:type="dxa"/>
          </w:tcPr>
          <w:p w14:paraId="13CAE1D2" w14:textId="77777777" w:rsidR="00AB2F94" w:rsidRPr="00E04FC2" w:rsidRDefault="00AB2F94" w:rsidP="00AB2F94">
            <w:pPr>
              <w:jc w:val="center"/>
              <w:rPr>
                <w:rFonts w:ascii="Times New Roman" w:hAnsi="Times New Roman" w:cs="Times New Roman"/>
                <w:bCs/>
                <w:sz w:val="28"/>
                <w:szCs w:val="28"/>
              </w:rPr>
            </w:pPr>
            <w:r w:rsidRPr="00E04FC2">
              <w:rPr>
                <w:rFonts w:ascii="Times New Roman" w:hAnsi="Times New Roman" w:cs="Times New Roman"/>
                <w:bCs/>
                <w:sz w:val="28"/>
                <w:szCs w:val="28"/>
              </w:rPr>
              <w:t>Норма</w:t>
            </w:r>
          </w:p>
          <w:p w14:paraId="6945ED7C" w14:textId="77777777" w:rsidR="00AB2F94" w:rsidRPr="00E04FC2" w:rsidRDefault="00AB2F94" w:rsidP="00AB2F94">
            <w:pPr>
              <w:jc w:val="center"/>
              <w:rPr>
                <w:rFonts w:ascii="Times New Roman" w:hAnsi="Times New Roman" w:cs="Times New Roman"/>
                <w:bCs/>
                <w:sz w:val="28"/>
                <w:szCs w:val="28"/>
              </w:rPr>
            </w:pPr>
            <w:r w:rsidRPr="00E04FC2">
              <w:rPr>
                <w:rFonts w:ascii="Times New Roman" w:hAnsi="Times New Roman" w:cs="Times New Roman"/>
                <w:bCs/>
                <w:sz w:val="28"/>
                <w:szCs w:val="28"/>
              </w:rPr>
              <w:t xml:space="preserve">Т и </w:t>
            </w:r>
            <w:r w:rsidRPr="00E04FC2">
              <w:rPr>
                <w:rFonts w:ascii="Times New Roman" w:hAnsi="Times New Roman" w:cs="Times New Roman"/>
                <w:bCs/>
                <w:sz w:val="28"/>
                <w:szCs w:val="28"/>
                <w:lang w:val="en-US"/>
              </w:rPr>
              <w:t>Z</w:t>
            </w:r>
            <w:r w:rsidRPr="00E04FC2">
              <w:rPr>
                <w:rFonts w:ascii="Times New Roman" w:hAnsi="Times New Roman" w:cs="Times New Roman"/>
                <w:bCs/>
                <w:sz w:val="28"/>
                <w:szCs w:val="28"/>
              </w:rPr>
              <w:t xml:space="preserve"> до -1,0,</w:t>
            </w:r>
          </w:p>
          <w:p w14:paraId="3AB490BA" w14:textId="77777777" w:rsidR="00AB2F94" w:rsidRPr="00E04FC2" w:rsidRDefault="00AB2F94" w:rsidP="00AB2F94">
            <w:pPr>
              <w:jc w:val="center"/>
              <w:rPr>
                <w:rFonts w:ascii="Times New Roman" w:hAnsi="Times New Roman" w:cs="Times New Roman"/>
                <w:bCs/>
                <w:sz w:val="28"/>
                <w:szCs w:val="28"/>
                <w:lang w:val="ky-KG"/>
              </w:rPr>
            </w:pPr>
            <w:r w:rsidRPr="00E04FC2">
              <w:rPr>
                <w:rFonts w:ascii="Times New Roman" w:hAnsi="Times New Roman" w:cs="Times New Roman"/>
                <w:bCs/>
                <w:sz w:val="28"/>
                <w:szCs w:val="28"/>
              </w:rPr>
              <w:t>(</w:t>
            </w:r>
            <w:r w:rsidRPr="00E04FC2">
              <w:rPr>
                <w:rFonts w:ascii="Times New Roman" w:hAnsi="Times New Roman" w:cs="Times New Roman"/>
                <w:bCs/>
                <w:sz w:val="28"/>
                <w:szCs w:val="28"/>
                <w:lang w:val="en-US"/>
              </w:rPr>
              <w:t>n</w:t>
            </w:r>
            <w:r w:rsidRPr="00E04FC2">
              <w:rPr>
                <w:rFonts w:ascii="Times New Roman" w:hAnsi="Times New Roman" w:cs="Times New Roman"/>
                <w:bCs/>
                <w:sz w:val="28"/>
                <w:szCs w:val="28"/>
              </w:rPr>
              <w:t xml:space="preserve"> / %)</w:t>
            </w:r>
          </w:p>
        </w:tc>
        <w:tc>
          <w:tcPr>
            <w:tcW w:w="1971" w:type="dxa"/>
          </w:tcPr>
          <w:p w14:paraId="3C2111E0" w14:textId="77777777" w:rsidR="00AB2F94" w:rsidRPr="00E04FC2" w:rsidRDefault="00AB2F94" w:rsidP="00AB2F94">
            <w:pPr>
              <w:jc w:val="center"/>
              <w:rPr>
                <w:rFonts w:ascii="Times New Roman" w:hAnsi="Times New Roman" w:cs="Times New Roman"/>
                <w:bCs/>
                <w:sz w:val="28"/>
                <w:szCs w:val="28"/>
              </w:rPr>
            </w:pPr>
            <w:proofErr w:type="spellStart"/>
            <w:r w:rsidRPr="00E04FC2">
              <w:rPr>
                <w:rFonts w:ascii="Times New Roman" w:hAnsi="Times New Roman" w:cs="Times New Roman"/>
                <w:bCs/>
                <w:sz w:val="28"/>
                <w:szCs w:val="28"/>
              </w:rPr>
              <w:t>Остеопения</w:t>
            </w:r>
            <w:proofErr w:type="spellEnd"/>
          </w:p>
          <w:p w14:paraId="0C798F53" w14:textId="77777777" w:rsidR="00081875" w:rsidRDefault="00AB2F94" w:rsidP="00AB2F94">
            <w:pPr>
              <w:jc w:val="center"/>
              <w:rPr>
                <w:rFonts w:ascii="Times New Roman" w:hAnsi="Times New Roman" w:cs="Times New Roman"/>
                <w:bCs/>
                <w:sz w:val="28"/>
                <w:szCs w:val="28"/>
                <w:lang w:val="ky-KG"/>
              </w:rPr>
            </w:pPr>
            <w:r w:rsidRPr="00E04FC2">
              <w:rPr>
                <w:rFonts w:ascii="Times New Roman" w:hAnsi="Times New Roman" w:cs="Times New Roman"/>
                <w:bCs/>
                <w:sz w:val="28"/>
                <w:szCs w:val="28"/>
              </w:rPr>
              <w:t xml:space="preserve">Т и </w:t>
            </w:r>
            <w:r w:rsidRPr="00E04FC2">
              <w:rPr>
                <w:rFonts w:ascii="Times New Roman" w:hAnsi="Times New Roman" w:cs="Times New Roman"/>
                <w:bCs/>
                <w:sz w:val="28"/>
                <w:szCs w:val="28"/>
                <w:lang w:val="en-US"/>
              </w:rPr>
              <w:t>Z</w:t>
            </w:r>
            <w:r w:rsidRPr="00E04FC2">
              <w:rPr>
                <w:rFonts w:ascii="Times New Roman" w:hAnsi="Times New Roman" w:cs="Times New Roman"/>
                <w:bCs/>
                <w:sz w:val="28"/>
                <w:szCs w:val="28"/>
              </w:rPr>
              <w:t xml:space="preserve"> от</w:t>
            </w:r>
            <w:r w:rsidRPr="00E04FC2">
              <w:rPr>
                <w:rFonts w:ascii="Times New Roman" w:hAnsi="Times New Roman" w:cs="Times New Roman"/>
                <w:bCs/>
                <w:sz w:val="28"/>
                <w:szCs w:val="28"/>
                <w:lang w:val="ky-KG"/>
              </w:rPr>
              <w:t xml:space="preserve"> </w:t>
            </w:r>
          </w:p>
          <w:p w14:paraId="3BF1F1E7" w14:textId="48FC2739" w:rsidR="00081875" w:rsidRDefault="00AB2F94" w:rsidP="00AB2F94">
            <w:pPr>
              <w:jc w:val="center"/>
              <w:rPr>
                <w:rFonts w:ascii="Times New Roman" w:hAnsi="Times New Roman" w:cs="Times New Roman"/>
                <w:bCs/>
                <w:sz w:val="28"/>
                <w:szCs w:val="28"/>
              </w:rPr>
            </w:pPr>
            <w:r w:rsidRPr="00E04FC2">
              <w:rPr>
                <w:rFonts w:ascii="Times New Roman" w:hAnsi="Times New Roman" w:cs="Times New Roman"/>
                <w:bCs/>
                <w:sz w:val="28"/>
                <w:szCs w:val="28"/>
                <w:lang w:val="ky-KG"/>
              </w:rPr>
              <w:t xml:space="preserve">-1,1 до </w:t>
            </w:r>
            <w:r w:rsidRPr="00E04FC2">
              <w:rPr>
                <w:rFonts w:ascii="Times New Roman" w:hAnsi="Times New Roman" w:cs="Times New Roman"/>
                <w:bCs/>
                <w:sz w:val="28"/>
                <w:szCs w:val="28"/>
              </w:rPr>
              <w:t>-</w:t>
            </w:r>
            <w:r w:rsidRPr="00E04FC2">
              <w:rPr>
                <w:rFonts w:ascii="Times New Roman" w:hAnsi="Times New Roman" w:cs="Times New Roman"/>
                <w:bCs/>
                <w:sz w:val="28"/>
                <w:szCs w:val="28"/>
                <w:lang w:val="ky-KG"/>
              </w:rPr>
              <w:t>2,5,</w:t>
            </w:r>
            <w:r w:rsidRPr="00E04FC2">
              <w:rPr>
                <w:rFonts w:ascii="Times New Roman" w:hAnsi="Times New Roman" w:cs="Times New Roman"/>
                <w:bCs/>
                <w:sz w:val="28"/>
                <w:szCs w:val="28"/>
              </w:rPr>
              <w:t xml:space="preserve"> </w:t>
            </w:r>
          </w:p>
          <w:p w14:paraId="5BB7A434" w14:textId="6E227BBD" w:rsidR="00AB2F94" w:rsidRPr="00E04FC2" w:rsidRDefault="00AB2F94" w:rsidP="00AB2F94">
            <w:pPr>
              <w:jc w:val="center"/>
              <w:rPr>
                <w:rFonts w:ascii="Times New Roman" w:hAnsi="Times New Roman" w:cs="Times New Roman"/>
                <w:bCs/>
                <w:sz w:val="28"/>
                <w:szCs w:val="28"/>
                <w:lang w:val="ky-KG"/>
              </w:rPr>
            </w:pPr>
            <w:r w:rsidRPr="00E04FC2">
              <w:rPr>
                <w:rFonts w:ascii="Times New Roman" w:hAnsi="Times New Roman" w:cs="Times New Roman"/>
                <w:bCs/>
                <w:sz w:val="28"/>
                <w:szCs w:val="28"/>
              </w:rPr>
              <w:t>(</w:t>
            </w:r>
            <w:r w:rsidRPr="00E04FC2">
              <w:rPr>
                <w:rFonts w:ascii="Times New Roman" w:hAnsi="Times New Roman" w:cs="Times New Roman"/>
                <w:bCs/>
                <w:sz w:val="28"/>
                <w:szCs w:val="28"/>
                <w:lang w:val="en-US"/>
              </w:rPr>
              <w:t>n</w:t>
            </w:r>
            <w:r w:rsidRPr="00E04FC2">
              <w:rPr>
                <w:rFonts w:ascii="Times New Roman" w:hAnsi="Times New Roman" w:cs="Times New Roman"/>
                <w:bCs/>
                <w:sz w:val="28"/>
                <w:szCs w:val="28"/>
              </w:rPr>
              <w:t>/%)</w:t>
            </w:r>
          </w:p>
        </w:tc>
        <w:tc>
          <w:tcPr>
            <w:tcW w:w="1698" w:type="dxa"/>
          </w:tcPr>
          <w:p w14:paraId="2F2332F6" w14:textId="77777777" w:rsidR="00AB2F94" w:rsidRPr="00E04FC2" w:rsidRDefault="00AB2F94" w:rsidP="00AB2F94">
            <w:pPr>
              <w:jc w:val="center"/>
              <w:rPr>
                <w:rFonts w:ascii="Times New Roman" w:hAnsi="Times New Roman" w:cs="Times New Roman"/>
                <w:bCs/>
                <w:sz w:val="28"/>
                <w:szCs w:val="28"/>
              </w:rPr>
            </w:pPr>
            <w:r w:rsidRPr="00E04FC2">
              <w:rPr>
                <w:rFonts w:ascii="Times New Roman" w:hAnsi="Times New Roman" w:cs="Times New Roman"/>
                <w:bCs/>
                <w:sz w:val="28"/>
                <w:szCs w:val="28"/>
              </w:rPr>
              <w:t>Остеопороз</w:t>
            </w:r>
          </w:p>
          <w:p w14:paraId="068AD16D" w14:textId="77777777" w:rsidR="00081875" w:rsidRDefault="00AB2F94" w:rsidP="00AB2F94">
            <w:pPr>
              <w:jc w:val="center"/>
              <w:rPr>
                <w:rFonts w:ascii="Times New Roman" w:hAnsi="Times New Roman" w:cs="Times New Roman"/>
                <w:bCs/>
                <w:sz w:val="28"/>
                <w:szCs w:val="28"/>
                <w:lang w:val="ky-KG"/>
              </w:rPr>
            </w:pPr>
            <w:r w:rsidRPr="00E04FC2">
              <w:rPr>
                <w:rFonts w:ascii="Times New Roman" w:hAnsi="Times New Roman" w:cs="Times New Roman"/>
                <w:bCs/>
                <w:sz w:val="28"/>
                <w:szCs w:val="28"/>
              </w:rPr>
              <w:t xml:space="preserve">Т и </w:t>
            </w:r>
            <w:r w:rsidRPr="00E04FC2">
              <w:rPr>
                <w:rFonts w:ascii="Times New Roman" w:hAnsi="Times New Roman" w:cs="Times New Roman"/>
                <w:bCs/>
                <w:sz w:val="28"/>
                <w:szCs w:val="28"/>
                <w:lang w:val="en-US"/>
              </w:rPr>
              <w:t>Z</w:t>
            </w:r>
            <w:r w:rsidRPr="00E04FC2">
              <w:rPr>
                <w:rFonts w:ascii="Times New Roman" w:hAnsi="Times New Roman" w:cs="Times New Roman"/>
                <w:bCs/>
                <w:sz w:val="28"/>
                <w:szCs w:val="28"/>
              </w:rPr>
              <w:t xml:space="preserve"> </w:t>
            </w:r>
            <w:r w:rsidRPr="00E04FC2">
              <w:rPr>
                <w:rFonts w:ascii="Times New Roman" w:hAnsi="Times New Roman" w:cs="Times New Roman"/>
                <w:bCs/>
                <w:sz w:val="28"/>
                <w:szCs w:val="28"/>
                <w:lang w:val="ky-KG"/>
              </w:rPr>
              <w:t xml:space="preserve">ниже   </w:t>
            </w:r>
            <w:r w:rsidRPr="00E04FC2">
              <w:rPr>
                <w:rFonts w:ascii="Times New Roman" w:hAnsi="Times New Roman" w:cs="Times New Roman"/>
                <w:bCs/>
                <w:sz w:val="28"/>
                <w:szCs w:val="28"/>
              </w:rPr>
              <w:t xml:space="preserve">   </w:t>
            </w:r>
            <w:r w:rsidRPr="00E04FC2">
              <w:rPr>
                <w:rFonts w:ascii="Times New Roman" w:hAnsi="Times New Roman" w:cs="Times New Roman"/>
                <w:bCs/>
                <w:sz w:val="28"/>
                <w:szCs w:val="28"/>
                <w:lang w:val="ky-KG"/>
              </w:rPr>
              <w:t xml:space="preserve">-2,5, </w:t>
            </w:r>
          </w:p>
          <w:p w14:paraId="7466D990" w14:textId="4BDA08A7" w:rsidR="00AB2F94" w:rsidRPr="00E04FC2" w:rsidRDefault="00AB2F94" w:rsidP="00AB2F94">
            <w:pPr>
              <w:jc w:val="center"/>
              <w:rPr>
                <w:rFonts w:ascii="Times New Roman" w:hAnsi="Times New Roman" w:cs="Times New Roman"/>
                <w:bCs/>
                <w:sz w:val="28"/>
                <w:szCs w:val="28"/>
                <w:lang w:val="ky-KG"/>
              </w:rPr>
            </w:pPr>
            <w:r w:rsidRPr="00E04FC2">
              <w:rPr>
                <w:rFonts w:ascii="Times New Roman" w:hAnsi="Times New Roman" w:cs="Times New Roman"/>
                <w:bCs/>
                <w:sz w:val="28"/>
                <w:szCs w:val="28"/>
              </w:rPr>
              <w:t>(</w:t>
            </w:r>
            <w:r w:rsidRPr="00E04FC2">
              <w:rPr>
                <w:rFonts w:ascii="Times New Roman" w:hAnsi="Times New Roman" w:cs="Times New Roman"/>
                <w:bCs/>
                <w:sz w:val="28"/>
                <w:szCs w:val="28"/>
                <w:lang w:val="en-US"/>
              </w:rPr>
              <w:t>n</w:t>
            </w:r>
            <w:r w:rsidRPr="00E04FC2">
              <w:rPr>
                <w:rFonts w:ascii="Times New Roman" w:hAnsi="Times New Roman" w:cs="Times New Roman"/>
                <w:bCs/>
                <w:sz w:val="28"/>
                <w:szCs w:val="28"/>
              </w:rPr>
              <w:t xml:space="preserve"> / %)</w:t>
            </w:r>
          </w:p>
        </w:tc>
        <w:tc>
          <w:tcPr>
            <w:tcW w:w="1399" w:type="dxa"/>
          </w:tcPr>
          <w:p w14:paraId="548D2DEF" w14:textId="77777777" w:rsidR="00081875" w:rsidRDefault="00081875" w:rsidP="00AB2F94">
            <w:pPr>
              <w:jc w:val="center"/>
              <w:rPr>
                <w:rFonts w:ascii="Times New Roman" w:hAnsi="Times New Roman" w:cs="Times New Roman"/>
                <w:bCs/>
                <w:sz w:val="28"/>
                <w:szCs w:val="28"/>
              </w:rPr>
            </w:pPr>
          </w:p>
          <w:p w14:paraId="28B54D1E" w14:textId="16910583" w:rsidR="00AB2F94" w:rsidRPr="00E04FC2" w:rsidRDefault="00AB2F94" w:rsidP="00AB2F94">
            <w:pPr>
              <w:jc w:val="center"/>
              <w:rPr>
                <w:rFonts w:ascii="Times New Roman" w:hAnsi="Times New Roman" w:cs="Times New Roman"/>
                <w:bCs/>
                <w:sz w:val="28"/>
                <w:szCs w:val="28"/>
              </w:rPr>
            </w:pPr>
            <w:r w:rsidRPr="00E04FC2">
              <w:rPr>
                <w:rFonts w:ascii="Times New Roman" w:hAnsi="Times New Roman" w:cs="Times New Roman"/>
                <w:bCs/>
                <w:sz w:val="28"/>
                <w:szCs w:val="28"/>
              </w:rPr>
              <w:t>Всего</w:t>
            </w:r>
          </w:p>
          <w:p w14:paraId="4E5C4FA4" w14:textId="77777777" w:rsidR="00AB2F94" w:rsidRPr="00E04FC2" w:rsidRDefault="00AB2F94" w:rsidP="00AB2F94">
            <w:pPr>
              <w:jc w:val="center"/>
              <w:rPr>
                <w:rFonts w:ascii="Times New Roman" w:hAnsi="Times New Roman" w:cs="Times New Roman"/>
                <w:bCs/>
                <w:sz w:val="28"/>
                <w:szCs w:val="28"/>
                <w:lang w:val="ky-KG"/>
              </w:rPr>
            </w:pPr>
            <w:r w:rsidRPr="00E04FC2">
              <w:rPr>
                <w:rFonts w:ascii="Times New Roman" w:hAnsi="Times New Roman" w:cs="Times New Roman"/>
                <w:bCs/>
                <w:sz w:val="28"/>
                <w:szCs w:val="28"/>
              </w:rPr>
              <w:t>(</w:t>
            </w:r>
            <w:r w:rsidRPr="00E04FC2">
              <w:rPr>
                <w:rFonts w:ascii="Times New Roman" w:hAnsi="Times New Roman" w:cs="Times New Roman"/>
                <w:bCs/>
                <w:sz w:val="28"/>
                <w:szCs w:val="28"/>
                <w:lang w:val="en-US"/>
              </w:rPr>
              <w:t>n</w:t>
            </w:r>
            <w:r w:rsidRPr="00E04FC2">
              <w:rPr>
                <w:rFonts w:ascii="Times New Roman" w:hAnsi="Times New Roman" w:cs="Times New Roman"/>
                <w:bCs/>
                <w:sz w:val="28"/>
                <w:szCs w:val="28"/>
              </w:rPr>
              <w:t>)</w:t>
            </w:r>
          </w:p>
        </w:tc>
      </w:tr>
      <w:tr w:rsidR="00AB2F94" w:rsidRPr="00E04FC2" w14:paraId="62F5F5C8" w14:textId="77777777" w:rsidTr="005238F0">
        <w:tc>
          <w:tcPr>
            <w:tcW w:w="2127" w:type="dxa"/>
          </w:tcPr>
          <w:p w14:paraId="21F8AE55" w14:textId="77777777" w:rsidR="00AB2F94" w:rsidRPr="00E04FC2" w:rsidRDefault="00AB2F94" w:rsidP="00AB2F94">
            <w:pPr>
              <w:rPr>
                <w:rFonts w:ascii="Times New Roman" w:hAnsi="Times New Roman" w:cs="Times New Roman"/>
                <w:sz w:val="28"/>
                <w:szCs w:val="28"/>
              </w:rPr>
            </w:pPr>
            <w:r w:rsidRPr="00E04FC2">
              <w:rPr>
                <w:rFonts w:ascii="Times New Roman" w:hAnsi="Times New Roman" w:cs="Times New Roman"/>
                <w:sz w:val="28"/>
                <w:szCs w:val="28"/>
                <w:lang w:val="en-US"/>
              </w:rPr>
              <w:t>I</w:t>
            </w:r>
            <w:r w:rsidRPr="00E04FC2">
              <w:rPr>
                <w:rFonts w:ascii="Times New Roman" w:hAnsi="Times New Roman" w:cs="Times New Roman"/>
                <w:sz w:val="28"/>
                <w:szCs w:val="28"/>
              </w:rPr>
              <w:t xml:space="preserve"> группа </w:t>
            </w:r>
          </w:p>
          <w:p w14:paraId="5C44B69D" w14:textId="77777777" w:rsidR="00AB2F94" w:rsidRPr="00E04FC2" w:rsidRDefault="00AB2F94" w:rsidP="00AB2F94">
            <w:pPr>
              <w:jc w:val="both"/>
              <w:rPr>
                <w:rFonts w:ascii="Times New Roman" w:hAnsi="Times New Roman" w:cs="Times New Roman"/>
                <w:sz w:val="28"/>
                <w:szCs w:val="28"/>
                <w:lang w:val="ky-KG"/>
              </w:rPr>
            </w:pPr>
            <w:r w:rsidRPr="00E04FC2">
              <w:rPr>
                <w:rFonts w:ascii="Times New Roman" w:hAnsi="Times New Roman" w:cs="Times New Roman"/>
                <w:sz w:val="28"/>
                <w:szCs w:val="28"/>
              </w:rPr>
              <w:t>(18-44 лет)</w:t>
            </w:r>
          </w:p>
        </w:tc>
        <w:tc>
          <w:tcPr>
            <w:tcW w:w="2267" w:type="dxa"/>
          </w:tcPr>
          <w:p w14:paraId="531E86AA" w14:textId="77777777" w:rsidR="00AB2F94" w:rsidRPr="00E04FC2" w:rsidRDefault="00AB2F94" w:rsidP="00AB2F94">
            <w:pPr>
              <w:jc w:val="center"/>
              <w:rPr>
                <w:rFonts w:ascii="Times New Roman" w:hAnsi="Times New Roman" w:cs="Times New Roman"/>
                <w:sz w:val="28"/>
                <w:szCs w:val="28"/>
              </w:rPr>
            </w:pPr>
            <w:r w:rsidRPr="00E04FC2">
              <w:rPr>
                <w:rFonts w:ascii="Times New Roman" w:hAnsi="Times New Roman" w:cs="Times New Roman"/>
                <w:sz w:val="28"/>
                <w:szCs w:val="28"/>
              </w:rPr>
              <w:t xml:space="preserve">773 </w:t>
            </w:r>
          </w:p>
          <w:p w14:paraId="55211B99"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 xml:space="preserve">57,4% </w:t>
            </w:r>
          </w:p>
        </w:tc>
        <w:tc>
          <w:tcPr>
            <w:tcW w:w="1971" w:type="dxa"/>
          </w:tcPr>
          <w:p w14:paraId="722C8F60"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516</w:t>
            </w:r>
          </w:p>
          <w:p w14:paraId="32854B10"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 xml:space="preserve">38,3% </w:t>
            </w:r>
          </w:p>
        </w:tc>
        <w:tc>
          <w:tcPr>
            <w:tcW w:w="1698" w:type="dxa"/>
          </w:tcPr>
          <w:p w14:paraId="3E9D81F3"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 xml:space="preserve">58 </w:t>
            </w:r>
          </w:p>
          <w:p w14:paraId="3B8F18A6"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 xml:space="preserve">4,3% </w:t>
            </w:r>
          </w:p>
        </w:tc>
        <w:tc>
          <w:tcPr>
            <w:tcW w:w="1399" w:type="dxa"/>
          </w:tcPr>
          <w:p w14:paraId="7BB17C2E" w14:textId="77777777" w:rsidR="00AB2F94" w:rsidRPr="00E04FC2" w:rsidRDefault="00AB2F94" w:rsidP="00AB2F94">
            <w:pPr>
              <w:jc w:val="center"/>
              <w:rPr>
                <w:rFonts w:ascii="Times New Roman" w:hAnsi="Times New Roman" w:cs="Times New Roman"/>
                <w:sz w:val="28"/>
                <w:szCs w:val="28"/>
              </w:rPr>
            </w:pPr>
            <w:r w:rsidRPr="00E04FC2">
              <w:rPr>
                <w:rFonts w:ascii="Times New Roman" w:hAnsi="Times New Roman" w:cs="Times New Roman"/>
                <w:sz w:val="28"/>
                <w:szCs w:val="28"/>
              </w:rPr>
              <w:t>1347</w:t>
            </w:r>
          </w:p>
        </w:tc>
      </w:tr>
      <w:tr w:rsidR="00AB2F94" w:rsidRPr="00E04FC2" w14:paraId="03CC664D" w14:textId="77777777" w:rsidTr="005238F0">
        <w:tc>
          <w:tcPr>
            <w:tcW w:w="2127" w:type="dxa"/>
          </w:tcPr>
          <w:p w14:paraId="10E2EA47" w14:textId="77777777" w:rsidR="00AB2F94" w:rsidRPr="00E04FC2" w:rsidRDefault="00AB2F94" w:rsidP="00AB2F94">
            <w:pPr>
              <w:rPr>
                <w:rFonts w:ascii="Times New Roman" w:hAnsi="Times New Roman" w:cs="Times New Roman"/>
                <w:sz w:val="28"/>
                <w:szCs w:val="28"/>
              </w:rPr>
            </w:pPr>
            <w:r w:rsidRPr="00E04FC2">
              <w:rPr>
                <w:rFonts w:ascii="Times New Roman" w:hAnsi="Times New Roman" w:cs="Times New Roman"/>
                <w:sz w:val="28"/>
                <w:szCs w:val="28"/>
                <w:lang w:val="en-US"/>
              </w:rPr>
              <w:t>II</w:t>
            </w:r>
            <w:r w:rsidRPr="00E04FC2">
              <w:rPr>
                <w:rFonts w:ascii="Times New Roman" w:hAnsi="Times New Roman" w:cs="Times New Roman"/>
                <w:sz w:val="28"/>
                <w:szCs w:val="28"/>
              </w:rPr>
              <w:t xml:space="preserve"> группа </w:t>
            </w:r>
          </w:p>
          <w:p w14:paraId="6C42597E" w14:textId="77777777" w:rsidR="00AB2F94" w:rsidRPr="00E04FC2" w:rsidRDefault="00AB2F94" w:rsidP="00AB2F94">
            <w:pPr>
              <w:jc w:val="both"/>
              <w:rPr>
                <w:rFonts w:ascii="Times New Roman" w:hAnsi="Times New Roman" w:cs="Times New Roman"/>
                <w:sz w:val="28"/>
                <w:szCs w:val="28"/>
                <w:lang w:val="ky-KG"/>
              </w:rPr>
            </w:pPr>
            <w:r w:rsidRPr="00E04FC2">
              <w:rPr>
                <w:rFonts w:ascii="Times New Roman" w:hAnsi="Times New Roman" w:cs="Times New Roman"/>
                <w:sz w:val="28"/>
                <w:szCs w:val="28"/>
              </w:rPr>
              <w:t>(45-59 лет)</w:t>
            </w:r>
          </w:p>
        </w:tc>
        <w:tc>
          <w:tcPr>
            <w:tcW w:w="2267" w:type="dxa"/>
          </w:tcPr>
          <w:p w14:paraId="48701D5A"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 xml:space="preserve">323 </w:t>
            </w:r>
          </w:p>
          <w:p w14:paraId="1022D2CD"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34,9% *</w:t>
            </w:r>
          </w:p>
        </w:tc>
        <w:tc>
          <w:tcPr>
            <w:tcW w:w="1971" w:type="dxa"/>
          </w:tcPr>
          <w:p w14:paraId="22FDB26E"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472</w:t>
            </w:r>
          </w:p>
          <w:p w14:paraId="79B2E306"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50,9% *</w:t>
            </w:r>
          </w:p>
        </w:tc>
        <w:tc>
          <w:tcPr>
            <w:tcW w:w="1698" w:type="dxa"/>
          </w:tcPr>
          <w:p w14:paraId="5EBC5ECE"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132</w:t>
            </w:r>
          </w:p>
          <w:p w14:paraId="7B8DE7F6"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14,2% *</w:t>
            </w:r>
          </w:p>
        </w:tc>
        <w:tc>
          <w:tcPr>
            <w:tcW w:w="1399" w:type="dxa"/>
          </w:tcPr>
          <w:p w14:paraId="0E08D47D"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 xml:space="preserve">927 * </w:t>
            </w:r>
          </w:p>
        </w:tc>
      </w:tr>
      <w:tr w:rsidR="00AB2F94" w:rsidRPr="00E04FC2" w14:paraId="3EA179E9" w14:textId="77777777" w:rsidTr="005238F0">
        <w:tc>
          <w:tcPr>
            <w:tcW w:w="2127" w:type="dxa"/>
          </w:tcPr>
          <w:p w14:paraId="537D55DD" w14:textId="77777777" w:rsidR="00AB2F94" w:rsidRPr="00E04FC2" w:rsidRDefault="00AB2F94" w:rsidP="00AB2F94">
            <w:pPr>
              <w:rPr>
                <w:rFonts w:ascii="Times New Roman" w:hAnsi="Times New Roman" w:cs="Times New Roman"/>
                <w:sz w:val="28"/>
                <w:szCs w:val="28"/>
              </w:rPr>
            </w:pPr>
            <w:r w:rsidRPr="00E04FC2">
              <w:rPr>
                <w:rFonts w:ascii="Times New Roman" w:hAnsi="Times New Roman" w:cs="Times New Roman"/>
                <w:sz w:val="28"/>
                <w:szCs w:val="28"/>
                <w:lang w:val="en-US"/>
              </w:rPr>
              <w:t>III</w:t>
            </w:r>
            <w:r w:rsidRPr="00E04FC2">
              <w:rPr>
                <w:rFonts w:ascii="Times New Roman" w:hAnsi="Times New Roman" w:cs="Times New Roman"/>
                <w:sz w:val="28"/>
                <w:szCs w:val="28"/>
              </w:rPr>
              <w:t xml:space="preserve"> группа </w:t>
            </w:r>
          </w:p>
          <w:p w14:paraId="0A53DA7A" w14:textId="77777777" w:rsidR="00AB2F94" w:rsidRPr="00E04FC2" w:rsidRDefault="00AB2F94" w:rsidP="00AB2F94">
            <w:pPr>
              <w:jc w:val="both"/>
              <w:rPr>
                <w:rFonts w:ascii="Times New Roman" w:hAnsi="Times New Roman" w:cs="Times New Roman"/>
                <w:sz w:val="28"/>
                <w:szCs w:val="28"/>
                <w:lang w:val="ky-KG"/>
              </w:rPr>
            </w:pPr>
            <w:r w:rsidRPr="00E04FC2">
              <w:rPr>
                <w:rFonts w:ascii="Times New Roman" w:hAnsi="Times New Roman" w:cs="Times New Roman"/>
                <w:sz w:val="28"/>
                <w:szCs w:val="28"/>
              </w:rPr>
              <w:t>(60 лет и старше)</w:t>
            </w:r>
          </w:p>
        </w:tc>
        <w:tc>
          <w:tcPr>
            <w:tcW w:w="2267" w:type="dxa"/>
          </w:tcPr>
          <w:p w14:paraId="4DF12FF8"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247</w:t>
            </w:r>
          </w:p>
          <w:p w14:paraId="38CA1908"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29,4% **</w:t>
            </w:r>
          </w:p>
        </w:tc>
        <w:tc>
          <w:tcPr>
            <w:tcW w:w="1971" w:type="dxa"/>
          </w:tcPr>
          <w:p w14:paraId="3C2F1CE0"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413</w:t>
            </w:r>
          </w:p>
          <w:p w14:paraId="76739676"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49,1%  *</w:t>
            </w:r>
          </w:p>
        </w:tc>
        <w:tc>
          <w:tcPr>
            <w:tcW w:w="1698" w:type="dxa"/>
          </w:tcPr>
          <w:p w14:paraId="4B602BF2"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181</w:t>
            </w:r>
          </w:p>
          <w:p w14:paraId="4382BF27"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21,5% *,**</w:t>
            </w:r>
          </w:p>
        </w:tc>
        <w:tc>
          <w:tcPr>
            <w:tcW w:w="1399" w:type="dxa"/>
          </w:tcPr>
          <w:p w14:paraId="09EC05A6"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841 *,**</w:t>
            </w:r>
          </w:p>
        </w:tc>
      </w:tr>
      <w:tr w:rsidR="00AB2F94" w:rsidRPr="00E04FC2" w14:paraId="097A8867" w14:textId="77777777" w:rsidTr="005238F0">
        <w:tc>
          <w:tcPr>
            <w:tcW w:w="2127" w:type="dxa"/>
          </w:tcPr>
          <w:p w14:paraId="53CEB9DB" w14:textId="77777777" w:rsidR="00AB2F94" w:rsidRPr="00E04FC2" w:rsidRDefault="00AB2F94" w:rsidP="00AB2F94">
            <w:pPr>
              <w:rPr>
                <w:rFonts w:ascii="Times New Roman" w:hAnsi="Times New Roman" w:cs="Times New Roman"/>
                <w:sz w:val="28"/>
                <w:szCs w:val="28"/>
              </w:rPr>
            </w:pPr>
            <w:r w:rsidRPr="00E04FC2">
              <w:rPr>
                <w:rFonts w:ascii="Times New Roman" w:hAnsi="Times New Roman" w:cs="Times New Roman"/>
                <w:sz w:val="28"/>
                <w:szCs w:val="28"/>
              </w:rPr>
              <w:t>Всего</w:t>
            </w:r>
          </w:p>
        </w:tc>
        <w:tc>
          <w:tcPr>
            <w:tcW w:w="2267" w:type="dxa"/>
          </w:tcPr>
          <w:p w14:paraId="6AE1601F" w14:textId="77777777" w:rsidR="00081875" w:rsidRDefault="00AB2F94" w:rsidP="00834E28">
            <w:pPr>
              <w:jc w:val="center"/>
              <w:rPr>
                <w:rFonts w:ascii="Times New Roman" w:hAnsi="Times New Roman" w:cs="Times New Roman"/>
                <w:sz w:val="28"/>
                <w:szCs w:val="28"/>
              </w:rPr>
            </w:pPr>
            <w:r w:rsidRPr="00E04FC2">
              <w:rPr>
                <w:rFonts w:ascii="Times New Roman" w:hAnsi="Times New Roman" w:cs="Times New Roman"/>
                <w:sz w:val="28"/>
                <w:szCs w:val="28"/>
              </w:rPr>
              <w:t>1343</w:t>
            </w:r>
            <w:r w:rsidR="00834E28">
              <w:rPr>
                <w:rFonts w:ascii="Times New Roman" w:hAnsi="Times New Roman" w:cs="Times New Roman"/>
                <w:sz w:val="28"/>
                <w:szCs w:val="28"/>
              </w:rPr>
              <w:t xml:space="preserve"> </w:t>
            </w:r>
          </w:p>
          <w:p w14:paraId="38F8CCB0" w14:textId="2E7C1FEC" w:rsidR="00AB2F94" w:rsidRPr="00E04FC2" w:rsidRDefault="00AB2F94" w:rsidP="00834E28">
            <w:pPr>
              <w:jc w:val="center"/>
              <w:rPr>
                <w:rFonts w:ascii="Times New Roman" w:hAnsi="Times New Roman" w:cs="Times New Roman"/>
                <w:sz w:val="28"/>
                <w:szCs w:val="28"/>
              </w:rPr>
            </w:pPr>
            <w:r w:rsidRPr="00E04FC2">
              <w:rPr>
                <w:rFonts w:ascii="Times New Roman" w:hAnsi="Times New Roman" w:cs="Times New Roman"/>
                <w:sz w:val="28"/>
                <w:szCs w:val="28"/>
              </w:rPr>
              <w:t>(43,0%)</w:t>
            </w:r>
          </w:p>
        </w:tc>
        <w:tc>
          <w:tcPr>
            <w:tcW w:w="1971" w:type="dxa"/>
          </w:tcPr>
          <w:p w14:paraId="7BF14DF6" w14:textId="77777777" w:rsidR="00081875" w:rsidRDefault="00AB2F94" w:rsidP="00834E28">
            <w:pPr>
              <w:jc w:val="center"/>
              <w:rPr>
                <w:rFonts w:ascii="Times New Roman" w:hAnsi="Times New Roman" w:cs="Times New Roman"/>
                <w:sz w:val="28"/>
                <w:szCs w:val="28"/>
              </w:rPr>
            </w:pPr>
            <w:r w:rsidRPr="00E04FC2">
              <w:rPr>
                <w:rFonts w:ascii="Times New Roman" w:hAnsi="Times New Roman" w:cs="Times New Roman"/>
                <w:sz w:val="28"/>
                <w:szCs w:val="28"/>
              </w:rPr>
              <w:t xml:space="preserve">1401 </w:t>
            </w:r>
          </w:p>
          <w:p w14:paraId="675ED5C6" w14:textId="633178B9" w:rsidR="00AB2F94" w:rsidRPr="00E04FC2" w:rsidRDefault="00AB2F94" w:rsidP="00834E28">
            <w:pPr>
              <w:jc w:val="center"/>
              <w:rPr>
                <w:rFonts w:ascii="Times New Roman" w:hAnsi="Times New Roman" w:cs="Times New Roman"/>
                <w:sz w:val="28"/>
                <w:szCs w:val="28"/>
              </w:rPr>
            </w:pPr>
            <w:r w:rsidRPr="00E04FC2">
              <w:rPr>
                <w:rFonts w:ascii="Times New Roman" w:hAnsi="Times New Roman" w:cs="Times New Roman"/>
                <w:sz w:val="28"/>
                <w:szCs w:val="28"/>
              </w:rPr>
              <w:t>(45,0</w:t>
            </w:r>
            <w:r w:rsidR="00834E28">
              <w:rPr>
                <w:rFonts w:ascii="Times New Roman" w:hAnsi="Times New Roman" w:cs="Times New Roman"/>
                <w:sz w:val="28"/>
                <w:szCs w:val="28"/>
              </w:rPr>
              <w:t>%</w:t>
            </w:r>
            <w:r w:rsidRPr="00E04FC2">
              <w:rPr>
                <w:rFonts w:ascii="Times New Roman" w:hAnsi="Times New Roman" w:cs="Times New Roman"/>
                <w:sz w:val="28"/>
                <w:szCs w:val="28"/>
              </w:rPr>
              <w:t>)</w:t>
            </w:r>
          </w:p>
        </w:tc>
        <w:tc>
          <w:tcPr>
            <w:tcW w:w="1698" w:type="dxa"/>
          </w:tcPr>
          <w:p w14:paraId="4917F658" w14:textId="77777777" w:rsidR="00081875" w:rsidRDefault="00AB2F94" w:rsidP="00834E28">
            <w:pPr>
              <w:jc w:val="center"/>
              <w:rPr>
                <w:rFonts w:ascii="Times New Roman" w:hAnsi="Times New Roman" w:cs="Times New Roman"/>
                <w:sz w:val="28"/>
                <w:szCs w:val="28"/>
              </w:rPr>
            </w:pPr>
            <w:r w:rsidRPr="00E04FC2">
              <w:rPr>
                <w:rFonts w:ascii="Times New Roman" w:hAnsi="Times New Roman" w:cs="Times New Roman"/>
                <w:sz w:val="28"/>
                <w:szCs w:val="28"/>
              </w:rPr>
              <w:t xml:space="preserve">371 </w:t>
            </w:r>
          </w:p>
          <w:p w14:paraId="668BA620" w14:textId="7348C0C3" w:rsidR="00AB2F94" w:rsidRPr="00E04FC2" w:rsidRDefault="00AB2F94" w:rsidP="00834E28">
            <w:pPr>
              <w:jc w:val="center"/>
              <w:rPr>
                <w:rFonts w:ascii="Times New Roman" w:hAnsi="Times New Roman" w:cs="Times New Roman"/>
                <w:sz w:val="28"/>
                <w:szCs w:val="28"/>
              </w:rPr>
            </w:pPr>
            <w:r w:rsidRPr="00E04FC2">
              <w:rPr>
                <w:rFonts w:ascii="Times New Roman" w:hAnsi="Times New Roman" w:cs="Times New Roman"/>
                <w:sz w:val="28"/>
                <w:szCs w:val="28"/>
              </w:rPr>
              <w:t>(12,0%)</w:t>
            </w:r>
          </w:p>
        </w:tc>
        <w:tc>
          <w:tcPr>
            <w:tcW w:w="1399" w:type="dxa"/>
          </w:tcPr>
          <w:p w14:paraId="16710932" w14:textId="77777777" w:rsidR="00AB2F94" w:rsidRPr="00E04FC2" w:rsidRDefault="00AB2F94" w:rsidP="00AB2F94">
            <w:pPr>
              <w:jc w:val="center"/>
              <w:rPr>
                <w:rFonts w:ascii="Times New Roman" w:hAnsi="Times New Roman" w:cs="Times New Roman"/>
                <w:sz w:val="28"/>
                <w:szCs w:val="28"/>
                <w:lang w:val="ky-KG"/>
              </w:rPr>
            </w:pPr>
            <w:r w:rsidRPr="00E04FC2">
              <w:rPr>
                <w:rFonts w:ascii="Times New Roman" w:hAnsi="Times New Roman" w:cs="Times New Roman"/>
                <w:sz w:val="28"/>
                <w:szCs w:val="28"/>
                <w:lang w:val="ky-KG"/>
              </w:rPr>
              <w:t>3115</w:t>
            </w:r>
          </w:p>
        </w:tc>
      </w:tr>
    </w:tbl>
    <w:p w14:paraId="05B4D095" w14:textId="77777777" w:rsidR="00B22C22" w:rsidRDefault="00B22C22" w:rsidP="00B22C22">
      <w:pPr>
        <w:spacing w:after="0" w:line="240" w:lineRule="auto"/>
        <w:jc w:val="center"/>
        <w:rPr>
          <w:rFonts w:ascii="Times New Roman" w:hAnsi="Times New Roman" w:cs="Times New Roman"/>
          <w:sz w:val="16"/>
          <w:szCs w:val="16"/>
        </w:rPr>
      </w:pPr>
    </w:p>
    <w:p w14:paraId="759710D7" w14:textId="4E10DF0B" w:rsidR="00B22C22" w:rsidRPr="008B2E6D" w:rsidRDefault="001E0624" w:rsidP="00B22C22">
      <w:pPr>
        <w:spacing w:after="0" w:line="240" w:lineRule="auto"/>
        <w:jc w:val="center"/>
        <w:rPr>
          <w:rFonts w:ascii="Times New Roman" w:hAnsi="Times New Roman" w:cs="Times New Roman"/>
          <w:sz w:val="28"/>
          <w:szCs w:val="28"/>
          <w:lang w:val="ky-KG"/>
        </w:rPr>
      </w:pPr>
      <w:r w:rsidRPr="008B2E6D">
        <w:rPr>
          <w:rFonts w:ascii="Times New Roman" w:hAnsi="Times New Roman" w:cs="Times New Roman"/>
          <w:sz w:val="28"/>
          <w:szCs w:val="28"/>
        </w:rPr>
        <w:t>Примечание: *</w:t>
      </w:r>
      <w:r w:rsidRPr="008B2E6D">
        <w:rPr>
          <w:rFonts w:ascii="Times New Roman" w:hAnsi="Times New Roman" w:cs="Times New Roman"/>
          <w:sz w:val="28"/>
          <w:szCs w:val="28"/>
          <w:lang w:val="en-US"/>
        </w:rPr>
        <w:t>p</w:t>
      </w:r>
      <w:r w:rsidRPr="008B2E6D">
        <w:rPr>
          <w:rFonts w:ascii="Times New Roman" w:hAnsi="Times New Roman" w:cs="Times New Roman"/>
          <w:sz w:val="28"/>
          <w:szCs w:val="28"/>
        </w:rPr>
        <w:t xml:space="preserve"> &lt;0,05 – </w:t>
      </w:r>
      <w:r w:rsidR="00B22C22" w:rsidRPr="008B2E6D">
        <w:rPr>
          <w:rFonts w:ascii="Times New Roman" w:hAnsi="Times New Roman" w:cs="Times New Roman"/>
          <w:sz w:val="28"/>
          <w:szCs w:val="28"/>
        </w:rPr>
        <w:t>достоверно</w:t>
      </w:r>
      <w:r w:rsidRPr="008B2E6D">
        <w:rPr>
          <w:rFonts w:ascii="Times New Roman" w:hAnsi="Times New Roman" w:cs="Times New Roman"/>
          <w:sz w:val="28"/>
          <w:szCs w:val="28"/>
        </w:rPr>
        <w:t xml:space="preserve"> по сравнению с </w:t>
      </w:r>
      <w:r w:rsidRPr="008B2E6D">
        <w:rPr>
          <w:rFonts w:ascii="Times New Roman" w:hAnsi="Times New Roman" w:cs="Times New Roman"/>
          <w:sz w:val="28"/>
          <w:szCs w:val="28"/>
          <w:lang w:val="ky-KG"/>
        </w:rPr>
        <w:t>первой группы;</w:t>
      </w:r>
    </w:p>
    <w:p w14:paraId="6101436D" w14:textId="27AD84FD" w:rsidR="001E0624" w:rsidRPr="008B2E6D" w:rsidRDefault="001E0624" w:rsidP="00B22C22">
      <w:pPr>
        <w:spacing w:after="0" w:line="240" w:lineRule="auto"/>
        <w:jc w:val="center"/>
        <w:rPr>
          <w:rFonts w:ascii="Times New Roman" w:hAnsi="Times New Roman" w:cs="Times New Roman"/>
          <w:sz w:val="28"/>
          <w:szCs w:val="28"/>
          <w:lang w:val="ky-KG"/>
        </w:rPr>
      </w:pPr>
      <w:r w:rsidRPr="008B2E6D">
        <w:rPr>
          <w:rFonts w:ascii="Times New Roman" w:hAnsi="Times New Roman" w:cs="Times New Roman"/>
          <w:sz w:val="28"/>
          <w:szCs w:val="28"/>
        </w:rPr>
        <w:t>**</w:t>
      </w:r>
      <w:r w:rsidRPr="008B2E6D">
        <w:rPr>
          <w:rFonts w:ascii="Times New Roman" w:hAnsi="Times New Roman" w:cs="Times New Roman"/>
          <w:sz w:val="28"/>
          <w:szCs w:val="28"/>
          <w:lang w:val="en-US"/>
        </w:rPr>
        <w:t>p</w:t>
      </w:r>
      <w:r w:rsidRPr="008B2E6D">
        <w:rPr>
          <w:rFonts w:ascii="Times New Roman" w:hAnsi="Times New Roman" w:cs="Times New Roman"/>
          <w:sz w:val="28"/>
          <w:szCs w:val="28"/>
        </w:rPr>
        <w:t xml:space="preserve"> &lt;0,05 – </w:t>
      </w:r>
      <w:r w:rsidR="00B22C22" w:rsidRPr="008B2E6D">
        <w:rPr>
          <w:rFonts w:ascii="Times New Roman" w:hAnsi="Times New Roman" w:cs="Times New Roman"/>
          <w:sz w:val="28"/>
          <w:szCs w:val="28"/>
        </w:rPr>
        <w:t>достоверно</w:t>
      </w:r>
      <w:r w:rsidRPr="008B2E6D">
        <w:rPr>
          <w:rFonts w:ascii="Times New Roman" w:hAnsi="Times New Roman" w:cs="Times New Roman"/>
          <w:sz w:val="28"/>
          <w:szCs w:val="28"/>
        </w:rPr>
        <w:t xml:space="preserve"> по сравнению со второй группой</w:t>
      </w:r>
      <w:r w:rsidR="00D26E78">
        <w:rPr>
          <w:rFonts w:ascii="Times New Roman" w:hAnsi="Times New Roman" w:cs="Times New Roman"/>
          <w:sz w:val="28"/>
          <w:szCs w:val="28"/>
        </w:rPr>
        <w:t>.</w:t>
      </w:r>
    </w:p>
    <w:p w14:paraId="77607D22" w14:textId="77777777" w:rsidR="001E0624" w:rsidRPr="00E04FC2" w:rsidRDefault="001E0624" w:rsidP="00AB2F94">
      <w:pPr>
        <w:spacing w:after="0" w:line="240" w:lineRule="auto"/>
        <w:ind w:firstLine="708"/>
        <w:jc w:val="both"/>
        <w:rPr>
          <w:rFonts w:ascii="Times New Roman" w:hAnsi="Times New Roman" w:cs="Times New Roman"/>
          <w:sz w:val="28"/>
          <w:szCs w:val="28"/>
          <w:lang w:val="ky-KG"/>
        </w:rPr>
      </w:pPr>
    </w:p>
    <w:p w14:paraId="15515937" w14:textId="54CD4E5B" w:rsidR="004C51D8" w:rsidRPr="00E04FC2" w:rsidRDefault="00AB2F94" w:rsidP="004C51D8">
      <w:pPr>
        <w:spacing w:after="0" w:line="240" w:lineRule="auto"/>
        <w:ind w:firstLine="709"/>
        <w:jc w:val="both"/>
        <w:rPr>
          <w:rFonts w:ascii="Times New Roman" w:hAnsi="Times New Roman" w:cs="Times New Roman"/>
          <w:sz w:val="28"/>
          <w:szCs w:val="28"/>
          <w:lang w:val="ky-KG"/>
        </w:rPr>
      </w:pPr>
      <w:r w:rsidRPr="00E04FC2">
        <w:rPr>
          <w:rFonts w:ascii="Times New Roman" w:hAnsi="Times New Roman" w:cs="Times New Roman"/>
          <w:sz w:val="28"/>
          <w:szCs w:val="28"/>
        </w:rPr>
        <w:t xml:space="preserve">Полученные результаты показали, что у 1343 чел. </w:t>
      </w:r>
      <w:r w:rsidRPr="00E04FC2">
        <w:rPr>
          <w:rFonts w:ascii="Times New Roman" w:hAnsi="Times New Roman" w:cs="Times New Roman"/>
          <w:sz w:val="28"/>
          <w:szCs w:val="28"/>
          <w:lang w:val="ky-KG"/>
        </w:rPr>
        <w:t xml:space="preserve">средние значения </w:t>
      </w:r>
      <w:r w:rsidRPr="00E04FC2">
        <w:rPr>
          <w:rFonts w:ascii="Times New Roman" w:hAnsi="Times New Roman" w:cs="Times New Roman"/>
          <w:sz w:val="28"/>
          <w:szCs w:val="28"/>
        </w:rPr>
        <w:t xml:space="preserve">Т и </w:t>
      </w:r>
      <w:r w:rsidRPr="00E04FC2">
        <w:rPr>
          <w:rFonts w:ascii="Times New Roman" w:hAnsi="Times New Roman" w:cs="Times New Roman"/>
          <w:sz w:val="28"/>
          <w:szCs w:val="28"/>
          <w:lang w:val="en-US"/>
        </w:rPr>
        <w:t>Z</w:t>
      </w:r>
      <w:r w:rsidRPr="00E04FC2">
        <w:rPr>
          <w:rFonts w:ascii="Times New Roman" w:hAnsi="Times New Roman" w:cs="Times New Roman"/>
          <w:sz w:val="28"/>
          <w:szCs w:val="28"/>
          <w:lang w:val="ky-KG"/>
        </w:rPr>
        <w:t xml:space="preserve"> критерий составили -0,312 и -0,261 соответственно, и были отнесены к норме. У 1401 чел. средние значения </w:t>
      </w:r>
      <w:r w:rsidRPr="00E04FC2">
        <w:rPr>
          <w:rFonts w:ascii="Times New Roman" w:hAnsi="Times New Roman" w:cs="Times New Roman"/>
          <w:sz w:val="28"/>
          <w:szCs w:val="28"/>
        </w:rPr>
        <w:t xml:space="preserve">Т и </w:t>
      </w:r>
      <w:r w:rsidRPr="00E04FC2">
        <w:rPr>
          <w:rFonts w:ascii="Times New Roman" w:hAnsi="Times New Roman" w:cs="Times New Roman"/>
          <w:sz w:val="28"/>
          <w:szCs w:val="28"/>
          <w:lang w:val="en-US"/>
        </w:rPr>
        <w:t>Z</w:t>
      </w:r>
      <w:r w:rsidRPr="00E04FC2">
        <w:rPr>
          <w:rFonts w:ascii="Times New Roman" w:hAnsi="Times New Roman" w:cs="Times New Roman"/>
          <w:sz w:val="28"/>
          <w:szCs w:val="28"/>
          <w:lang w:val="ky-KG"/>
        </w:rPr>
        <w:t xml:space="preserve"> критерий составили -1,493 и -1,575 соответственно, и у них выявлена остеопения. И, у 371 чел. средние  показатели Т критерия имели значние -2,4, а </w:t>
      </w:r>
      <w:r w:rsidRPr="00E04FC2">
        <w:rPr>
          <w:rFonts w:ascii="Times New Roman" w:hAnsi="Times New Roman" w:cs="Times New Roman"/>
          <w:sz w:val="28"/>
          <w:szCs w:val="28"/>
          <w:lang w:val="en-US"/>
        </w:rPr>
        <w:t>Z</w:t>
      </w:r>
      <w:r w:rsidRPr="00E04FC2">
        <w:rPr>
          <w:rFonts w:ascii="Times New Roman" w:hAnsi="Times New Roman" w:cs="Times New Roman"/>
          <w:sz w:val="28"/>
          <w:szCs w:val="28"/>
          <w:lang w:val="ky-KG"/>
        </w:rPr>
        <w:t xml:space="preserve"> критерия - 2,6, и были отенесены к остеопорозу.</w:t>
      </w:r>
      <w:bookmarkStart w:id="19" w:name="_Hlk107456079"/>
      <w:r w:rsidR="00BC08B7" w:rsidRPr="00E04FC2">
        <w:rPr>
          <w:rFonts w:ascii="Times New Roman" w:hAnsi="Times New Roman" w:cs="Times New Roman"/>
          <w:sz w:val="28"/>
          <w:szCs w:val="28"/>
          <w:lang w:val="ky-KG"/>
        </w:rPr>
        <w:t xml:space="preserve"> </w:t>
      </w:r>
      <w:r w:rsidR="004C51D8" w:rsidRPr="00E04FC2">
        <w:rPr>
          <w:rFonts w:ascii="Times New Roman" w:hAnsi="Times New Roman" w:cs="Times New Roman"/>
          <w:sz w:val="28"/>
          <w:szCs w:val="28"/>
          <w:lang w:val="ky-KG"/>
        </w:rPr>
        <w:t>Таким образом, во всей популяции жителей нормальные значения МПК выявлены у 43,0% лиц, остеопенический синдром - у 45,0% чел. и остеопороз – у 12,0% чел.</w:t>
      </w:r>
      <w:bookmarkEnd w:id="19"/>
      <w:r w:rsidR="004C51D8" w:rsidRPr="00E04FC2">
        <w:rPr>
          <w:rFonts w:ascii="Times New Roman" w:hAnsi="Times New Roman" w:cs="Times New Roman"/>
          <w:sz w:val="28"/>
          <w:szCs w:val="28"/>
          <w:lang w:val="ky-KG"/>
        </w:rPr>
        <w:t xml:space="preserve"> </w:t>
      </w:r>
    </w:p>
    <w:p w14:paraId="45FDB4E2" w14:textId="09C45386" w:rsidR="00BC08B7" w:rsidRDefault="00BC08B7" w:rsidP="00BC08B7">
      <w:pPr>
        <w:spacing w:after="0" w:line="240" w:lineRule="auto"/>
        <w:ind w:firstLine="709"/>
        <w:jc w:val="both"/>
        <w:rPr>
          <w:rFonts w:ascii="Times New Roman" w:hAnsi="Times New Roman" w:cs="Times New Roman"/>
          <w:sz w:val="28"/>
          <w:szCs w:val="28"/>
          <w:lang w:val="ky-KG"/>
        </w:rPr>
      </w:pPr>
      <w:r w:rsidRPr="00E04FC2">
        <w:rPr>
          <w:rFonts w:ascii="Times New Roman" w:hAnsi="Times New Roman" w:cs="Times New Roman"/>
          <w:sz w:val="28"/>
          <w:szCs w:val="28"/>
          <w:lang w:val="ky-KG"/>
        </w:rPr>
        <w:t xml:space="preserve">При рассмотрении данных по полу, из всего количества (3115 чел.) исследуемых по всей республике, среди 1765 (60,3%) женщин нормальные значения МПК оказались у 623 (35,3%), остеопенический синдром наблюдался у 626 (35,4%) и остеопороз - у 516 (29,2%) из них. </w:t>
      </w:r>
    </w:p>
    <w:p w14:paraId="5EFD6D58" w14:textId="77777777" w:rsidR="00F406FB" w:rsidRPr="00E04FC2" w:rsidRDefault="00F406FB" w:rsidP="00F406FB">
      <w:pPr>
        <w:spacing w:after="0" w:line="240" w:lineRule="auto"/>
        <w:ind w:firstLine="709"/>
        <w:jc w:val="both"/>
        <w:rPr>
          <w:rFonts w:ascii="Times New Roman" w:hAnsi="Times New Roman" w:cs="Times New Roman"/>
          <w:sz w:val="28"/>
          <w:szCs w:val="28"/>
          <w:lang w:val="ky-KG"/>
        </w:rPr>
      </w:pPr>
      <w:r w:rsidRPr="00E04FC2">
        <w:rPr>
          <w:rFonts w:ascii="Times New Roman" w:hAnsi="Times New Roman" w:cs="Times New Roman"/>
          <w:sz w:val="28"/>
          <w:szCs w:val="28"/>
          <w:lang w:val="ky-KG"/>
        </w:rPr>
        <w:t xml:space="preserve">Из 1350 (43%) мужчин  показатели минеральной плотности костной ткани были в норме у 620 (46,0%) чел., остеопения диагностирована у 445 (33,0%) из них, а остеопороз - у 285 (21,0%) чел. Как видно из рисунка, полученные результаты свидетельствуют о том, что распространенность остеопороза у женщин республики достоверно больше, чем у мужчин </w:t>
      </w:r>
      <w:r w:rsidRPr="00E04FC2">
        <w:rPr>
          <w:rFonts w:ascii="Times New Roman" w:hAnsi="Times New Roman" w:cs="Times New Roman"/>
          <w:sz w:val="28"/>
          <w:szCs w:val="28"/>
        </w:rPr>
        <w:t>(</w:t>
      </w:r>
      <w:r w:rsidRPr="00E04FC2">
        <w:rPr>
          <w:rFonts w:ascii="Times New Roman" w:hAnsi="Times New Roman" w:cs="Times New Roman"/>
          <w:sz w:val="28"/>
          <w:szCs w:val="28"/>
          <w:lang w:val="en-US"/>
        </w:rPr>
        <w:t>p</w:t>
      </w:r>
      <w:r w:rsidRPr="00E04FC2">
        <w:rPr>
          <w:rFonts w:ascii="Times New Roman" w:hAnsi="Times New Roman" w:cs="Times New Roman"/>
          <w:sz w:val="28"/>
          <w:szCs w:val="28"/>
        </w:rPr>
        <w:t>&lt;0,05)</w:t>
      </w:r>
      <w:r w:rsidRPr="00E04FC2">
        <w:rPr>
          <w:rFonts w:ascii="Times New Roman" w:hAnsi="Times New Roman" w:cs="Times New Roman"/>
          <w:sz w:val="28"/>
          <w:szCs w:val="28"/>
          <w:lang w:val="ky-KG"/>
        </w:rPr>
        <w:t>. Но в то же время, следует обратить внимание на относительно высокий процент остеопороза у мужчин, который в исследуемой популяции составил 21% (рисунок 3.</w:t>
      </w:r>
      <w:r>
        <w:rPr>
          <w:rFonts w:ascii="Times New Roman" w:hAnsi="Times New Roman" w:cs="Times New Roman"/>
          <w:sz w:val="28"/>
          <w:szCs w:val="28"/>
          <w:lang w:val="ky-KG"/>
        </w:rPr>
        <w:t>3</w:t>
      </w:r>
      <w:r w:rsidRPr="00E04FC2">
        <w:rPr>
          <w:rFonts w:ascii="Times New Roman" w:hAnsi="Times New Roman" w:cs="Times New Roman"/>
          <w:sz w:val="28"/>
          <w:szCs w:val="28"/>
          <w:lang w:val="ky-KG"/>
        </w:rPr>
        <w:t>.</w:t>
      </w:r>
      <w:r>
        <w:rPr>
          <w:rFonts w:ascii="Times New Roman" w:hAnsi="Times New Roman" w:cs="Times New Roman"/>
          <w:sz w:val="28"/>
          <w:szCs w:val="28"/>
          <w:lang w:val="ky-KG"/>
        </w:rPr>
        <w:t>2</w:t>
      </w:r>
      <w:r w:rsidRPr="00E04FC2">
        <w:rPr>
          <w:rFonts w:ascii="Times New Roman" w:hAnsi="Times New Roman" w:cs="Times New Roman"/>
          <w:sz w:val="28"/>
          <w:szCs w:val="28"/>
          <w:lang w:val="ky-KG"/>
        </w:rPr>
        <w:t xml:space="preserve">). </w:t>
      </w:r>
    </w:p>
    <w:p w14:paraId="4BC4FBD1" w14:textId="77777777" w:rsidR="00F406FB" w:rsidRPr="00E04FC2" w:rsidRDefault="00F406FB" w:rsidP="00BC08B7">
      <w:pPr>
        <w:spacing w:after="0" w:line="240" w:lineRule="auto"/>
        <w:ind w:firstLine="709"/>
        <w:jc w:val="both"/>
        <w:rPr>
          <w:rFonts w:ascii="Times New Roman" w:hAnsi="Times New Roman" w:cs="Times New Roman"/>
          <w:sz w:val="28"/>
          <w:szCs w:val="28"/>
          <w:lang w:val="ky-KG"/>
        </w:rPr>
      </w:pPr>
    </w:p>
    <w:p w14:paraId="3111163F" w14:textId="77777777" w:rsidR="00BC08B7" w:rsidRPr="00E04FC2" w:rsidRDefault="00BC08B7" w:rsidP="00BC08B7">
      <w:pPr>
        <w:spacing w:after="0" w:line="240" w:lineRule="auto"/>
        <w:ind w:firstLine="709"/>
        <w:jc w:val="both"/>
        <w:rPr>
          <w:rFonts w:ascii="Times New Roman" w:hAnsi="Times New Roman" w:cs="Times New Roman"/>
          <w:sz w:val="28"/>
          <w:szCs w:val="28"/>
          <w:lang w:val="ky-KG"/>
        </w:rPr>
      </w:pPr>
    </w:p>
    <w:p w14:paraId="096E3958" w14:textId="3DD1D368" w:rsidR="00003D6F" w:rsidRPr="00E04FC2" w:rsidRDefault="00834E28" w:rsidP="00081875">
      <w:pPr>
        <w:spacing w:after="0" w:line="360" w:lineRule="auto"/>
        <w:jc w:val="center"/>
        <w:rPr>
          <w:rFonts w:ascii="Times New Roman" w:hAnsi="Times New Roman" w:cs="Times New Roman"/>
          <w:bCs/>
          <w:sz w:val="24"/>
          <w:szCs w:val="24"/>
          <w:lang w:val="ky-KG"/>
        </w:rPr>
      </w:pPr>
      <w:r w:rsidRPr="00E04FC2">
        <w:rPr>
          <w:rFonts w:ascii="Times New Roman" w:hAnsi="Times New Roman" w:cs="Times New Roman"/>
          <w:noProof/>
          <w:sz w:val="24"/>
          <w:szCs w:val="24"/>
          <w:lang w:eastAsia="ru-RU"/>
        </w:rPr>
        <w:lastRenderedPageBreak/>
        <w:drawing>
          <wp:anchor distT="0" distB="0" distL="114300" distR="114300" simplePos="0" relativeHeight="251654656" behindDoc="0" locked="0" layoutInCell="1" allowOverlap="1" wp14:anchorId="6EC5442A" wp14:editId="080A1B0E">
            <wp:simplePos x="0" y="0"/>
            <wp:positionH relativeFrom="column">
              <wp:posOffset>301625</wp:posOffset>
            </wp:positionH>
            <wp:positionV relativeFrom="paragraph">
              <wp:posOffset>47625</wp:posOffset>
            </wp:positionV>
            <wp:extent cx="5273675" cy="2431415"/>
            <wp:effectExtent l="38100" t="57150" r="22225" b="26035"/>
            <wp:wrapSquare wrapText="bothSides"/>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V relativeFrom="margin">
              <wp14:pctHeight>0</wp14:pctHeight>
            </wp14:sizeRelV>
          </wp:anchor>
        </w:drawing>
      </w:r>
      <w:r>
        <w:rPr>
          <w:rFonts w:ascii="Times New Roman" w:hAnsi="Times New Roman" w:cs="Times New Roman"/>
          <w:bCs/>
          <w:sz w:val="24"/>
          <w:szCs w:val="24"/>
        </w:rPr>
        <w:t>При</w:t>
      </w:r>
      <w:r w:rsidR="00F406FB">
        <w:rPr>
          <w:rFonts w:ascii="Times New Roman" w:hAnsi="Times New Roman" w:cs="Times New Roman"/>
          <w:bCs/>
          <w:sz w:val="24"/>
          <w:szCs w:val="24"/>
        </w:rPr>
        <w:t>м</w:t>
      </w:r>
      <w:r>
        <w:rPr>
          <w:rFonts w:ascii="Times New Roman" w:hAnsi="Times New Roman" w:cs="Times New Roman"/>
          <w:bCs/>
          <w:sz w:val="24"/>
          <w:szCs w:val="24"/>
        </w:rPr>
        <w:t xml:space="preserve">ечание: </w:t>
      </w:r>
      <w:r w:rsidR="00003D6F" w:rsidRPr="00E04FC2">
        <w:rPr>
          <w:rFonts w:ascii="Times New Roman" w:hAnsi="Times New Roman" w:cs="Times New Roman"/>
          <w:bCs/>
          <w:sz w:val="24"/>
          <w:szCs w:val="24"/>
        </w:rPr>
        <w:t>*</w:t>
      </w:r>
      <w:r w:rsidR="00003D6F" w:rsidRPr="00E04FC2">
        <w:rPr>
          <w:rFonts w:ascii="Times New Roman" w:hAnsi="Times New Roman" w:cs="Times New Roman"/>
          <w:bCs/>
          <w:sz w:val="24"/>
          <w:szCs w:val="24"/>
          <w:lang w:val="en-US"/>
        </w:rPr>
        <w:t>p</w:t>
      </w:r>
      <w:r w:rsidR="00003D6F" w:rsidRPr="00E04FC2">
        <w:rPr>
          <w:rFonts w:ascii="Times New Roman" w:hAnsi="Times New Roman" w:cs="Times New Roman"/>
          <w:bCs/>
          <w:sz w:val="24"/>
          <w:szCs w:val="24"/>
        </w:rPr>
        <w:t xml:space="preserve"> &lt;0,05 – </w:t>
      </w:r>
      <w:r>
        <w:rPr>
          <w:rFonts w:ascii="Times New Roman" w:hAnsi="Times New Roman" w:cs="Times New Roman"/>
          <w:bCs/>
          <w:sz w:val="24"/>
          <w:szCs w:val="24"/>
        </w:rPr>
        <w:t>достоверно</w:t>
      </w:r>
      <w:r w:rsidR="00003D6F" w:rsidRPr="00E04FC2">
        <w:rPr>
          <w:rFonts w:ascii="Times New Roman" w:hAnsi="Times New Roman" w:cs="Times New Roman"/>
          <w:bCs/>
          <w:sz w:val="24"/>
          <w:szCs w:val="24"/>
        </w:rPr>
        <w:t xml:space="preserve"> при сравнении с мужчинами</w:t>
      </w:r>
    </w:p>
    <w:p w14:paraId="0BDA5431" w14:textId="77777777" w:rsidR="00E00363" w:rsidRDefault="00003D6F" w:rsidP="00115BF9">
      <w:pPr>
        <w:spacing w:after="0" w:line="240" w:lineRule="auto"/>
        <w:jc w:val="center"/>
        <w:rPr>
          <w:rFonts w:ascii="Times New Roman" w:hAnsi="Times New Roman" w:cs="Times New Roman"/>
          <w:bCs/>
          <w:sz w:val="28"/>
          <w:szCs w:val="28"/>
          <w:lang w:val="ky-KG"/>
        </w:rPr>
      </w:pPr>
      <w:r w:rsidRPr="00E04FC2">
        <w:rPr>
          <w:rFonts w:ascii="Times New Roman" w:hAnsi="Times New Roman" w:cs="Times New Roman"/>
          <w:bCs/>
          <w:sz w:val="28"/>
          <w:szCs w:val="28"/>
          <w:lang w:val="ky-KG"/>
        </w:rPr>
        <w:t>Рисунок 3.</w:t>
      </w:r>
      <w:r w:rsidR="007025D6">
        <w:rPr>
          <w:rFonts w:ascii="Times New Roman" w:hAnsi="Times New Roman" w:cs="Times New Roman"/>
          <w:bCs/>
          <w:sz w:val="28"/>
          <w:szCs w:val="28"/>
          <w:lang w:val="ky-KG"/>
        </w:rPr>
        <w:t>3.2</w:t>
      </w:r>
      <w:r w:rsidRPr="00E04FC2">
        <w:rPr>
          <w:rFonts w:ascii="Times New Roman" w:hAnsi="Times New Roman" w:cs="Times New Roman"/>
          <w:bCs/>
          <w:sz w:val="28"/>
          <w:szCs w:val="28"/>
          <w:lang w:val="ky-KG"/>
        </w:rPr>
        <w:t xml:space="preserve"> - Данные ультразвуковой денситометрии в зависимости </w:t>
      </w:r>
    </w:p>
    <w:p w14:paraId="17F9F48F" w14:textId="45CC5943" w:rsidR="00003D6F" w:rsidRPr="00E04FC2" w:rsidRDefault="00003D6F" w:rsidP="00115BF9">
      <w:pPr>
        <w:spacing w:after="0" w:line="240" w:lineRule="auto"/>
        <w:jc w:val="center"/>
        <w:rPr>
          <w:rFonts w:ascii="Times New Roman" w:hAnsi="Times New Roman" w:cs="Times New Roman"/>
          <w:bCs/>
          <w:sz w:val="28"/>
          <w:szCs w:val="28"/>
          <w:lang w:val="ky-KG"/>
        </w:rPr>
      </w:pPr>
      <w:r w:rsidRPr="00E04FC2">
        <w:rPr>
          <w:rFonts w:ascii="Times New Roman" w:hAnsi="Times New Roman" w:cs="Times New Roman"/>
          <w:bCs/>
          <w:sz w:val="28"/>
          <w:szCs w:val="28"/>
          <w:lang w:val="ky-KG"/>
        </w:rPr>
        <w:t>от распределения по полу в общей популяции Кыргызской Республики</w:t>
      </w:r>
      <w:r w:rsidR="00D26E78">
        <w:rPr>
          <w:rFonts w:ascii="Times New Roman" w:hAnsi="Times New Roman" w:cs="Times New Roman"/>
          <w:bCs/>
          <w:sz w:val="28"/>
          <w:szCs w:val="28"/>
          <w:lang w:val="ky-KG"/>
        </w:rPr>
        <w:t>.</w:t>
      </w:r>
    </w:p>
    <w:p w14:paraId="02523FFA" w14:textId="77777777" w:rsidR="00BC08B7" w:rsidRPr="00E04FC2" w:rsidRDefault="00BC08B7" w:rsidP="00BC08B7">
      <w:pPr>
        <w:spacing w:after="0" w:line="240" w:lineRule="auto"/>
        <w:ind w:firstLine="709"/>
        <w:jc w:val="both"/>
        <w:rPr>
          <w:rFonts w:ascii="Times New Roman" w:hAnsi="Times New Roman" w:cs="Times New Roman"/>
          <w:sz w:val="28"/>
          <w:szCs w:val="28"/>
          <w:lang w:val="ky-KG"/>
        </w:rPr>
      </w:pPr>
    </w:p>
    <w:p w14:paraId="235096FB" w14:textId="6BFFFD97" w:rsidR="001C3D3D" w:rsidRDefault="00E64499" w:rsidP="00B46946">
      <w:pPr>
        <w:spacing w:after="0" w:line="240" w:lineRule="auto"/>
        <w:ind w:firstLine="709"/>
        <w:jc w:val="both"/>
        <w:rPr>
          <w:rFonts w:ascii="Times New Roman" w:hAnsi="Times New Roman" w:cs="Times New Roman"/>
          <w:sz w:val="28"/>
          <w:szCs w:val="28"/>
        </w:rPr>
      </w:pPr>
      <w:bookmarkStart w:id="20" w:name="_Hlk107456446"/>
      <w:r w:rsidRPr="00E04FC2">
        <w:rPr>
          <w:rFonts w:ascii="Times New Roman" w:hAnsi="Times New Roman" w:cs="Times New Roman"/>
          <w:sz w:val="28"/>
          <w:szCs w:val="28"/>
        </w:rPr>
        <w:t xml:space="preserve">Для </w:t>
      </w:r>
      <w:r w:rsidR="00B46946" w:rsidRPr="00E04FC2">
        <w:rPr>
          <w:rFonts w:ascii="Times New Roman" w:hAnsi="Times New Roman" w:cs="Times New Roman"/>
          <w:sz w:val="28"/>
          <w:szCs w:val="28"/>
        </w:rPr>
        <w:t>сравнения</w:t>
      </w:r>
      <w:r w:rsidRPr="00E04FC2">
        <w:rPr>
          <w:rFonts w:ascii="Times New Roman" w:hAnsi="Times New Roman" w:cs="Times New Roman"/>
          <w:sz w:val="28"/>
          <w:szCs w:val="28"/>
        </w:rPr>
        <w:t xml:space="preserve"> полученных результатов в зависимости от уровня местности проживания нами сопоставлены данные жителей </w:t>
      </w:r>
      <w:proofErr w:type="spellStart"/>
      <w:r w:rsidR="009A29B6" w:rsidRPr="00E04FC2">
        <w:rPr>
          <w:rFonts w:ascii="Times New Roman" w:hAnsi="Times New Roman" w:cs="Times New Roman"/>
          <w:sz w:val="28"/>
          <w:szCs w:val="28"/>
        </w:rPr>
        <w:t>Нарынской</w:t>
      </w:r>
      <w:proofErr w:type="spellEnd"/>
      <w:r w:rsidR="009A29B6" w:rsidRPr="00E04FC2">
        <w:rPr>
          <w:rFonts w:ascii="Times New Roman" w:hAnsi="Times New Roman" w:cs="Times New Roman"/>
          <w:sz w:val="28"/>
          <w:szCs w:val="28"/>
        </w:rPr>
        <w:t xml:space="preserve"> области</w:t>
      </w:r>
      <w:r w:rsidRPr="00E04FC2">
        <w:rPr>
          <w:rFonts w:ascii="Times New Roman" w:hAnsi="Times New Roman" w:cs="Times New Roman"/>
          <w:sz w:val="28"/>
          <w:szCs w:val="28"/>
        </w:rPr>
        <w:t xml:space="preserve"> (2060 м н.у.м., высокогорье) и город</w:t>
      </w:r>
      <w:r w:rsidR="009A29B6" w:rsidRPr="00E04FC2">
        <w:rPr>
          <w:rFonts w:ascii="Times New Roman" w:hAnsi="Times New Roman" w:cs="Times New Roman"/>
          <w:sz w:val="28"/>
          <w:szCs w:val="28"/>
        </w:rPr>
        <w:t>а</w:t>
      </w:r>
      <w:r w:rsidRPr="00E04FC2">
        <w:rPr>
          <w:rFonts w:ascii="Times New Roman" w:hAnsi="Times New Roman" w:cs="Times New Roman"/>
          <w:sz w:val="28"/>
          <w:szCs w:val="28"/>
        </w:rPr>
        <w:t xml:space="preserve"> Бишкек (760 м н.у.м., низкогорье). </w:t>
      </w:r>
      <w:r w:rsidRPr="00E04FC2">
        <w:rPr>
          <w:rFonts w:ascii="Times New Roman" w:hAnsi="Times New Roman" w:cs="Times New Roman"/>
          <w:sz w:val="28"/>
          <w:szCs w:val="28"/>
          <w:lang w:val="ky-KG"/>
        </w:rPr>
        <w:t xml:space="preserve">В первой возрастной группе (266 чел.) у жителей </w:t>
      </w:r>
      <w:r w:rsidR="009A29B6" w:rsidRPr="00E04FC2">
        <w:rPr>
          <w:rFonts w:ascii="Times New Roman" w:hAnsi="Times New Roman" w:cs="Times New Roman"/>
          <w:sz w:val="28"/>
          <w:szCs w:val="28"/>
          <w:lang w:val="ky-KG"/>
        </w:rPr>
        <w:t>Нарынской области</w:t>
      </w:r>
      <w:r w:rsidRPr="00E04FC2">
        <w:rPr>
          <w:rFonts w:ascii="Times New Roman" w:hAnsi="Times New Roman" w:cs="Times New Roman"/>
          <w:sz w:val="28"/>
          <w:szCs w:val="28"/>
          <w:lang w:val="ky-KG"/>
        </w:rPr>
        <w:t xml:space="preserve"> средние показатели Т-критерия составили -0,80±0,72, </w:t>
      </w:r>
      <w:r w:rsidRPr="00E04FC2">
        <w:rPr>
          <w:rFonts w:ascii="Times New Roman" w:hAnsi="Times New Roman" w:cs="Times New Roman"/>
          <w:sz w:val="28"/>
          <w:szCs w:val="28"/>
          <w:lang w:val="en-US"/>
        </w:rPr>
        <w:t>Z</w:t>
      </w:r>
      <w:r w:rsidRPr="00E04FC2">
        <w:rPr>
          <w:rFonts w:ascii="Times New Roman" w:hAnsi="Times New Roman" w:cs="Times New Roman"/>
          <w:sz w:val="28"/>
          <w:szCs w:val="28"/>
        </w:rPr>
        <w:t xml:space="preserve">- критерия – </w:t>
      </w:r>
      <w:r w:rsidRPr="00E04FC2">
        <w:rPr>
          <w:rFonts w:ascii="Times New Roman" w:hAnsi="Times New Roman" w:cs="Times New Roman"/>
          <w:sz w:val="28"/>
          <w:szCs w:val="28"/>
          <w:lang w:val="ky-KG"/>
        </w:rPr>
        <w:t>-</w:t>
      </w:r>
      <w:r w:rsidRPr="00E04FC2">
        <w:rPr>
          <w:rFonts w:ascii="Times New Roman" w:hAnsi="Times New Roman" w:cs="Times New Roman"/>
          <w:sz w:val="28"/>
          <w:szCs w:val="28"/>
        </w:rPr>
        <w:t>0,80±0,82</w:t>
      </w:r>
      <w:r w:rsidR="00B46946" w:rsidRPr="00E04FC2">
        <w:rPr>
          <w:rFonts w:ascii="Times New Roman" w:hAnsi="Times New Roman" w:cs="Times New Roman"/>
          <w:sz w:val="28"/>
          <w:szCs w:val="28"/>
        </w:rPr>
        <w:t xml:space="preserve">; </w:t>
      </w:r>
      <w:r w:rsidRPr="00E04FC2">
        <w:rPr>
          <w:rFonts w:ascii="Times New Roman" w:hAnsi="Times New Roman" w:cs="Times New Roman"/>
          <w:sz w:val="28"/>
          <w:szCs w:val="28"/>
        </w:rPr>
        <w:t xml:space="preserve">у жителей </w:t>
      </w:r>
      <w:proofErr w:type="spellStart"/>
      <w:r w:rsidRPr="00E04FC2">
        <w:rPr>
          <w:rFonts w:ascii="Times New Roman" w:hAnsi="Times New Roman" w:cs="Times New Roman"/>
          <w:sz w:val="28"/>
          <w:szCs w:val="28"/>
        </w:rPr>
        <w:t>г.Бишкек</w:t>
      </w:r>
      <w:proofErr w:type="spellEnd"/>
      <w:r w:rsidRPr="00E04FC2">
        <w:rPr>
          <w:rFonts w:ascii="Times New Roman" w:hAnsi="Times New Roman" w:cs="Times New Roman"/>
          <w:sz w:val="28"/>
          <w:szCs w:val="28"/>
        </w:rPr>
        <w:t xml:space="preserve"> (301 чел.) </w:t>
      </w:r>
      <w:r w:rsidR="00B46946" w:rsidRPr="00E04FC2">
        <w:rPr>
          <w:rFonts w:ascii="Times New Roman" w:hAnsi="Times New Roman" w:cs="Times New Roman"/>
          <w:sz w:val="28"/>
          <w:szCs w:val="28"/>
        </w:rPr>
        <w:t>данные показатели</w:t>
      </w:r>
      <w:r w:rsidRPr="00E04FC2">
        <w:rPr>
          <w:rFonts w:ascii="Times New Roman" w:hAnsi="Times New Roman" w:cs="Times New Roman"/>
          <w:sz w:val="28"/>
          <w:szCs w:val="28"/>
          <w:lang w:val="ky-KG"/>
        </w:rPr>
        <w:t xml:space="preserve"> </w:t>
      </w:r>
      <w:r w:rsidR="00B46946" w:rsidRPr="00E04FC2">
        <w:rPr>
          <w:rFonts w:ascii="Times New Roman" w:hAnsi="Times New Roman" w:cs="Times New Roman"/>
          <w:sz w:val="28"/>
          <w:szCs w:val="28"/>
          <w:lang w:val="ky-KG"/>
        </w:rPr>
        <w:t xml:space="preserve">соответственно </w:t>
      </w:r>
      <w:r w:rsidRPr="00E04FC2">
        <w:rPr>
          <w:rFonts w:ascii="Times New Roman" w:hAnsi="Times New Roman" w:cs="Times New Roman"/>
          <w:sz w:val="28"/>
          <w:szCs w:val="28"/>
          <w:lang w:val="ky-KG"/>
        </w:rPr>
        <w:t>составили -0,70±0,87</w:t>
      </w:r>
      <w:r w:rsidR="009A29B6" w:rsidRPr="00E04FC2">
        <w:rPr>
          <w:rFonts w:ascii="Times New Roman" w:hAnsi="Times New Roman" w:cs="Times New Roman"/>
          <w:sz w:val="28"/>
          <w:szCs w:val="28"/>
          <w:lang w:val="ky-KG"/>
        </w:rPr>
        <w:t xml:space="preserve"> и </w:t>
      </w:r>
      <w:r w:rsidRPr="00E04FC2">
        <w:rPr>
          <w:rFonts w:ascii="Times New Roman" w:hAnsi="Times New Roman" w:cs="Times New Roman"/>
          <w:sz w:val="28"/>
          <w:szCs w:val="28"/>
        </w:rPr>
        <w:t>-0,60±0,97, имеется статистическая достоверная разница (</w:t>
      </w:r>
      <w:r w:rsidRPr="00E04FC2">
        <w:rPr>
          <w:rFonts w:ascii="Times New Roman" w:hAnsi="Times New Roman" w:cs="Times New Roman"/>
          <w:sz w:val="28"/>
          <w:szCs w:val="28"/>
          <w:lang w:val="en-US"/>
        </w:rPr>
        <w:t>T</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Sig</w:t>
      </w:r>
      <w:r w:rsidRPr="00E04FC2">
        <w:rPr>
          <w:rFonts w:ascii="Times New Roman" w:hAnsi="Times New Roman" w:cs="Times New Roman"/>
          <w:sz w:val="28"/>
          <w:szCs w:val="28"/>
        </w:rPr>
        <w:t xml:space="preserve">= 0.021; Z </w:t>
      </w:r>
      <w:r w:rsidRPr="00E04FC2">
        <w:rPr>
          <w:rFonts w:ascii="Times New Roman" w:hAnsi="Times New Roman" w:cs="Times New Roman"/>
          <w:sz w:val="28"/>
          <w:szCs w:val="28"/>
          <w:lang w:val="en-US"/>
        </w:rPr>
        <w:t>sig</w:t>
      </w:r>
      <w:r w:rsidRPr="00E04FC2">
        <w:rPr>
          <w:rFonts w:ascii="Times New Roman" w:hAnsi="Times New Roman" w:cs="Times New Roman"/>
          <w:sz w:val="28"/>
          <w:szCs w:val="28"/>
        </w:rPr>
        <w:t xml:space="preserve"> = 0,012; р &lt;0,05)</w:t>
      </w:r>
      <w:r w:rsidR="00333A89">
        <w:rPr>
          <w:rFonts w:ascii="Times New Roman" w:hAnsi="Times New Roman" w:cs="Times New Roman"/>
          <w:sz w:val="28"/>
          <w:szCs w:val="28"/>
        </w:rPr>
        <w:t xml:space="preserve"> (таблица 3.3.3)</w:t>
      </w:r>
      <w:r w:rsidRPr="00E04FC2">
        <w:rPr>
          <w:rFonts w:ascii="Times New Roman" w:hAnsi="Times New Roman" w:cs="Times New Roman"/>
          <w:sz w:val="28"/>
          <w:szCs w:val="28"/>
        </w:rPr>
        <w:t>.</w:t>
      </w:r>
      <w:r w:rsidR="00B46946" w:rsidRPr="00E04FC2">
        <w:rPr>
          <w:rFonts w:ascii="Times New Roman" w:hAnsi="Times New Roman" w:cs="Times New Roman"/>
          <w:sz w:val="28"/>
          <w:szCs w:val="28"/>
        </w:rPr>
        <w:t xml:space="preserve"> </w:t>
      </w:r>
    </w:p>
    <w:p w14:paraId="19C0BF01" w14:textId="77777777" w:rsidR="001C3D3D" w:rsidRPr="00A04A30" w:rsidRDefault="001C3D3D" w:rsidP="00B46946">
      <w:pPr>
        <w:spacing w:after="0" w:line="240" w:lineRule="auto"/>
        <w:ind w:firstLine="709"/>
        <w:jc w:val="both"/>
        <w:rPr>
          <w:rFonts w:ascii="Times New Roman" w:hAnsi="Times New Roman" w:cs="Times New Roman"/>
          <w:sz w:val="16"/>
          <w:szCs w:val="16"/>
        </w:rPr>
      </w:pPr>
    </w:p>
    <w:p w14:paraId="0446BB2B" w14:textId="56B06BA3" w:rsidR="001C3D3D" w:rsidRDefault="001C3D3D" w:rsidP="00333A89">
      <w:pPr>
        <w:spacing w:after="0" w:line="240" w:lineRule="auto"/>
        <w:rPr>
          <w:rFonts w:ascii="Times New Roman" w:hAnsi="Times New Roman" w:cs="Times New Roman"/>
          <w:sz w:val="28"/>
          <w:szCs w:val="28"/>
        </w:rPr>
      </w:pPr>
      <w:r w:rsidRPr="007D3577">
        <w:rPr>
          <w:rFonts w:ascii="Times New Roman" w:hAnsi="Times New Roman" w:cs="Times New Roman"/>
          <w:sz w:val="28"/>
          <w:szCs w:val="28"/>
        </w:rPr>
        <w:t>Таблица 3.</w:t>
      </w:r>
      <w:r>
        <w:rPr>
          <w:rFonts w:ascii="Times New Roman" w:hAnsi="Times New Roman" w:cs="Times New Roman"/>
          <w:sz w:val="28"/>
          <w:szCs w:val="28"/>
        </w:rPr>
        <w:t xml:space="preserve">3.3 - </w:t>
      </w:r>
      <w:r w:rsidRPr="007D3577">
        <w:rPr>
          <w:rFonts w:ascii="Times New Roman" w:hAnsi="Times New Roman" w:cs="Times New Roman"/>
          <w:sz w:val="28"/>
          <w:szCs w:val="28"/>
        </w:rPr>
        <w:t xml:space="preserve">Сравнительный анализ показателей Т и </w:t>
      </w:r>
      <w:r w:rsidRPr="007D3577">
        <w:rPr>
          <w:rFonts w:ascii="Times New Roman" w:hAnsi="Times New Roman" w:cs="Times New Roman"/>
          <w:sz w:val="28"/>
          <w:szCs w:val="28"/>
          <w:lang w:val="en-US"/>
        </w:rPr>
        <w:t>Z</w:t>
      </w:r>
      <w:r w:rsidRPr="007D3577">
        <w:rPr>
          <w:rFonts w:ascii="Times New Roman" w:hAnsi="Times New Roman" w:cs="Times New Roman"/>
          <w:sz w:val="28"/>
          <w:szCs w:val="28"/>
        </w:rPr>
        <w:t xml:space="preserve"> критерий у жителей высокогорья </w:t>
      </w:r>
      <w:r>
        <w:rPr>
          <w:rFonts w:ascii="Times New Roman" w:hAnsi="Times New Roman" w:cs="Times New Roman"/>
          <w:sz w:val="28"/>
          <w:szCs w:val="28"/>
        </w:rPr>
        <w:t xml:space="preserve">и низкогорья </w:t>
      </w:r>
      <w:r w:rsidRPr="007D3577">
        <w:rPr>
          <w:rFonts w:ascii="Times New Roman" w:hAnsi="Times New Roman" w:cs="Times New Roman"/>
          <w:sz w:val="28"/>
          <w:szCs w:val="28"/>
        </w:rPr>
        <w:t>(</w:t>
      </w:r>
      <w:proofErr w:type="spellStart"/>
      <w:r w:rsidRPr="007D3577">
        <w:rPr>
          <w:rFonts w:ascii="Times New Roman" w:hAnsi="Times New Roman" w:cs="Times New Roman"/>
          <w:sz w:val="28"/>
          <w:szCs w:val="28"/>
        </w:rPr>
        <w:t>с.Ат</w:t>
      </w:r>
      <w:proofErr w:type="spellEnd"/>
      <w:r w:rsidRPr="007D3577">
        <w:rPr>
          <w:rFonts w:ascii="Times New Roman" w:hAnsi="Times New Roman" w:cs="Times New Roman"/>
          <w:sz w:val="28"/>
          <w:szCs w:val="28"/>
        </w:rPr>
        <w:t xml:space="preserve">-Баши и </w:t>
      </w:r>
      <w:proofErr w:type="spellStart"/>
      <w:r w:rsidRPr="007D3577">
        <w:rPr>
          <w:rFonts w:ascii="Times New Roman" w:hAnsi="Times New Roman" w:cs="Times New Roman"/>
          <w:sz w:val="28"/>
          <w:szCs w:val="28"/>
        </w:rPr>
        <w:t>г.Бишкек</w:t>
      </w:r>
      <w:proofErr w:type="spellEnd"/>
      <w:r w:rsidRPr="007D3577">
        <w:rPr>
          <w:rFonts w:ascii="Times New Roman" w:hAnsi="Times New Roman" w:cs="Times New Roman"/>
          <w:sz w:val="28"/>
          <w:szCs w:val="28"/>
        </w:rPr>
        <w:t>)</w:t>
      </w:r>
    </w:p>
    <w:p w14:paraId="491E27B4" w14:textId="77777777" w:rsidR="00333A89" w:rsidRPr="00A04A30" w:rsidRDefault="00333A89" w:rsidP="00333A89">
      <w:pPr>
        <w:spacing w:after="0" w:line="240" w:lineRule="auto"/>
        <w:rPr>
          <w:rFonts w:ascii="Times New Roman" w:hAnsi="Times New Roman" w:cs="Times New Roman"/>
          <w:sz w:val="16"/>
          <w:szCs w:val="16"/>
        </w:rPr>
      </w:pPr>
    </w:p>
    <w:tbl>
      <w:tblPr>
        <w:tblStyle w:val="a4"/>
        <w:tblW w:w="0" w:type="auto"/>
        <w:tblInd w:w="108" w:type="dxa"/>
        <w:tblLayout w:type="fixed"/>
        <w:tblLook w:val="04A0" w:firstRow="1" w:lastRow="0" w:firstColumn="1" w:lastColumn="0" w:noHBand="0" w:noVBand="1"/>
      </w:tblPr>
      <w:tblGrid>
        <w:gridCol w:w="1560"/>
        <w:gridCol w:w="1559"/>
        <w:gridCol w:w="1559"/>
        <w:gridCol w:w="1418"/>
        <w:gridCol w:w="1417"/>
        <w:gridCol w:w="1843"/>
      </w:tblGrid>
      <w:tr w:rsidR="001C3D3D" w:rsidRPr="007D3577" w14:paraId="2A1EBB3A" w14:textId="77777777" w:rsidTr="007D5D95">
        <w:tc>
          <w:tcPr>
            <w:tcW w:w="1560" w:type="dxa"/>
            <w:vMerge w:val="restart"/>
          </w:tcPr>
          <w:p w14:paraId="28870AA8" w14:textId="77777777" w:rsidR="001C3D3D" w:rsidRPr="007D3577" w:rsidRDefault="001C3D3D" w:rsidP="00333A89">
            <w:pPr>
              <w:jc w:val="center"/>
              <w:rPr>
                <w:rFonts w:ascii="Times New Roman" w:hAnsi="Times New Roman" w:cs="Times New Roman"/>
                <w:sz w:val="28"/>
                <w:szCs w:val="28"/>
              </w:rPr>
            </w:pPr>
            <w:r w:rsidRPr="007D3577">
              <w:rPr>
                <w:rFonts w:ascii="Times New Roman" w:hAnsi="Times New Roman" w:cs="Times New Roman"/>
                <w:sz w:val="28"/>
                <w:szCs w:val="28"/>
              </w:rPr>
              <w:t>Показа</w:t>
            </w:r>
            <w:r>
              <w:rPr>
                <w:rFonts w:ascii="Times New Roman" w:hAnsi="Times New Roman" w:cs="Times New Roman"/>
                <w:sz w:val="28"/>
                <w:szCs w:val="28"/>
              </w:rPr>
              <w:t>-</w:t>
            </w:r>
            <w:proofErr w:type="spellStart"/>
            <w:r w:rsidRPr="007D3577">
              <w:rPr>
                <w:rFonts w:ascii="Times New Roman" w:hAnsi="Times New Roman" w:cs="Times New Roman"/>
                <w:sz w:val="28"/>
                <w:szCs w:val="28"/>
              </w:rPr>
              <w:t>тели</w:t>
            </w:r>
            <w:proofErr w:type="spellEnd"/>
          </w:p>
        </w:tc>
        <w:tc>
          <w:tcPr>
            <w:tcW w:w="3118" w:type="dxa"/>
            <w:gridSpan w:val="2"/>
          </w:tcPr>
          <w:p w14:paraId="5FB0A50C" w14:textId="77777777" w:rsidR="001C3D3D" w:rsidRPr="007D3577" w:rsidRDefault="001C3D3D" w:rsidP="00333A89">
            <w:pPr>
              <w:jc w:val="center"/>
              <w:rPr>
                <w:rFonts w:ascii="Times New Roman" w:hAnsi="Times New Roman" w:cs="Times New Roman"/>
                <w:sz w:val="28"/>
                <w:szCs w:val="28"/>
              </w:rPr>
            </w:pPr>
            <w:proofErr w:type="spellStart"/>
            <w:r w:rsidRPr="007D3577">
              <w:rPr>
                <w:rFonts w:ascii="Times New Roman" w:hAnsi="Times New Roman" w:cs="Times New Roman"/>
                <w:sz w:val="28"/>
                <w:szCs w:val="28"/>
              </w:rPr>
              <w:t>с.Ат</w:t>
            </w:r>
            <w:proofErr w:type="spellEnd"/>
            <w:r w:rsidRPr="007D3577">
              <w:rPr>
                <w:rFonts w:ascii="Times New Roman" w:hAnsi="Times New Roman" w:cs="Times New Roman"/>
                <w:sz w:val="28"/>
                <w:szCs w:val="28"/>
              </w:rPr>
              <w:t>-Баши</w:t>
            </w:r>
          </w:p>
          <w:p w14:paraId="16B8AB48" w14:textId="77777777" w:rsidR="001C3D3D" w:rsidRPr="007D3577" w:rsidRDefault="001C3D3D" w:rsidP="00333A89">
            <w:pPr>
              <w:jc w:val="center"/>
              <w:rPr>
                <w:rFonts w:ascii="Times New Roman" w:hAnsi="Times New Roman" w:cs="Times New Roman"/>
                <w:sz w:val="28"/>
                <w:szCs w:val="28"/>
              </w:rPr>
            </w:pPr>
            <w:r w:rsidRPr="007D3577">
              <w:rPr>
                <w:rFonts w:ascii="Times New Roman" w:hAnsi="Times New Roman" w:cs="Times New Roman"/>
                <w:sz w:val="28"/>
                <w:szCs w:val="28"/>
              </w:rPr>
              <w:t xml:space="preserve">(2060 м. н.у.м.) </w:t>
            </w:r>
          </w:p>
        </w:tc>
        <w:tc>
          <w:tcPr>
            <w:tcW w:w="2835" w:type="dxa"/>
            <w:gridSpan w:val="2"/>
          </w:tcPr>
          <w:p w14:paraId="458FAE8A" w14:textId="77777777" w:rsidR="001C3D3D" w:rsidRPr="007D3577" w:rsidRDefault="001C3D3D" w:rsidP="00333A89">
            <w:pPr>
              <w:jc w:val="center"/>
              <w:rPr>
                <w:rFonts w:ascii="Times New Roman" w:hAnsi="Times New Roman" w:cs="Times New Roman"/>
                <w:sz w:val="28"/>
                <w:szCs w:val="28"/>
              </w:rPr>
            </w:pPr>
            <w:proofErr w:type="spellStart"/>
            <w:r w:rsidRPr="007D3577">
              <w:rPr>
                <w:rFonts w:ascii="Times New Roman" w:hAnsi="Times New Roman" w:cs="Times New Roman"/>
                <w:sz w:val="28"/>
                <w:szCs w:val="28"/>
              </w:rPr>
              <w:t>г.Бишкек</w:t>
            </w:r>
            <w:proofErr w:type="spellEnd"/>
          </w:p>
          <w:p w14:paraId="3427C59E" w14:textId="77777777" w:rsidR="001C3D3D" w:rsidRPr="007D3577" w:rsidRDefault="001C3D3D" w:rsidP="00333A89">
            <w:pPr>
              <w:jc w:val="center"/>
              <w:rPr>
                <w:rFonts w:ascii="Times New Roman" w:hAnsi="Times New Roman" w:cs="Times New Roman"/>
                <w:sz w:val="28"/>
                <w:szCs w:val="28"/>
              </w:rPr>
            </w:pPr>
            <w:r w:rsidRPr="007D3577">
              <w:rPr>
                <w:rFonts w:ascii="Times New Roman" w:hAnsi="Times New Roman" w:cs="Times New Roman"/>
                <w:sz w:val="28"/>
                <w:szCs w:val="28"/>
              </w:rPr>
              <w:t>(760 м. н.у.м.)</w:t>
            </w:r>
          </w:p>
        </w:tc>
        <w:tc>
          <w:tcPr>
            <w:tcW w:w="1843" w:type="dxa"/>
            <w:vMerge w:val="restart"/>
          </w:tcPr>
          <w:p w14:paraId="5A8B4F7F" w14:textId="77777777" w:rsidR="00B22C22" w:rsidRDefault="00B22C22" w:rsidP="00333A89">
            <w:pPr>
              <w:jc w:val="center"/>
              <w:rPr>
                <w:rFonts w:ascii="Times New Roman" w:hAnsi="Times New Roman" w:cs="Times New Roman"/>
                <w:sz w:val="28"/>
                <w:szCs w:val="28"/>
              </w:rPr>
            </w:pPr>
          </w:p>
          <w:p w14:paraId="74D4FDEF" w14:textId="14EC34F5" w:rsidR="001C3D3D" w:rsidRPr="007D3577" w:rsidRDefault="00B22C22" w:rsidP="00333A89">
            <w:pPr>
              <w:jc w:val="center"/>
              <w:rPr>
                <w:rFonts w:ascii="Times New Roman" w:hAnsi="Times New Roman" w:cs="Times New Roman"/>
                <w:sz w:val="28"/>
                <w:szCs w:val="28"/>
              </w:rPr>
            </w:pPr>
            <w:r>
              <w:rPr>
                <w:rFonts w:ascii="Times New Roman" w:hAnsi="Times New Roman" w:cs="Times New Roman"/>
                <w:sz w:val="28"/>
                <w:szCs w:val="28"/>
              </w:rPr>
              <w:t>р</w:t>
            </w:r>
          </w:p>
        </w:tc>
      </w:tr>
      <w:tr w:rsidR="001C3D3D" w:rsidRPr="007D3577" w14:paraId="023BAA6D" w14:textId="77777777" w:rsidTr="007D5D95">
        <w:tc>
          <w:tcPr>
            <w:tcW w:w="1560" w:type="dxa"/>
            <w:vMerge/>
          </w:tcPr>
          <w:p w14:paraId="78016E38" w14:textId="77777777" w:rsidR="001C3D3D" w:rsidRPr="007D3577" w:rsidRDefault="001C3D3D" w:rsidP="00333A89">
            <w:pPr>
              <w:jc w:val="center"/>
              <w:rPr>
                <w:rFonts w:ascii="Times New Roman" w:hAnsi="Times New Roman" w:cs="Times New Roman"/>
                <w:sz w:val="28"/>
                <w:szCs w:val="28"/>
              </w:rPr>
            </w:pPr>
          </w:p>
        </w:tc>
        <w:tc>
          <w:tcPr>
            <w:tcW w:w="1559" w:type="dxa"/>
          </w:tcPr>
          <w:p w14:paraId="69EE457D" w14:textId="77777777" w:rsidR="001C3D3D" w:rsidRPr="007D3577" w:rsidRDefault="001C3D3D" w:rsidP="00333A89">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Т-критерий</w:t>
            </w:r>
          </w:p>
        </w:tc>
        <w:tc>
          <w:tcPr>
            <w:tcW w:w="1559" w:type="dxa"/>
          </w:tcPr>
          <w:p w14:paraId="74ECC305" w14:textId="77777777" w:rsidR="001C3D3D" w:rsidRPr="007D3577" w:rsidRDefault="001C3D3D" w:rsidP="00333A89">
            <w:pPr>
              <w:jc w:val="center"/>
              <w:rPr>
                <w:rFonts w:ascii="Times New Roman" w:hAnsi="Times New Roman" w:cs="Times New Roman"/>
                <w:sz w:val="28"/>
                <w:szCs w:val="28"/>
                <w:lang w:val="ky-KG"/>
              </w:rPr>
            </w:pPr>
            <w:r w:rsidRPr="007D3577">
              <w:rPr>
                <w:rFonts w:ascii="Times New Roman" w:hAnsi="Times New Roman" w:cs="Times New Roman"/>
                <w:sz w:val="28"/>
                <w:szCs w:val="28"/>
                <w:lang w:val="en-US"/>
              </w:rPr>
              <w:t>Z</w:t>
            </w:r>
            <w:r w:rsidRPr="007D3577">
              <w:rPr>
                <w:rFonts w:ascii="Times New Roman" w:hAnsi="Times New Roman" w:cs="Times New Roman"/>
                <w:sz w:val="28"/>
                <w:szCs w:val="28"/>
              </w:rPr>
              <w:t>- критерий</w:t>
            </w:r>
          </w:p>
        </w:tc>
        <w:tc>
          <w:tcPr>
            <w:tcW w:w="1418" w:type="dxa"/>
          </w:tcPr>
          <w:p w14:paraId="3A028543" w14:textId="77777777" w:rsidR="001C3D3D" w:rsidRPr="007D3577" w:rsidRDefault="001C3D3D" w:rsidP="00333A89">
            <w:pPr>
              <w:jc w:val="center"/>
              <w:rPr>
                <w:rFonts w:ascii="Times New Roman" w:hAnsi="Times New Roman" w:cs="Times New Roman"/>
                <w:sz w:val="28"/>
                <w:szCs w:val="28"/>
                <w:lang w:val="en-US"/>
              </w:rPr>
            </w:pPr>
            <w:r w:rsidRPr="007D3577">
              <w:rPr>
                <w:rFonts w:ascii="Times New Roman" w:hAnsi="Times New Roman" w:cs="Times New Roman"/>
                <w:sz w:val="28"/>
                <w:szCs w:val="28"/>
                <w:lang w:val="ky-KG"/>
              </w:rPr>
              <w:t>Т-критерий</w:t>
            </w:r>
          </w:p>
        </w:tc>
        <w:tc>
          <w:tcPr>
            <w:tcW w:w="1417" w:type="dxa"/>
          </w:tcPr>
          <w:p w14:paraId="0DBF2B4B" w14:textId="77777777" w:rsidR="001C3D3D" w:rsidRPr="007D3577" w:rsidRDefault="001C3D3D" w:rsidP="00333A89">
            <w:pPr>
              <w:jc w:val="center"/>
              <w:rPr>
                <w:rFonts w:ascii="Times New Roman" w:hAnsi="Times New Roman" w:cs="Times New Roman"/>
                <w:sz w:val="28"/>
                <w:szCs w:val="28"/>
                <w:lang w:val="en-US"/>
              </w:rPr>
            </w:pPr>
            <w:r w:rsidRPr="007D3577">
              <w:rPr>
                <w:rFonts w:ascii="Times New Roman" w:hAnsi="Times New Roman" w:cs="Times New Roman"/>
                <w:sz w:val="28"/>
                <w:szCs w:val="28"/>
                <w:lang w:val="en-US"/>
              </w:rPr>
              <w:t>Z</w:t>
            </w:r>
            <w:r w:rsidRPr="007D3577">
              <w:rPr>
                <w:rFonts w:ascii="Times New Roman" w:hAnsi="Times New Roman" w:cs="Times New Roman"/>
                <w:sz w:val="28"/>
                <w:szCs w:val="28"/>
              </w:rPr>
              <w:t>- критерий</w:t>
            </w:r>
          </w:p>
        </w:tc>
        <w:tc>
          <w:tcPr>
            <w:tcW w:w="1843" w:type="dxa"/>
            <w:vMerge/>
          </w:tcPr>
          <w:p w14:paraId="79EC8873" w14:textId="77777777" w:rsidR="001C3D3D" w:rsidRPr="007D3577" w:rsidRDefault="001C3D3D" w:rsidP="00333A89">
            <w:pPr>
              <w:jc w:val="center"/>
              <w:rPr>
                <w:rFonts w:ascii="Times New Roman" w:hAnsi="Times New Roman" w:cs="Times New Roman"/>
                <w:sz w:val="28"/>
                <w:szCs w:val="28"/>
              </w:rPr>
            </w:pPr>
          </w:p>
        </w:tc>
      </w:tr>
      <w:tr w:rsidR="001C3D3D" w:rsidRPr="007D3577" w14:paraId="4D3468A7" w14:textId="77777777" w:rsidTr="007D5D95">
        <w:tc>
          <w:tcPr>
            <w:tcW w:w="1560" w:type="dxa"/>
          </w:tcPr>
          <w:p w14:paraId="4605DACF"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rPr>
              <w:t>Первая возрастная группа</w:t>
            </w:r>
          </w:p>
        </w:tc>
        <w:tc>
          <w:tcPr>
            <w:tcW w:w="1559" w:type="dxa"/>
          </w:tcPr>
          <w:p w14:paraId="69A80E6A" w14:textId="77777777" w:rsidR="001C3D3D" w:rsidRPr="007D3577" w:rsidRDefault="001C3D3D" w:rsidP="00333A89">
            <w:pPr>
              <w:jc w:val="center"/>
              <w:rPr>
                <w:rFonts w:ascii="Times New Roman" w:hAnsi="Times New Roman" w:cs="Times New Roman"/>
                <w:sz w:val="28"/>
                <w:szCs w:val="28"/>
                <w:lang w:val="ky-KG"/>
              </w:rPr>
            </w:pPr>
          </w:p>
          <w:p w14:paraId="6F3DF9D5" w14:textId="77777777" w:rsidR="001C3D3D" w:rsidRPr="007D3577" w:rsidRDefault="001C3D3D" w:rsidP="00333A89">
            <w:pPr>
              <w:jc w:val="center"/>
              <w:rPr>
                <w:rFonts w:ascii="Times New Roman" w:hAnsi="Times New Roman" w:cs="Times New Roman"/>
                <w:sz w:val="28"/>
                <w:szCs w:val="28"/>
              </w:rPr>
            </w:pPr>
            <w:r w:rsidRPr="007D3577">
              <w:rPr>
                <w:rFonts w:ascii="Times New Roman" w:hAnsi="Times New Roman" w:cs="Times New Roman"/>
                <w:sz w:val="28"/>
                <w:szCs w:val="28"/>
                <w:lang w:val="ky-KG"/>
              </w:rPr>
              <w:t>-0,80±0,72</w:t>
            </w:r>
          </w:p>
        </w:tc>
        <w:tc>
          <w:tcPr>
            <w:tcW w:w="1559" w:type="dxa"/>
          </w:tcPr>
          <w:p w14:paraId="37A64DDA" w14:textId="77777777" w:rsidR="001C3D3D" w:rsidRPr="007D3577" w:rsidRDefault="001C3D3D" w:rsidP="00333A89">
            <w:pPr>
              <w:jc w:val="center"/>
              <w:rPr>
                <w:rFonts w:ascii="Times New Roman" w:hAnsi="Times New Roman" w:cs="Times New Roman"/>
                <w:sz w:val="28"/>
                <w:szCs w:val="28"/>
              </w:rPr>
            </w:pPr>
          </w:p>
          <w:p w14:paraId="02056636" w14:textId="77777777" w:rsidR="001C3D3D" w:rsidRPr="007D3577" w:rsidRDefault="001C3D3D" w:rsidP="00333A89">
            <w:pPr>
              <w:jc w:val="center"/>
              <w:rPr>
                <w:rFonts w:ascii="Times New Roman" w:hAnsi="Times New Roman" w:cs="Times New Roman"/>
                <w:sz w:val="28"/>
                <w:szCs w:val="28"/>
              </w:rPr>
            </w:pPr>
            <w:r w:rsidRPr="007D3577">
              <w:rPr>
                <w:rFonts w:ascii="Times New Roman" w:hAnsi="Times New Roman" w:cs="Times New Roman"/>
                <w:sz w:val="28"/>
                <w:szCs w:val="28"/>
                <w:lang w:val="ky-KG"/>
              </w:rPr>
              <w:t>-</w:t>
            </w:r>
            <w:r w:rsidRPr="007D3577">
              <w:rPr>
                <w:rFonts w:ascii="Times New Roman" w:hAnsi="Times New Roman" w:cs="Times New Roman"/>
                <w:sz w:val="28"/>
                <w:szCs w:val="28"/>
              </w:rPr>
              <w:t>0,80±0,82</w:t>
            </w:r>
          </w:p>
        </w:tc>
        <w:tc>
          <w:tcPr>
            <w:tcW w:w="1418" w:type="dxa"/>
          </w:tcPr>
          <w:p w14:paraId="242EDA12" w14:textId="77777777" w:rsidR="001C3D3D" w:rsidRPr="007D3577" w:rsidRDefault="001C3D3D" w:rsidP="00333A89">
            <w:pPr>
              <w:jc w:val="center"/>
              <w:rPr>
                <w:rFonts w:ascii="Times New Roman" w:hAnsi="Times New Roman" w:cs="Times New Roman"/>
                <w:sz w:val="28"/>
                <w:szCs w:val="28"/>
              </w:rPr>
            </w:pPr>
          </w:p>
          <w:p w14:paraId="34709DB6" w14:textId="77777777" w:rsidR="001C3D3D" w:rsidRPr="007D3577" w:rsidRDefault="001C3D3D" w:rsidP="00333A89">
            <w:pPr>
              <w:jc w:val="center"/>
              <w:rPr>
                <w:rFonts w:ascii="Times New Roman" w:hAnsi="Times New Roman" w:cs="Times New Roman"/>
                <w:sz w:val="28"/>
                <w:szCs w:val="28"/>
              </w:rPr>
            </w:pPr>
            <w:r w:rsidRPr="007D3577">
              <w:rPr>
                <w:rFonts w:ascii="Times New Roman" w:hAnsi="Times New Roman" w:cs="Times New Roman"/>
                <w:sz w:val="28"/>
                <w:szCs w:val="28"/>
                <w:lang w:val="ky-KG"/>
              </w:rPr>
              <w:t>-0,70 ± 0,87</w:t>
            </w:r>
          </w:p>
        </w:tc>
        <w:tc>
          <w:tcPr>
            <w:tcW w:w="1417" w:type="dxa"/>
          </w:tcPr>
          <w:p w14:paraId="5F5F304C" w14:textId="77777777" w:rsidR="001C3D3D" w:rsidRPr="007D3577" w:rsidRDefault="001C3D3D" w:rsidP="00333A89">
            <w:pPr>
              <w:jc w:val="center"/>
              <w:rPr>
                <w:rFonts w:ascii="Times New Roman" w:hAnsi="Times New Roman" w:cs="Times New Roman"/>
                <w:sz w:val="28"/>
                <w:szCs w:val="28"/>
              </w:rPr>
            </w:pPr>
          </w:p>
          <w:p w14:paraId="61CCC400" w14:textId="77777777" w:rsidR="001C3D3D" w:rsidRPr="007D3577" w:rsidRDefault="001C3D3D" w:rsidP="00333A89">
            <w:pPr>
              <w:jc w:val="center"/>
              <w:rPr>
                <w:rFonts w:ascii="Times New Roman" w:hAnsi="Times New Roman" w:cs="Times New Roman"/>
                <w:sz w:val="28"/>
                <w:szCs w:val="28"/>
              </w:rPr>
            </w:pPr>
            <w:r w:rsidRPr="007D3577">
              <w:rPr>
                <w:rFonts w:ascii="Times New Roman" w:hAnsi="Times New Roman" w:cs="Times New Roman"/>
                <w:sz w:val="28"/>
                <w:szCs w:val="28"/>
                <w:lang w:val="ky-KG"/>
              </w:rPr>
              <w:t>-</w:t>
            </w:r>
            <w:r w:rsidRPr="007D3577">
              <w:rPr>
                <w:rFonts w:ascii="Times New Roman" w:hAnsi="Times New Roman" w:cs="Times New Roman"/>
                <w:sz w:val="28"/>
                <w:szCs w:val="28"/>
              </w:rPr>
              <w:t>0,60</w:t>
            </w:r>
            <w:r w:rsidRPr="007D3577">
              <w:rPr>
                <w:rFonts w:ascii="Times New Roman" w:hAnsi="Times New Roman" w:cs="Times New Roman"/>
                <w:sz w:val="28"/>
                <w:szCs w:val="28"/>
                <w:lang w:val="ky-KG"/>
              </w:rPr>
              <w:t xml:space="preserve"> </w:t>
            </w:r>
            <w:r w:rsidRPr="007D3577">
              <w:rPr>
                <w:rFonts w:ascii="Times New Roman" w:hAnsi="Times New Roman" w:cs="Times New Roman"/>
                <w:sz w:val="28"/>
                <w:szCs w:val="28"/>
              </w:rPr>
              <w:t>±</w:t>
            </w:r>
            <w:r w:rsidRPr="007D3577">
              <w:rPr>
                <w:rFonts w:ascii="Times New Roman" w:hAnsi="Times New Roman" w:cs="Times New Roman"/>
                <w:sz w:val="28"/>
                <w:szCs w:val="28"/>
                <w:lang w:val="ky-KG"/>
              </w:rPr>
              <w:t xml:space="preserve"> </w:t>
            </w:r>
            <w:r w:rsidRPr="007D3577">
              <w:rPr>
                <w:rFonts w:ascii="Times New Roman" w:hAnsi="Times New Roman" w:cs="Times New Roman"/>
                <w:sz w:val="28"/>
                <w:szCs w:val="28"/>
              </w:rPr>
              <w:t>0,97</w:t>
            </w:r>
          </w:p>
        </w:tc>
        <w:tc>
          <w:tcPr>
            <w:tcW w:w="1843" w:type="dxa"/>
          </w:tcPr>
          <w:p w14:paraId="07881F87"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lang w:val="en-US"/>
              </w:rPr>
              <w:t>T</w:t>
            </w:r>
            <w:r w:rsidRPr="007D3577">
              <w:rPr>
                <w:rFonts w:ascii="Times New Roman" w:hAnsi="Times New Roman" w:cs="Times New Roman"/>
                <w:sz w:val="28"/>
                <w:szCs w:val="28"/>
              </w:rPr>
              <w:t xml:space="preserve"> </w:t>
            </w:r>
            <w:r w:rsidRPr="007D3577">
              <w:rPr>
                <w:rFonts w:ascii="Times New Roman" w:hAnsi="Times New Roman" w:cs="Times New Roman"/>
                <w:sz w:val="28"/>
                <w:szCs w:val="28"/>
                <w:lang w:val="en-US"/>
              </w:rPr>
              <w:t>sig</w:t>
            </w:r>
            <w:r w:rsidRPr="007D3577">
              <w:rPr>
                <w:rFonts w:ascii="Times New Roman" w:hAnsi="Times New Roman" w:cs="Times New Roman"/>
                <w:sz w:val="28"/>
                <w:szCs w:val="28"/>
              </w:rPr>
              <w:t xml:space="preserve">= 0.021; </w:t>
            </w:r>
          </w:p>
          <w:p w14:paraId="0C2E2443"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rPr>
              <w:t xml:space="preserve">Z </w:t>
            </w:r>
            <w:r w:rsidRPr="007D3577">
              <w:rPr>
                <w:rFonts w:ascii="Times New Roman" w:hAnsi="Times New Roman" w:cs="Times New Roman"/>
                <w:sz w:val="28"/>
                <w:szCs w:val="28"/>
                <w:lang w:val="en-US"/>
              </w:rPr>
              <w:t>sig</w:t>
            </w:r>
            <w:r w:rsidRPr="007D3577">
              <w:rPr>
                <w:rFonts w:ascii="Times New Roman" w:hAnsi="Times New Roman" w:cs="Times New Roman"/>
                <w:sz w:val="28"/>
                <w:szCs w:val="28"/>
              </w:rPr>
              <w:t xml:space="preserve"> = 0.012; </w:t>
            </w:r>
          </w:p>
          <w:p w14:paraId="6131C3E1"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rPr>
              <w:t>р &lt;0,05</w:t>
            </w:r>
          </w:p>
        </w:tc>
      </w:tr>
      <w:tr w:rsidR="001C3D3D" w:rsidRPr="00476C41" w14:paraId="22792BEE" w14:textId="77777777" w:rsidTr="007D5D95">
        <w:tc>
          <w:tcPr>
            <w:tcW w:w="1560" w:type="dxa"/>
          </w:tcPr>
          <w:p w14:paraId="6E9FA74E"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rPr>
              <w:t>Вторая возрастная группа</w:t>
            </w:r>
          </w:p>
        </w:tc>
        <w:tc>
          <w:tcPr>
            <w:tcW w:w="1559" w:type="dxa"/>
          </w:tcPr>
          <w:p w14:paraId="7DE256F7" w14:textId="77777777" w:rsidR="001C3D3D" w:rsidRPr="007D3577" w:rsidRDefault="001C3D3D" w:rsidP="00333A89">
            <w:pPr>
              <w:jc w:val="both"/>
              <w:rPr>
                <w:rFonts w:ascii="Times New Roman" w:hAnsi="Times New Roman" w:cs="Times New Roman"/>
                <w:sz w:val="28"/>
                <w:szCs w:val="28"/>
              </w:rPr>
            </w:pPr>
          </w:p>
          <w:p w14:paraId="6F2F36D7"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lang w:val="ky-KG"/>
              </w:rPr>
              <w:t>-1,40±0,83</w:t>
            </w:r>
          </w:p>
        </w:tc>
        <w:tc>
          <w:tcPr>
            <w:tcW w:w="1559" w:type="dxa"/>
          </w:tcPr>
          <w:p w14:paraId="0157D2B7" w14:textId="77777777" w:rsidR="001C3D3D" w:rsidRPr="007D3577" w:rsidRDefault="001C3D3D" w:rsidP="00333A89">
            <w:pPr>
              <w:jc w:val="both"/>
              <w:rPr>
                <w:rFonts w:ascii="Times New Roman" w:hAnsi="Times New Roman" w:cs="Times New Roman"/>
                <w:sz w:val="28"/>
                <w:szCs w:val="28"/>
              </w:rPr>
            </w:pPr>
          </w:p>
          <w:p w14:paraId="213B6CA8"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lang w:val="ky-KG"/>
              </w:rPr>
              <w:t>-</w:t>
            </w:r>
            <w:r w:rsidRPr="007D3577">
              <w:rPr>
                <w:rFonts w:ascii="Times New Roman" w:hAnsi="Times New Roman" w:cs="Times New Roman"/>
                <w:sz w:val="28"/>
                <w:szCs w:val="28"/>
              </w:rPr>
              <w:t>0,90±1,08</w:t>
            </w:r>
          </w:p>
        </w:tc>
        <w:tc>
          <w:tcPr>
            <w:tcW w:w="1418" w:type="dxa"/>
          </w:tcPr>
          <w:p w14:paraId="7FC42905" w14:textId="77777777" w:rsidR="001C3D3D" w:rsidRPr="007D3577" w:rsidRDefault="001C3D3D" w:rsidP="00333A89">
            <w:pPr>
              <w:jc w:val="center"/>
              <w:rPr>
                <w:rFonts w:ascii="Times New Roman" w:hAnsi="Times New Roman" w:cs="Times New Roman"/>
                <w:sz w:val="28"/>
                <w:szCs w:val="28"/>
              </w:rPr>
            </w:pPr>
          </w:p>
          <w:p w14:paraId="23668ECE" w14:textId="77777777" w:rsidR="001C3D3D" w:rsidRPr="007D3577" w:rsidRDefault="001C3D3D" w:rsidP="00333A89">
            <w:pPr>
              <w:jc w:val="center"/>
              <w:rPr>
                <w:rFonts w:ascii="Times New Roman" w:hAnsi="Times New Roman" w:cs="Times New Roman"/>
                <w:sz w:val="28"/>
                <w:szCs w:val="28"/>
              </w:rPr>
            </w:pPr>
            <w:r w:rsidRPr="007D3577">
              <w:rPr>
                <w:rFonts w:ascii="Times New Roman" w:hAnsi="Times New Roman" w:cs="Times New Roman"/>
                <w:sz w:val="28"/>
                <w:szCs w:val="28"/>
                <w:lang w:val="ky-KG"/>
              </w:rPr>
              <w:t>-1,44± 0,80</w:t>
            </w:r>
          </w:p>
        </w:tc>
        <w:tc>
          <w:tcPr>
            <w:tcW w:w="1417" w:type="dxa"/>
          </w:tcPr>
          <w:p w14:paraId="308138F2" w14:textId="77777777" w:rsidR="001C3D3D" w:rsidRPr="007D3577" w:rsidRDefault="001C3D3D" w:rsidP="00333A89">
            <w:pPr>
              <w:jc w:val="center"/>
              <w:rPr>
                <w:rFonts w:ascii="Times New Roman" w:hAnsi="Times New Roman" w:cs="Times New Roman"/>
                <w:sz w:val="28"/>
                <w:szCs w:val="28"/>
              </w:rPr>
            </w:pPr>
          </w:p>
          <w:p w14:paraId="68727A06" w14:textId="77777777" w:rsidR="001C3D3D" w:rsidRPr="007D3577" w:rsidRDefault="001C3D3D" w:rsidP="00333A89">
            <w:pPr>
              <w:jc w:val="center"/>
              <w:rPr>
                <w:rFonts w:ascii="Times New Roman" w:hAnsi="Times New Roman" w:cs="Times New Roman"/>
                <w:sz w:val="28"/>
                <w:szCs w:val="28"/>
              </w:rPr>
            </w:pPr>
            <w:r w:rsidRPr="007D3577">
              <w:rPr>
                <w:rFonts w:ascii="Times New Roman" w:hAnsi="Times New Roman" w:cs="Times New Roman"/>
                <w:sz w:val="28"/>
                <w:szCs w:val="28"/>
              </w:rPr>
              <w:t>-1,40±</w:t>
            </w:r>
            <w:r w:rsidRPr="007D3577">
              <w:rPr>
                <w:rFonts w:ascii="Times New Roman" w:hAnsi="Times New Roman" w:cs="Times New Roman"/>
                <w:sz w:val="28"/>
                <w:szCs w:val="28"/>
                <w:lang w:val="ky-KG"/>
              </w:rPr>
              <w:t xml:space="preserve"> </w:t>
            </w:r>
            <w:r w:rsidRPr="007D3577">
              <w:rPr>
                <w:rFonts w:ascii="Times New Roman" w:hAnsi="Times New Roman" w:cs="Times New Roman"/>
                <w:sz w:val="28"/>
                <w:szCs w:val="28"/>
              </w:rPr>
              <w:t>0,86</w:t>
            </w:r>
          </w:p>
        </w:tc>
        <w:tc>
          <w:tcPr>
            <w:tcW w:w="1843" w:type="dxa"/>
          </w:tcPr>
          <w:p w14:paraId="0AC0176B" w14:textId="77777777" w:rsidR="001C3D3D" w:rsidRPr="007D3577" w:rsidRDefault="001C3D3D" w:rsidP="00333A89">
            <w:pPr>
              <w:jc w:val="both"/>
              <w:rPr>
                <w:rFonts w:ascii="Times New Roman" w:hAnsi="Times New Roman" w:cs="Times New Roman"/>
                <w:sz w:val="28"/>
                <w:szCs w:val="28"/>
                <w:lang w:val="en-US"/>
              </w:rPr>
            </w:pPr>
            <w:r w:rsidRPr="007D3577">
              <w:rPr>
                <w:rFonts w:ascii="Times New Roman" w:hAnsi="Times New Roman" w:cs="Times New Roman"/>
                <w:sz w:val="28"/>
                <w:szCs w:val="28"/>
                <w:lang w:val="en-US"/>
              </w:rPr>
              <w:t xml:space="preserve">T sig= 0.082; Z sig = 0.002; </w:t>
            </w:r>
          </w:p>
          <w:p w14:paraId="064F122E" w14:textId="77777777" w:rsidR="001C3D3D" w:rsidRPr="007D3577" w:rsidRDefault="001C3D3D" w:rsidP="00333A89">
            <w:pPr>
              <w:jc w:val="both"/>
              <w:rPr>
                <w:rFonts w:ascii="Times New Roman" w:hAnsi="Times New Roman" w:cs="Times New Roman"/>
                <w:sz w:val="28"/>
                <w:szCs w:val="28"/>
                <w:lang w:val="en-US"/>
              </w:rPr>
            </w:pPr>
            <w:r w:rsidRPr="007D3577">
              <w:rPr>
                <w:rFonts w:ascii="Times New Roman" w:hAnsi="Times New Roman" w:cs="Times New Roman"/>
                <w:sz w:val="28"/>
                <w:szCs w:val="28"/>
              </w:rPr>
              <w:t>р</w:t>
            </w:r>
            <w:r w:rsidRPr="007D3577">
              <w:rPr>
                <w:rFonts w:ascii="Times New Roman" w:hAnsi="Times New Roman" w:cs="Times New Roman"/>
                <w:sz w:val="28"/>
                <w:szCs w:val="28"/>
                <w:lang w:val="en-US"/>
              </w:rPr>
              <w:t xml:space="preserve"> &lt;0,05</w:t>
            </w:r>
          </w:p>
        </w:tc>
      </w:tr>
      <w:tr w:rsidR="001C3D3D" w:rsidRPr="007D3577" w14:paraId="7F909B0F" w14:textId="77777777" w:rsidTr="007D5D95">
        <w:tc>
          <w:tcPr>
            <w:tcW w:w="1560" w:type="dxa"/>
          </w:tcPr>
          <w:p w14:paraId="1D970C4D"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rPr>
              <w:t>Третья возрастная группа</w:t>
            </w:r>
          </w:p>
        </w:tc>
        <w:tc>
          <w:tcPr>
            <w:tcW w:w="1559" w:type="dxa"/>
          </w:tcPr>
          <w:p w14:paraId="46BF9A59" w14:textId="77777777" w:rsidR="001C3D3D" w:rsidRPr="007D3577" w:rsidRDefault="001C3D3D" w:rsidP="00333A89">
            <w:pPr>
              <w:jc w:val="both"/>
              <w:rPr>
                <w:rFonts w:ascii="Times New Roman" w:hAnsi="Times New Roman" w:cs="Times New Roman"/>
                <w:sz w:val="28"/>
                <w:szCs w:val="28"/>
              </w:rPr>
            </w:pPr>
          </w:p>
          <w:p w14:paraId="3F9120E6"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lang w:val="ky-KG"/>
              </w:rPr>
              <w:t>-1,60±0,80</w:t>
            </w:r>
          </w:p>
          <w:p w14:paraId="3DA7E5DB" w14:textId="77777777" w:rsidR="001C3D3D" w:rsidRPr="007D3577" w:rsidRDefault="001C3D3D" w:rsidP="00333A89">
            <w:pPr>
              <w:jc w:val="both"/>
              <w:rPr>
                <w:rFonts w:ascii="Times New Roman" w:hAnsi="Times New Roman" w:cs="Times New Roman"/>
                <w:sz w:val="28"/>
                <w:szCs w:val="28"/>
              </w:rPr>
            </w:pPr>
          </w:p>
        </w:tc>
        <w:tc>
          <w:tcPr>
            <w:tcW w:w="1559" w:type="dxa"/>
          </w:tcPr>
          <w:p w14:paraId="6D29D547" w14:textId="77777777" w:rsidR="001C3D3D" w:rsidRPr="007D3577" w:rsidRDefault="001C3D3D" w:rsidP="00333A89">
            <w:pPr>
              <w:jc w:val="both"/>
              <w:rPr>
                <w:rFonts w:ascii="Times New Roman" w:hAnsi="Times New Roman" w:cs="Times New Roman"/>
                <w:sz w:val="28"/>
                <w:szCs w:val="28"/>
              </w:rPr>
            </w:pPr>
          </w:p>
          <w:p w14:paraId="78E7F302"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lang w:val="ky-KG"/>
              </w:rPr>
              <w:t>-</w:t>
            </w:r>
            <w:r w:rsidRPr="007D3577">
              <w:rPr>
                <w:rFonts w:ascii="Times New Roman" w:hAnsi="Times New Roman" w:cs="Times New Roman"/>
                <w:sz w:val="28"/>
                <w:szCs w:val="28"/>
              </w:rPr>
              <w:t>1,30±1,10</w:t>
            </w:r>
          </w:p>
        </w:tc>
        <w:tc>
          <w:tcPr>
            <w:tcW w:w="1418" w:type="dxa"/>
          </w:tcPr>
          <w:p w14:paraId="75629B6B" w14:textId="77777777" w:rsidR="001C3D3D" w:rsidRPr="007D3577" w:rsidRDefault="001C3D3D" w:rsidP="00333A89">
            <w:pPr>
              <w:jc w:val="center"/>
              <w:rPr>
                <w:rFonts w:ascii="Times New Roman" w:hAnsi="Times New Roman" w:cs="Times New Roman"/>
                <w:sz w:val="28"/>
                <w:szCs w:val="28"/>
              </w:rPr>
            </w:pPr>
          </w:p>
          <w:p w14:paraId="62F15646" w14:textId="77777777" w:rsidR="001C3D3D" w:rsidRPr="007D3577" w:rsidRDefault="001C3D3D" w:rsidP="00333A89">
            <w:pPr>
              <w:jc w:val="center"/>
              <w:rPr>
                <w:rFonts w:ascii="Times New Roman" w:hAnsi="Times New Roman" w:cs="Times New Roman"/>
                <w:sz w:val="28"/>
                <w:szCs w:val="28"/>
              </w:rPr>
            </w:pPr>
            <w:r w:rsidRPr="007D3577">
              <w:rPr>
                <w:rFonts w:ascii="Times New Roman" w:hAnsi="Times New Roman" w:cs="Times New Roman"/>
                <w:sz w:val="28"/>
                <w:szCs w:val="28"/>
                <w:lang w:val="ky-KG"/>
              </w:rPr>
              <w:t>-1,9</w:t>
            </w:r>
            <w:r w:rsidRPr="007D3577">
              <w:rPr>
                <w:rFonts w:ascii="Times New Roman" w:hAnsi="Times New Roman" w:cs="Times New Roman"/>
                <w:sz w:val="28"/>
                <w:szCs w:val="28"/>
                <w:lang w:val="en-US"/>
              </w:rPr>
              <w:t>7</w:t>
            </w:r>
            <w:r w:rsidRPr="007D3577">
              <w:rPr>
                <w:rFonts w:ascii="Times New Roman" w:hAnsi="Times New Roman" w:cs="Times New Roman"/>
                <w:sz w:val="28"/>
                <w:szCs w:val="28"/>
                <w:lang w:val="ky-KG"/>
              </w:rPr>
              <w:t>± 0,82</w:t>
            </w:r>
          </w:p>
        </w:tc>
        <w:tc>
          <w:tcPr>
            <w:tcW w:w="1417" w:type="dxa"/>
          </w:tcPr>
          <w:p w14:paraId="5F87A5C0" w14:textId="77777777" w:rsidR="001C3D3D" w:rsidRPr="007D3577" w:rsidRDefault="001C3D3D" w:rsidP="00333A89">
            <w:pPr>
              <w:jc w:val="center"/>
              <w:rPr>
                <w:rFonts w:ascii="Times New Roman" w:hAnsi="Times New Roman" w:cs="Times New Roman"/>
                <w:sz w:val="28"/>
                <w:szCs w:val="28"/>
              </w:rPr>
            </w:pPr>
          </w:p>
          <w:p w14:paraId="71EEAD49" w14:textId="77777777" w:rsidR="001C3D3D" w:rsidRPr="007D3577" w:rsidRDefault="001C3D3D" w:rsidP="00333A89">
            <w:pPr>
              <w:jc w:val="center"/>
              <w:rPr>
                <w:rFonts w:ascii="Times New Roman" w:hAnsi="Times New Roman" w:cs="Times New Roman"/>
                <w:sz w:val="28"/>
                <w:szCs w:val="28"/>
              </w:rPr>
            </w:pPr>
            <w:r w:rsidRPr="007D3577">
              <w:rPr>
                <w:rFonts w:ascii="Times New Roman" w:hAnsi="Times New Roman" w:cs="Times New Roman"/>
                <w:sz w:val="28"/>
                <w:szCs w:val="28"/>
                <w:lang w:val="ky-KG"/>
              </w:rPr>
              <w:t>-</w:t>
            </w:r>
            <w:r w:rsidRPr="007D3577">
              <w:rPr>
                <w:rFonts w:ascii="Times New Roman" w:hAnsi="Times New Roman" w:cs="Times New Roman"/>
                <w:sz w:val="28"/>
                <w:szCs w:val="28"/>
              </w:rPr>
              <w:t>1,8</w:t>
            </w:r>
            <w:r w:rsidRPr="007D3577">
              <w:rPr>
                <w:rFonts w:ascii="Times New Roman" w:hAnsi="Times New Roman" w:cs="Times New Roman"/>
                <w:sz w:val="28"/>
                <w:szCs w:val="28"/>
                <w:lang w:val="en-US"/>
              </w:rPr>
              <w:t>3</w:t>
            </w:r>
            <w:r w:rsidRPr="007D3577">
              <w:rPr>
                <w:rFonts w:ascii="Times New Roman" w:hAnsi="Times New Roman" w:cs="Times New Roman"/>
                <w:sz w:val="28"/>
                <w:szCs w:val="28"/>
              </w:rPr>
              <w:t>±</w:t>
            </w:r>
            <w:r w:rsidRPr="007D3577">
              <w:rPr>
                <w:rFonts w:ascii="Times New Roman" w:hAnsi="Times New Roman" w:cs="Times New Roman"/>
                <w:sz w:val="28"/>
                <w:szCs w:val="28"/>
                <w:lang w:val="ky-KG"/>
              </w:rPr>
              <w:t xml:space="preserve"> </w:t>
            </w:r>
            <w:r w:rsidRPr="007D3577">
              <w:rPr>
                <w:rFonts w:ascii="Times New Roman" w:hAnsi="Times New Roman" w:cs="Times New Roman"/>
                <w:sz w:val="28"/>
                <w:szCs w:val="28"/>
              </w:rPr>
              <w:t>0,82</w:t>
            </w:r>
          </w:p>
        </w:tc>
        <w:tc>
          <w:tcPr>
            <w:tcW w:w="1843" w:type="dxa"/>
          </w:tcPr>
          <w:p w14:paraId="6C7AB0FE"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lang w:val="en-US"/>
              </w:rPr>
              <w:t>T</w:t>
            </w:r>
            <w:r w:rsidRPr="007D3577">
              <w:rPr>
                <w:rFonts w:ascii="Times New Roman" w:hAnsi="Times New Roman" w:cs="Times New Roman"/>
                <w:sz w:val="28"/>
                <w:szCs w:val="28"/>
              </w:rPr>
              <w:t xml:space="preserve"> </w:t>
            </w:r>
            <w:r w:rsidRPr="007D3577">
              <w:rPr>
                <w:rFonts w:ascii="Times New Roman" w:hAnsi="Times New Roman" w:cs="Times New Roman"/>
                <w:sz w:val="28"/>
                <w:szCs w:val="28"/>
                <w:lang w:val="en-US"/>
              </w:rPr>
              <w:t>sig</w:t>
            </w:r>
            <w:r w:rsidRPr="007D3577">
              <w:rPr>
                <w:rFonts w:ascii="Times New Roman" w:hAnsi="Times New Roman" w:cs="Times New Roman"/>
                <w:sz w:val="28"/>
                <w:szCs w:val="28"/>
              </w:rPr>
              <w:t xml:space="preserve">= 0.000;  </w:t>
            </w:r>
          </w:p>
          <w:p w14:paraId="39E4FAA2" w14:textId="77777777" w:rsidR="001C3D3D" w:rsidRPr="007D3577" w:rsidRDefault="001C3D3D" w:rsidP="00333A89">
            <w:pPr>
              <w:jc w:val="both"/>
              <w:rPr>
                <w:rFonts w:ascii="Times New Roman" w:hAnsi="Times New Roman" w:cs="Times New Roman"/>
                <w:sz w:val="28"/>
                <w:szCs w:val="28"/>
              </w:rPr>
            </w:pPr>
            <w:r w:rsidRPr="007D3577">
              <w:rPr>
                <w:rFonts w:ascii="Times New Roman" w:hAnsi="Times New Roman" w:cs="Times New Roman"/>
                <w:sz w:val="28"/>
                <w:szCs w:val="28"/>
                <w:lang w:val="en-US"/>
              </w:rPr>
              <w:t>Z</w:t>
            </w:r>
            <w:r w:rsidRPr="007D3577">
              <w:rPr>
                <w:rFonts w:ascii="Times New Roman" w:hAnsi="Times New Roman" w:cs="Times New Roman"/>
                <w:sz w:val="28"/>
                <w:szCs w:val="28"/>
              </w:rPr>
              <w:t xml:space="preserve"> </w:t>
            </w:r>
            <w:r w:rsidRPr="007D3577">
              <w:rPr>
                <w:rFonts w:ascii="Times New Roman" w:hAnsi="Times New Roman" w:cs="Times New Roman"/>
                <w:sz w:val="28"/>
                <w:szCs w:val="28"/>
                <w:lang w:val="en-US"/>
              </w:rPr>
              <w:t>sig</w:t>
            </w:r>
            <w:r w:rsidRPr="007D3577">
              <w:rPr>
                <w:rFonts w:ascii="Times New Roman" w:hAnsi="Times New Roman" w:cs="Times New Roman"/>
                <w:sz w:val="28"/>
                <w:szCs w:val="28"/>
              </w:rPr>
              <w:t xml:space="preserve"> = 0.000; </w:t>
            </w:r>
          </w:p>
          <w:p w14:paraId="206FE428" w14:textId="77777777" w:rsidR="001C3D3D" w:rsidRPr="007D3577" w:rsidRDefault="001C3D3D" w:rsidP="00333A89">
            <w:pPr>
              <w:jc w:val="both"/>
              <w:rPr>
                <w:rFonts w:ascii="Times New Roman" w:hAnsi="Times New Roman" w:cs="Times New Roman"/>
                <w:sz w:val="24"/>
                <w:szCs w:val="24"/>
                <w:lang w:val="en-US"/>
              </w:rPr>
            </w:pPr>
            <w:r w:rsidRPr="007D3577">
              <w:rPr>
                <w:rFonts w:ascii="Times New Roman" w:hAnsi="Times New Roman" w:cs="Times New Roman"/>
                <w:sz w:val="28"/>
                <w:szCs w:val="28"/>
              </w:rPr>
              <w:t>р &lt;0,05</w:t>
            </w:r>
          </w:p>
        </w:tc>
      </w:tr>
    </w:tbl>
    <w:p w14:paraId="626B2695" w14:textId="77777777" w:rsidR="00B22C22" w:rsidRDefault="00B22C22" w:rsidP="00333A89">
      <w:pPr>
        <w:spacing w:after="0" w:line="240" w:lineRule="auto"/>
        <w:jc w:val="center"/>
        <w:rPr>
          <w:rFonts w:ascii="Times New Roman" w:hAnsi="Times New Roman" w:cs="Times New Roman"/>
          <w:sz w:val="16"/>
          <w:szCs w:val="16"/>
        </w:rPr>
      </w:pPr>
    </w:p>
    <w:p w14:paraId="6999880E" w14:textId="52D47B1C" w:rsidR="001C3D3D" w:rsidRPr="002C11B5" w:rsidRDefault="001C3D3D" w:rsidP="00333A89">
      <w:pPr>
        <w:spacing w:after="0" w:line="240" w:lineRule="auto"/>
        <w:jc w:val="center"/>
        <w:rPr>
          <w:rFonts w:ascii="Times New Roman" w:hAnsi="Times New Roman" w:cs="Times New Roman"/>
          <w:sz w:val="28"/>
          <w:szCs w:val="28"/>
        </w:rPr>
      </w:pPr>
      <w:r w:rsidRPr="002C11B5">
        <w:rPr>
          <w:rFonts w:ascii="Times New Roman" w:hAnsi="Times New Roman" w:cs="Times New Roman"/>
          <w:sz w:val="28"/>
          <w:szCs w:val="28"/>
        </w:rPr>
        <w:t>Примечание: *</w:t>
      </w:r>
      <w:r w:rsidR="00B22C22">
        <w:rPr>
          <w:rFonts w:ascii="Times New Roman" w:hAnsi="Times New Roman" w:cs="Times New Roman"/>
          <w:sz w:val="28"/>
          <w:szCs w:val="28"/>
        </w:rPr>
        <w:t>р</w:t>
      </w:r>
      <w:r w:rsidR="00B22C22" w:rsidRPr="00B22C22">
        <w:rPr>
          <w:rFonts w:ascii="Times New Roman" w:hAnsi="Times New Roman" w:cs="Times New Roman"/>
          <w:sz w:val="28"/>
          <w:szCs w:val="28"/>
        </w:rPr>
        <w:t>&lt;</w:t>
      </w:r>
      <w:r w:rsidR="00B22C22">
        <w:rPr>
          <w:rFonts w:ascii="Times New Roman" w:hAnsi="Times New Roman" w:cs="Times New Roman"/>
          <w:sz w:val="28"/>
          <w:szCs w:val="28"/>
        </w:rPr>
        <w:t xml:space="preserve">0,05 </w:t>
      </w:r>
      <w:r w:rsidRPr="002C11B5">
        <w:rPr>
          <w:rFonts w:ascii="Times New Roman" w:hAnsi="Times New Roman" w:cs="Times New Roman"/>
          <w:sz w:val="28"/>
          <w:szCs w:val="28"/>
        </w:rPr>
        <w:t xml:space="preserve">– достоверно по сравнению со значениями жителей </w:t>
      </w:r>
      <w:r w:rsidR="00B22C22">
        <w:rPr>
          <w:rFonts w:ascii="Times New Roman" w:hAnsi="Times New Roman" w:cs="Times New Roman"/>
          <w:sz w:val="28"/>
          <w:szCs w:val="28"/>
        </w:rPr>
        <w:t>низко</w:t>
      </w:r>
      <w:r w:rsidRPr="002C11B5">
        <w:rPr>
          <w:rFonts w:ascii="Times New Roman" w:hAnsi="Times New Roman" w:cs="Times New Roman"/>
          <w:sz w:val="28"/>
          <w:szCs w:val="28"/>
        </w:rPr>
        <w:t>горья</w:t>
      </w:r>
      <w:r w:rsidR="00D26E78">
        <w:rPr>
          <w:rFonts w:ascii="Times New Roman" w:hAnsi="Times New Roman" w:cs="Times New Roman"/>
          <w:sz w:val="28"/>
          <w:szCs w:val="28"/>
        </w:rPr>
        <w:t>.</w:t>
      </w:r>
    </w:p>
    <w:p w14:paraId="26C4C02E" w14:textId="336F1F5F" w:rsidR="00E64499" w:rsidRPr="00E04FC2" w:rsidRDefault="00E64499" w:rsidP="00B46946">
      <w:pPr>
        <w:spacing w:after="0" w:line="240" w:lineRule="auto"/>
        <w:ind w:firstLine="709"/>
        <w:jc w:val="both"/>
        <w:rPr>
          <w:rFonts w:ascii="Times New Roman" w:hAnsi="Times New Roman" w:cs="Times New Roman"/>
          <w:sz w:val="28"/>
          <w:szCs w:val="28"/>
        </w:rPr>
      </w:pPr>
      <w:r w:rsidRPr="00E04FC2">
        <w:rPr>
          <w:rFonts w:ascii="Times New Roman" w:hAnsi="Times New Roman" w:cs="Times New Roman"/>
          <w:sz w:val="28"/>
          <w:szCs w:val="28"/>
          <w:lang w:val="ky-KG"/>
        </w:rPr>
        <w:lastRenderedPageBreak/>
        <w:t xml:space="preserve">Во второй возрастной группе (121 чел.) </w:t>
      </w:r>
      <w:r w:rsidR="009A29B6" w:rsidRPr="00E04FC2">
        <w:rPr>
          <w:rFonts w:ascii="Times New Roman" w:hAnsi="Times New Roman" w:cs="Times New Roman"/>
          <w:sz w:val="28"/>
          <w:szCs w:val="28"/>
          <w:lang w:val="ky-KG"/>
        </w:rPr>
        <w:t xml:space="preserve">у </w:t>
      </w:r>
      <w:r w:rsidRPr="00E04FC2">
        <w:rPr>
          <w:rFonts w:ascii="Times New Roman" w:hAnsi="Times New Roman" w:cs="Times New Roman"/>
          <w:sz w:val="28"/>
          <w:szCs w:val="28"/>
          <w:lang w:val="ky-KG"/>
        </w:rPr>
        <w:t xml:space="preserve">жителей </w:t>
      </w:r>
      <w:r w:rsidR="009A29B6" w:rsidRPr="00E04FC2">
        <w:rPr>
          <w:rFonts w:ascii="Times New Roman" w:hAnsi="Times New Roman" w:cs="Times New Roman"/>
          <w:sz w:val="28"/>
          <w:szCs w:val="28"/>
          <w:lang w:val="ky-KG"/>
        </w:rPr>
        <w:t>Нарынской области</w:t>
      </w:r>
      <w:r w:rsidRPr="00E04FC2">
        <w:rPr>
          <w:rFonts w:ascii="Times New Roman" w:hAnsi="Times New Roman" w:cs="Times New Roman"/>
          <w:sz w:val="28"/>
          <w:szCs w:val="28"/>
          <w:lang w:val="ky-KG"/>
        </w:rPr>
        <w:t xml:space="preserve"> средние показатели Т-критерия составили -1,40±0,83, </w:t>
      </w:r>
      <w:r w:rsidRPr="00E04FC2">
        <w:rPr>
          <w:rFonts w:ascii="Times New Roman" w:hAnsi="Times New Roman" w:cs="Times New Roman"/>
          <w:sz w:val="28"/>
          <w:szCs w:val="28"/>
          <w:lang w:val="en-US"/>
        </w:rPr>
        <w:t>Z</w:t>
      </w:r>
      <w:r w:rsidRPr="00E04FC2">
        <w:rPr>
          <w:rFonts w:ascii="Times New Roman" w:hAnsi="Times New Roman" w:cs="Times New Roman"/>
          <w:sz w:val="28"/>
          <w:szCs w:val="28"/>
        </w:rPr>
        <w:t>- критерия –</w:t>
      </w:r>
      <w:r w:rsidRPr="00E04FC2">
        <w:rPr>
          <w:rFonts w:ascii="Times New Roman" w:hAnsi="Times New Roman" w:cs="Times New Roman"/>
          <w:sz w:val="28"/>
          <w:szCs w:val="28"/>
          <w:lang w:val="ky-KG"/>
        </w:rPr>
        <w:t xml:space="preserve"> -</w:t>
      </w:r>
      <w:r w:rsidRPr="00E04FC2">
        <w:rPr>
          <w:rFonts w:ascii="Times New Roman" w:hAnsi="Times New Roman" w:cs="Times New Roman"/>
          <w:sz w:val="28"/>
          <w:szCs w:val="28"/>
        </w:rPr>
        <w:t>0,90±1,08</w:t>
      </w:r>
      <w:r w:rsidR="00B46946" w:rsidRPr="00E04FC2">
        <w:rPr>
          <w:rFonts w:ascii="Times New Roman" w:hAnsi="Times New Roman" w:cs="Times New Roman"/>
          <w:sz w:val="28"/>
          <w:szCs w:val="28"/>
        </w:rPr>
        <w:t xml:space="preserve">; </w:t>
      </w:r>
      <w:r w:rsidRPr="00E04FC2">
        <w:rPr>
          <w:rFonts w:ascii="Times New Roman" w:hAnsi="Times New Roman" w:cs="Times New Roman"/>
          <w:sz w:val="28"/>
          <w:szCs w:val="28"/>
        </w:rPr>
        <w:t xml:space="preserve">у жителей </w:t>
      </w:r>
      <w:proofErr w:type="spellStart"/>
      <w:r w:rsidRPr="00E04FC2">
        <w:rPr>
          <w:rFonts w:ascii="Times New Roman" w:hAnsi="Times New Roman" w:cs="Times New Roman"/>
          <w:sz w:val="28"/>
          <w:szCs w:val="28"/>
        </w:rPr>
        <w:t>г.Бишкек</w:t>
      </w:r>
      <w:proofErr w:type="spellEnd"/>
      <w:r w:rsidRPr="00E04FC2">
        <w:rPr>
          <w:rFonts w:ascii="Times New Roman" w:hAnsi="Times New Roman" w:cs="Times New Roman"/>
          <w:sz w:val="28"/>
          <w:szCs w:val="28"/>
        </w:rPr>
        <w:t xml:space="preserve"> (213 чел.) </w:t>
      </w:r>
      <w:r w:rsidR="00B46946" w:rsidRPr="00E04FC2">
        <w:rPr>
          <w:rFonts w:ascii="Times New Roman" w:hAnsi="Times New Roman" w:cs="Times New Roman"/>
          <w:sz w:val="28"/>
          <w:szCs w:val="28"/>
        </w:rPr>
        <w:t xml:space="preserve">соответственно </w:t>
      </w:r>
      <w:r w:rsidRPr="00E04FC2">
        <w:rPr>
          <w:rFonts w:ascii="Times New Roman" w:hAnsi="Times New Roman" w:cs="Times New Roman"/>
          <w:sz w:val="28"/>
          <w:szCs w:val="28"/>
          <w:lang w:val="ky-KG"/>
        </w:rPr>
        <w:t>-</w:t>
      </w:r>
      <w:r w:rsidR="00B46946" w:rsidRPr="00E04FC2">
        <w:rPr>
          <w:rFonts w:ascii="Times New Roman" w:hAnsi="Times New Roman" w:cs="Times New Roman"/>
          <w:sz w:val="28"/>
          <w:szCs w:val="28"/>
          <w:lang w:val="ky-KG"/>
        </w:rPr>
        <w:t xml:space="preserve"> </w:t>
      </w:r>
      <w:r w:rsidRPr="00E04FC2">
        <w:rPr>
          <w:rFonts w:ascii="Times New Roman" w:hAnsi="Times New Roman" w:cs="Times New Roman"/>
          <w:sz w:val="28"/>
          <w:szCs w:val="28"/>
          <w:lang w:val="ky-KG"/>
        </w:rPr>
        <w:t>1,44±0,80</w:t>
      </w:r>
      <w:r w:rsidR="00B46946" w:rsidRPr="00E04FC2">
        <w:rPr>
          <w:rFonts w:ascii="Times New Roman" w:hAnsi="Times New Roman" w:cs="Times New Roman"/>
          <w:sz w:val="28"/>
          <w:szCs w:val="28"/>
          <w:lang w:val="ky-KG"/>
        </w:rPr>
        <w:t xml:space="preserve"> и -</w:t>
      </w:r>
      <w:r w:rsidRPr="00E04FC2">
        <w:rPr>
          <w:rFonts w:ascii="Times New Roman" w:hAnsi="Times New Roman" w:cs="Times New Roman"/>
          <w:sz w:val="28"/>
          <w:szCs w:val="28"/>
        </w:rPr>
        <w:t>1,40±0,86</w:t>
      </w:r>
      <w:r w:rsidR="009A29B6" w:rsidRPr="00E04FC2">
        <w:rPr>
          <w:rFonts w:ascii="Times New Roman" w:hAnsi="Times New Roman" w:cs="Times New Roman"/>
          <w:sz w:val="28"/>
          <w:szCs w:val="28"/>
        </w:rPr>
        <w:t xml:space="preserve"> </w:t>
      </w:r>
      <w:r w:rsidRPr="00E04FC2">
        <w:rPr>
          <w:rFonts w:ascii="Times New Roman" w:hAnsi="Times New Roman" w:cs="Times New Roman"/>
          <w:sz w:val="28"/>
          <w:szCs w:val="28"/>
        </w:rPr>
        <w:t>(</w:t>
      </w:r>
      <w:proofErr w:type="spellStart"/>
      <w:r w:rsidRPr="00E04FC2">
        <w:rPr>
          <w:rFonts w:ascii="Times New Roman" w:hAnsi="Times New Roman" w:cs="Times New Roman"/>
          <w:sz w:val="28"/>
          <w:szCs w:val="28"/>
          <w:lang w:val="en-US"/>
        </w:rPr>
        <w:t>Tsig</w:t>
      </w:r>
      <w:proofErr w:type="spellEnd"/>
      <w:r w:rsidRPr="00E04FC2">
        <w:rPr>
          <w:rFonts w:ascii="Times New Roman" w:hAnsi="Times New Roman" w:cs="Times New Roman"/>
          <w:sz w:val="28"/>
          <w:szCs w:val="28"/>
        </w:rPr>
        <w:t>= 0.028</w:t>
      </w:r>
      <w:r w:rsidR="00B46946" w:rsidRPr="00E04FC2">
        <w:rPr>
          <w:rFonts w:ascii="Times New Roman" w:hAnsi="Times New Roman" w:cs="Times New Roman"/>
          <w:sz w:val="28"/>
          <w:szCs w:val="28"/>
        </w:rPr>
        <w:t xml:space="preserve">; </w:t>
      </w:r>
      <w:proofErr w:type="spellStart"/>
      <w:r w:rsidR="00B46946" w:rsidRPr="00E04FC2">
        <w:rPr>
          <w:rFonts w:ascii="Times New Roman" w:hAnsi="Times New Roman" w:cs="Times New Roman"/>
          <w:sz w:val="28"/>
          <w:szCs w:val="28"/>
        </w:rPr>
        <w:t>Zsig</w:t>
      </w:r>
      <w:proofErr w:type="spellEnd"/>
      <w:r w:rsidRPr="00E04FC2">
        <w:rPr>
          <w:rFonts w:ascii="Times New Roman" w:hAnsi="Times New Roman" w:cs="Times New Roman"/>
          <w:sz w:val="28"/>
          <w:szCs w:val="28"/>
        </w:rPr>
        <w:t xml:space="preserve"> = 0.000; р &lt;0,05).</w:t>
      </w:r>
      <w:r w:rsidR="00B46946" w:rsidRPr="00E04FC2">
        <w:rPr>
          <w:rFonts w:ascii="Times New Roman" w:hAnsi="Times New Roman" w:cs="Times New Roman"/>
          <w:sz w:val="28"/>
          <w:szCs w:val="28"/>
        </w:rPr>
        <w:t xml:space="preserve"> </w:t>
      </w:r>
      <w:r w:rsidRPr="00E04FC2">
        <w:rPr>
          <w:rFonts w:ascii="Times New Roman" w:hAnsi="Times New Roman" w:cs="Times New Roman"/>
          <w:sz w:val="28"/>
          <w:szCs w:val="28"/>
          <w:lang w:val="ky-KG"/>
        </w:rPr>
        <w:t xml:space="preserve">В третьей возрастной группе (180 чел.) у жителей </w:t>
      </w:r>
      <w:r w:rsidR="009A29B6" w:rsidRPr="00E04FC2">
        <w:rPr>
          <w:rFonts w:ascii="Times New Roman" w:hAnsi="Times New Roman" w:cs="Times New Roman"/>
          <w:sz w:val="28"/>
          <w:szCs w:val="28"/>
          <w:lang w:val="ky-KG"/>
        </w:rPr>
        <w:t>Нарынской области</w:t>
      </w:r>
      <w:r w:rsidRPr="00E04FC2">
        <w:rPr>
          <w:rFonts w:ascii="Times New Roman" w:hAnsi="Times New Roman" w:cs="Times New Roman"/>
          <w:sz w:val="28"/>
          <w:szCs w:val="28"/>
          <w:lang w:val="ky-KG"/>
        </w:rPr>
        <w:t xml:space="preserve"> средние показатели Т-критерия составили -1,60±0,80, </w:t>
      </w:r>
      <w:r w:rsidRPr="00E04FC2">
        <w:rPr>
          <w:rFonts w:ascii="Times New Roman" w:hAnsi="Times New Roman" w:cs="Times New Roman"/>
          <w:sz w:val="28"/>
          <w:szCs w:val="28"/>
          <w:lang w:val="en-US"/>
        </w:rPr>
        <w:t>Z</w:t>
      </w:r>
      <w:r w:rsidRPr="00E04FC2">
        <w:rPr>
          <w:rFonts w:ascii="Times New Roman" w:hAnsi="Times New Roman" w:cs="Times New Roman"/>
          <w:sz w:val="28"/>
          <w:szCs w:val="28"/>
        </w:rPr>
        <w:t xml:space="preserve">- критерия – </w:t>
      </w:r>
      <w:r w:rsidRPr="00E04FC2">
        <w:rPr>
          <w:rFonts w:ascii="Times New Roman" w:hAnsi="Times New Roman" w:cs="Times New Roman"/>
          <w:sz w:val="28"/>
          <w:szCs w:val="28"/>
          <w:lang w:val="ky-KG"/>
        </w:rPr>
        <w:t>-</w:t>
      </w:r>
      <w:r w:rsidRPr="00E04FC2">
        <w:rPr>
          <w:rFonts w:ascii="Times New Roman" w:hAnsi="Times New Roman" w:cs="Times New Roman"/>
          <w:sz w:val="28"/>
          <w:szCs w:val="28"/>
        </w:rPr>
        <w:t>1,30±1,10</w:t>
      </w:r>
      <w:r w:rsidR="00B46946" w:rsidRPr="00E04FC2">
        <w:rPr>
          <w:rFonts w:ascii="Times New Roman" w:hAnsi="Times New Roman" w:cs="Times New Roman"/>
          <w:sz w:val="28"/>
          <w:szCs w:val="28"/>
        </w:rPr>
        <w:t>; у</w:t>
      </w:r>
      <w:r w:rsidRPr="00E04FC2">
        <w:rPr>
          <w:rFonts w:ascii="Times New Roman" w:hAnsi="Times New Roman" w:cs="Times New Roman"/>
          <w:sz w:val="28"/>
          <w:szCs w:val="28"/>
        </w:rPr>
        <w:t xml:space="preserve"> жителей </w:t>
      </w:r>
      <w:proofErr w:type="spellStart"/>
      <w:r w:rsidRPr="00E04FC2">
        <w:rPr>
          <w:rFonts w:ascii="Times New Roman" w:hAnsi="Times New Roman" w:cs="Times New Roman"/>
          <w:sz w:val="28"/>
          <w:szCs w:val="28"/>
        </w:rPr>
        <w:t>г.Бишкек</w:t>
      </w:r>
      <w:proofErr w:type="spellEnd"/>
      <w:r w:rsidRPr="00E04FC2">
        <w:rPr>
          <w:rFonts w:ascii="Times New Roman" w:hAnsi="Times New Roman" w:cs="Times New Roman"/>
          <w:sz w:val="28"/>
          <w:szCs w:val="28"/>
        </w:rPr>
        <w:t xml:space="preserve"> (184 чел.) </w:t>
      </w:r>
      <w:r w:rsidR="00B46946" w:rsidRPr="00E04FC2">
        <w:rPr>
          <w:rFonts w:ascii="Times New Roman" w:hAnsi="Times New Roman" w:cs="Times New Roman"/>
          <w:sz w:val="28"/>
          <w:szCs w:val="28"/>
        </w:rPr>
        <w:t>соответственно</w:t>
      </w:r>
      <w:r w:rsidRPr="00E04FC2">
        <w:rPr>
          <w:rFonts w:ascii="Times New Roman" w:hAnsi="Times New Roman" w:cs="Times New Roman"/>
          <w:sz w:val="28"/>
          <w:szCs w:val="28"/>
          <w:lang w:val="ky-KG"/>
        </w:rPr>
        <w:t xml:space="preserve"> -1,9</w:t>
      </w:r>
      <w:r w:rsidRPr="00E04FC2">
        <w:rPr>
          <w:rFonts w:ascii="Times New Roman" w:hAnsi="Times New Roman" w:cs="Times New Roman"/>
          <w:sz w:val="28"/>
          <w:szCs w:val="28"/>
        </w:rPr>
        <w:t>7</w:t>
      </w:r>
      <w:r w:rsidRPr="00E04FC2">
        <w:rPr>
          <w:rFonts w:ascii="Times New Roman" w:hAnsi="Times New Roman" w:cs="Times New Roman"/>
          <w:sz w:val="28"/>
          <w:szCs w:val="28"/>
          <w:lang w:val="ky-KG"/>
        </w:rPr>
        <w:t>±0,82</w:t>
      </w:r>
      <w:r w:rsidR="00B46946" w:rsidRPr="00E04FC2">
        <w:rPr>
          <w:rFonts w:ascii="Times New Roman" w:hAnsi="Times New Roman" w:cs="Times New Roman"/>
          <w:sz w:val="28"/>
          <w:szCs w:val="28"/>
          <w:lang w:val="ky-KG"/>
        </w:rPr>
        <w:t xml:space="preserve"> и </w:t>
      </w:r>
      <w:r w:rsidRPr="00E04FC2">
        <w:rPr>
          <w:rFonts w:ascii="Times New Roman" w:hAnsi="Times New Roman" w:cs="Times New Roman"/>
          <w:sz w:val="28"/>
          <w:szCs w:val="28"/>
          <w:lang w:val="ky-KG"/>
        </w:rPr>
        <w:t>-</w:t>
      </w:r>
      <w:r w:rsidRPr="00E04FC2">
        <w:rPr>
          <w:rFonts w:ascii="Times New Roman" w:hAnsi="Times New Roman" w:cs="Times New Roman"/>
          <w:sz w:val="28"/>
          <w:szCs w:val="28"/>
        </w:rPr>
        <w:t>1,83±0,82. Показатели статистически значимо отличались между собой (</w:t>
      </w:r>
      <w:r w:rsidRPr="00E04FC2">
        <w:rPr>
          <w:rFonts w:ascii="Times New Roman" w:hAnsi="Times New Roman" w:cs="Times New Roman"/>
          <w:sz w:val="28"/>
          <w:szCs w:val="28"/>
          <w:lang w:val="en-US"/>
        </w:rPr>
        <w:t>T</w:t>
      </w:r>
      <w:r w:rsidRPr="00E04FC2">
        <w:rPr>
          <w:rFonts w:ascii="Times New Roman" w:hAnsi="Times New Roman" w:cs="Times New Roman"/>
          <w:sz w:val="28"/>
          <w:szCs w:val="28"/>
        </w:rPr>
        <w:t xml:space="preserve"> </w:t>
      </w:r>
      <w:r w:rsidRPr="00E04FC2">
        <w:rPr>
          <w:rFonts w:ascii="Times New Roman" w:hAnsi="Times New Roman" w:cs="Times New Roman"/>
          <w:sz w:val="28"/>
          <w:szCs w:val="28"/>
          <w:lang w:val="en-US"/>
        </w:rPr>
        <w:t>sig</w:t>
      </w:r>
      <w:r w:rsidRPr="00E04FC2">
        <w:rPr>
          <w:rFonts w:ascii="Times New Roman" w:hAnsi="Times New Roman" w:cs="Times New Roman"/>
          <w:sz w:val="28"/>
          <w:szCs w:val="28"/>
        </w:rPr>
        <w:t xml:space="preserve">= 0.000; Z </w:t>
      </w:r>
      <w:r w:rsidRPr="00E04FC2">
        <w:rPr>
          <w:rFonts w:ascii="Times New Roman" w:hAnsi="Times New Roman" w:cs="Times New Roman"/>
          <w:sz w:val="28"/>
          <w:szCs w:val="28"/>
          <w:lang w:val="en-US"/>
        </w:rPr>
        <w:t>sig</w:t>
      </w:r>
      <w:r w:rsidRPr="00E04FC2">
        <w:rPr>
          <w:rFonts w:ascii="Times New Roman" w:hAnsi="Times New Roman" w:cs="Times New Roman"/>
          <w:sz w:val="28"/>
          <w:szCs w:val="28"/>
        </w:rPr>
        <w:t xml:space="preserve"> = 0.000; р &lt;0,05).</w:t>
      </w:r>
      <w:r w:rsidR="00F66E1B" w:rsidRPr="00E04FC2">
        <w:rPr>
          <w:rFonts w:ascii="Times New Roman" w:hAnsi="Times New Roman" w:cs="Times New Roman"/>
          <w:sz w:val="28"/>
          <w:szCs w:val="28"/>
        </w:rPr>
        <w:t xml:space="preserve"> Таким образом, у жителей высокогорья распространенность остеопороза была достоверно меньше по сравнению с жителями низкогорья.</w:t>
      </w:r>
    </w:p>
    <w:bookmarkEnd w:id="20"/>
    <w:p w14:paraId="18EF2764" w14:textId="77777777" w:rsidR="00A31C48" w:rsidRPr="00E04FC2" w:rsidRDefault="00A31C48" w:rsidP="00A31C48">
      <w:pPr>
        <w:spacing w:after="0" w:line="240" w:lineRule="auto"/>
        <w:ind w:firstLine="708"/>
        <w:jc w:val="both"/>
        <w:rPr>
          <w:rFonts w:ascii="Times New Roman" w:hAnsi="Times New Roman" w:cs="Times New Roman"/>
          <w:sz w:val="28"/>
          <w:szCs w:val="28"/>
          <w:lang w:val="ky-KG"/>
        </w:rPr>
      </w:pPr>
      <w:r w:rsidRPr="00E04FC2">
        <w:rPr>
          <w:rFonts w:ascii="Times New Roman" w:hAnsi="Times New Roman" w:cs="Times New Roman"/>
          <w:sz w:val="28"/>
          <w:szCs w:val="28"/>
          <w:lang w:val="ky-KG"/>
        </w:rPr>
        <w:t>Для выяснения достверности полученных результатов при проведении ультразвуковой денситометрии, нами в выборочном исследовании (72 чел.) проведена д</w:t>
      </w:r>
      <w:proofErr w:type="spellStart"/>
      <w:r w:rsidRPr="00E04FC2">
        <w:rPr>
          <w:rFonts w:ascii="Times New Roman" w:hAnsi="Times New Roman" w:cs="Times New Roman"/>
          <w:bCs/>
          <w:sz w:val="28"/>
          <w:szCs w:val="28"/>
        </w:rPr>
        <w:t>вухэнергетическая</w:t>
      </w:r>
      <w:proofErr w:type="spellEnd"/>
      <w:r w:rsidRPr="00E04FC2">
        <w:rPr>
          <w:rFonts w:ascii="Times New Roman" w:hAnsi="Times New Roman" w:cs="Times New Roman"/>
          <w:bCs/>
          <w:sz w:val="28"/>
          <w:szCs w:val="28"/>
        </w:rPr>
        <w:t xml:space="preserve"> рентгеновская</w:t>
      </w:r>
      <w:r w:rsidRPr="00E04FC2">
        <w:rPr>
          <w:rFonts w:ascii="Times New Roman" w:hAnsi="Times New Roman" w:cs="Times New Roman"/>
          <w:b/>
          <w:bCs/>
          <w:sz w:val="28"/>
          <w:szCs w:val="28"/>
        </w:rPr>
        <w:t xml:space="preserve"> </w:t>
      </w:r>
      <w:r w:rsidRPr="00E04FC2">
        <w:rPr>
          <w:rFonts w:ascii="Times New Roman" w:hAnsi="Times New Roman" w:cs="Times New Roman"/>
          <w:sz w:val="28"/>
          <w:szCs w:val="28"/>
          <w:lang w:val="ky-KG"/>
        </w:rPr>
        <w:t>денситометрия. То есть всем 72 чел. одновременно проведена ультразвуковая и рентгеновская денситометрия</w:t>
      </w:r>
    </w:p>
    <w:p w14:paraId="707282F6" w14:textId="6E5E9B12" w:rsidR="00985C6E" w:rsidRDefault="00A31C48" w:rsidP="002E3EED">
      <w:pPr>
        <w:spacing w:after="0" w:line="240" w:lineRule="auto"/>
        <w:jc w:val="both"/>
        <w:rPr>
          <w:rFonts w:ascii="Times New Roman" w:hAnsi="Times New Roman" w:cs="Times New Roman"/>
          <w:sz w:val="28"/>
          <w:szCs w:val="28"/>
        </w:rPr>
      </w:pPr>
      <w:r w:rsidRPr="00E04FC2">
        <w:rPr>
          <w:rFonts w:ascii="Times New Roman" w:hAnsi="Times New Roman" w:cs="Times New Roman"/>
          <w:sz w:val="28"/>
          <w:szCs w:val="28"/>
          <w:lang w:val="ky-KG"/>
        </w:rPr>
        <w:t xml:space="preserve">Так, средний показатель при ультразвуковой денситометрии пяточной кости по Т-критерию составил = -0,983±1,15 (95%ДИ от -0,888 до -0,392), при рентгеновской денситометрии = -1,09±1,10 (95%ДИ от -0,725 до -0,217). Средний показатель по </w:t>
      </w:r>
      <w:r w:rsidRPr="00E04FC2">
        <w:rPr>
          <w:rFonts w:ascii="Times New Roman" w:hAnsi="Times New Roman" w:cs="Times New Roman"/>
          <w:sz w:val="28"/>
          <w:szCs w:val="28"/>
          <w:lang w:val="en-US"/>
        </w:rPr>
        <w:t>Z</w:t>
      </w:r>
      <w:r w:rsidRPr="00E04FC2">
        <w:rPr>
          <w:rFonts w:ascii="Times New Roman" w:hAnsi="Times New Roman" w:cs="Times New Roman"/>
          <w:sz w:val="28"/>
          <w:szCs w:val="28"/>
        </w:rPr>
        <w:t>-критерию составил при ультразвуковой денситометрии = -0,64±1,05 (95%ДИ от -1,255 до -0,712), при рентгеновской денситометрии -0,417±1,08 (95%ДИ от -0,725 до -0,217)</w:t>
      </w:r>
      <w:r w:rsidR="00985C6E">
        <w:rPr>
          <w:rFonts w:ascii="Times New Roman" w:hAnsi="Times New Roman" w:cs="Times New Roman"/>
          <w:sz w:val="28"/>
          <w:szCs w:val="28"/>
        </w:rPr>
        <w:t xml:space="preserve"> (таблица 3.3.7).</w:t>
      </w:r>
      <w:r w:rsidR="00F66E1B" w:rsidRPr="00E04FC2">
        <w:rPr>
          <w:rFonts w:ascii="Times New Roman" w:hAnsi="Times New Roman" w:cs="Times New Roman"/>
          <w:sz w:val="28"/>
          <w:szCs w:val="28"/>
        </w:rPr>
        <w:t xml:space="preserve"> </w:t>
      </w:r>
    </w:p>
    <w:p w14:paraId="5A16D595" w14:textId="77777777" w:rsidR="00985C6E" w:rsidRPr="00A04A30" w:rsidRDefault="00985C6E" w:rsidP="002E3EED">
      <w:pPr>
        <w:spacing w:after="0" w:line="240" w:lineRule="auto"/>
        <w:jc w:val="both"/>
        <w:rPr>
          <w:rFonts w:ascii="Times New Roman" w:hAnsi="Times New Roman" w:cs="Times New Roman"/>
          <w:sz w:val="16"/>
          <w:szCs w:val="16"/>
        </w:rPr>
      </w:pPr>
    </w:p>
    <w:p w14:paraId="77A8E415" w14:textId="5489611D" w:rsidR="00985C6E" w:rsidRDefault="00985C6E" w:rsidP="00985C6E">
      <w:pPr>
        <w:spacing w:after="0" w:line="240" w:lineRule="auto"/>
        <w:jc w:val="both"/>
        <w:rPr>
          <w:rFonts w:ascii="Times New Roman" w:hAnsi="Times New Roman" w:cs="Times New Roman"/>
          <w:sz w:val="16"/>
          <w:szCs w:val="16"/>
        </w:rPr>
      </w:pPr>
      <w:r w:rsidRPr="007D3577">
        <w:rPr>
          <w:rFonts w:ascii="Times New Roman" w:hAnsi="Times New Roman" w:cs="Times New Roman"/>
          <w:sz w:val="28"/>
          <w:szCs w:val="28"/>
        </w:rPr>
        <w:t>Таблица 3.</w:t>
      </w:r>
      <w:r>
        <w:rPr>
          <w:rFonts w:ascii="Times New Roman" w:hAnsi="Times New Roman" w:cs="Times New Roman"/>
          <w:sz w:val="28"/>
          <w:szCs w:val="28"/>
        </w:rPr>
        <w:t xml:space="preserve">3.7 - </w:t>
      </w:r>
      <w:r w:rsidRPr="007D3577">
        <w:rPr>
          <w:rFonts w:ascii="Times New Roman" w:hAnsi="Times New Roman" w:cs="Times New Roman"/>
          <w:sz w:val="28"/>
          <w:szCs w:val="28"/>
        </w:rPr>
        <w:t xml:space="preserve">Сравнительный анализ показателей Т и </w:t>
      </w:r>
      <w:r w:rsidRPr="007D3577">
        <w:rPr>
          <w:rFonts w:ascii="Times New Roman" w:hAnsi="Times New Roman" w:cs="Times New Roman"/>
          <w:sz w:val="28"/>
          <w:szCs w:val="28"/>
          <w:lang w:val="en-US"/>
        </w:rPr>
        <w:t>Z</w:t>
      </w:r>
      <w:r w:rsidRPr="007D3577">
        <w:rPr>
          <w:rFonts w:ascii="Times New Roman" w:hAnsi="Times New Roman" w:cs="Times New Roman"/>
          <w:sz w:val="28"/>
          <w:szCs w:val="28"/>
        </w:rPr>
        <w:t xml:space="preserve"> критерий между группами (общая группа)</w:t>
      </w:r>
    </w:p>
    <w:p w14:paraId="355F7B37" w14:textId="77777777" w:rsidR="00B22C22" w:rsidRPr="00B22C22" w:rsidRDefault="00B22C22" w:rsidP="00985C6E">
      <w:pPr>
        <w:spacing w:after="0" w:line="240" w:lineRule="auto"/>
        <w:jc w:val="both"/>
        <w:rPr>
          <w:rFonts w:ascii="Times New Roman" w:hAnsi="Times New Roman" w:cs="Times New Roman"/>
          <w:sz w:val="16"/>
          <w:szCs w:val="16"/>
        </w:rPr>
      </w:pPr>
    </w:p>
    <w:tbl>
      <w:tblPr>
        <w:tblStyle w:val="a4"/>
        <w:tblW w:w="0" w:type="auto"/>
        <w:tblInd w:w="250" w:type="dxa"/>
        <w:tblLook w:val="04A0" w:firstRow="1" w:lastRow="0" w:firstColumn="1" w:lastColumn="0" w:noHBand="0" w:noVBand="1"/>
      </w:tblPr>
      <w:tblGrid>
        <w:gridCol w:w="2126"/>
        <w:gridCol w:w="2694"/>
        <w:gridCol w:w="2551"/>
        <w:gridCol w:w="1843"/>
      </w:tblGrid>
      <w:tr w:rsidR="00985C6E" w:rsidRPr="007D3577" w14:paraId="27BA3A26" w14:textId="77777777" w:rsidTr="001F1057">
        <w:tc>
          <w:tcPr>
            <w:tcW w:w="2126" w:type="dxa"/>
            <w:vMerge w:val="restart"/>
          </w:tcPr>
          <w:p w14:paraId="25430419" w14:textId="77777777" w:rsidR="00985C6E" w:rsidRPr="007D3577" w:rsidRDefault="00985C6E" w:rsidP="00985C6E">
            <w:pPr>
              <w:jc w:val="center"/>
              <w:rPr>
                <w:rFonts w:ascii="Times New Roman" w:hAnsi="Times New Roman" w:cs="Times New Roman"/>
                <w:sz w:val="28"/>
                <w:szCs w:val="28"/>
              </w:rPr>
            </w:pPr>
            <w:r w:rsidRPr="007D3577">
              <w:rPr>
                <w:rFonts w:ascii="Times New Roman" w:hAnsi="Times New Roman" w:cs="Times New Roman"/>
                <w:sz w:val="28"/>
                <w:szCs w:val="28"/>
              </w:rPr>
              <w:t>Показатели</w:t>
            </w:r>
          </w:p>
        </w:tc>
        <w:tc>
          <w:tcPr>
            <w:tcW w:w="5245" w:type="dxa"/>
            <w:gridSpan w:val="2"/>
          </w:tcPr>
          <w:p w14:paraId="17010056" w14:textId="77777777" w:rsidR="00985C6E" w:rsidRPr="007D3577" w:rsidRDefault="00985C6E" w:rsidP="00985C6E">
            <w:pPr>
              <w:jc w:val="center"/>
              <w:rPr>
                <w:rFonts w:ascii="Times New Roman" w:hAnsi="Times New Roman" w:cs="Times New Roman"/>
                <w:sz w:val="28"/>
                <w:szCs w:val="28"/>
              </w:rPr>
            </w:pPr>
            <w:r w:rsidRPr="007D3577">
              <w:rPr>
                <w:rFonts w:ascii="Times New Roman" w:hAnsi="Times New Roman" w:cs="Times New Roman"/>
                <w:sz w:val="28"/>
                <w:szCs w:val="28"/>
              </w:rPr>
              <w:t>Проведенное исследование</w:t>
            </w:r>
          </w:p>
        </w:tc>
        <w:tc>
          <w:tcPr>
            <w:tcW w:w="1843" w:type="dxa"/>
            <w:vMerge w:val="restart"/>
          </w:tcPr>
          <w:p w14:paraId="1C76A123" w14:textId="77777777" w:rsidR="00985C6E" w:rsidRPr="007D3577" w:rsidRDefault="00985C6E" w:rsidP="00985C6E">
            <w:pPr>
              <w:jc w:val="center"/>
              <w:rPr>
                <w:rFonts w:ascii="Times New Roman" w:hAnsi="Times New Roman" w:cs="Times New Roman"/>
                <w:sz w:val="28"/>
                <w:szCs w:val="28"/>
              </w:rPr>
            </w:pPr>
          </w:p>
          <w:p w14:paraId="0E10708B" w14:textId="77777777" w:rsidR="00985C6E" w:rsidRPr="007D3577" w:rsidRDefault="00985C6E" w:rsidP="00985C6E">
            <w:pPr>
              <w:jc w:val="center"/>
              <w:rPr>
                <w:rFonts w:ascii="Times New Roman" w:hAnsi="Times New Roman" w:cs="Times New Roman"/>
                <w:sz w:val="28"/>
                <w:szCs w:val="28"/>
              </w:rPr>
            </w:pPr>
            <w:r w:rsidRPr="007D3577">
              <w:rPr>
                <w:rFonts w:ascii="Times New Roman" w:hAnsi="Times New Roman" w:cs="Times New Roman"/>
                <w:sz w:val="28"/>
                <w:szCs w:val="28"/>
              </w:rPr>
              <w:t>р</w:t>
            </w:r>
          </w:p>
        </w:tc>
      </w:tr>
      <w:tr w:rsidR="00985C6E" w:rsidRPr="007D3577" w14:paraId="5DB036CF" w14:textId="77777777" w:rsidTr="001F1057">
        <w:tc>
          <w:tcPr>
            <w:tcW w:w="2126" w:type="dxa"/>
            <w:vMerge/>
          </w:tcPr>
          <w:p w14:paraId="2E557961" w14:textId="77777777" w:rsidR="00985C6E" w:rsidRPr="007D3577" w:rsidRDefault="00985C6E" w:rsidP="00985C6E">
            <w:pPr>
              <w:jc w:val="center"/>
              <w:rPr>
                <w:rFonts w:ascii="Times New Roman" w:hAnsi="Times New Roman" w:cs="Times New Roman"/>
                <w:sz w:val="28"/>
                <w:szCs w:val="28"/>
              </w:rPr>
            </w:pPr>
          </w:p>
        </w:tc>
        <w:tc>
          <w:tcPr>
            <w:tcW w:w="2694" w:type="dxa"/>
          </w:tcPr>
          <w:p w14:paraId="201E5336" w14:textId="77777777" w:rsidR="00985C6E" w:rsidRPr="007D3577" w:rsidRDefault="00985C6E" w:rsidP="00985C6E">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 xml:space="preserve">Т-критерий </w:t>
            </w:r>
          </w:p>
        </w:tc>
        <w:tc>
          <w:tcPr>
            <w:tcW w:w="2551" w:type="dxa"/>
          </w:tcPr>
          <w:p w14:paraId="466AF158" w14:textId="77777777" w:rsidR="00985C6E" w:rsidRPr="007D3577" w:rsidRDefault="00985C6E" w:rsidP="00985C6E">
            <w:pPr>
              <w:jc w:val="center"/>
              <w:rPr>
                <w:rFonts w:ascii="Times New Roman" w:hAnsi="Times New Roman" w:cs="Times New Roman"/>
                <w:sz w:val="28"/>
                <w:szCs w:val="28"/>
                <w:lang w:val="ky-KG"/>
              </w:rPr>
            </w:pPr>
            <w:r w:rsidRPr="007D3577">
              <w:rPr>
                <w:rFonts w:ascii="Times New Roman" w:hAnsi="Times New Roman" w:cs="Times New Roman"/>
                <w:sz w:val="28"/>
                <w:szCs w:val="28"/>
                <w:lang w:val="en-US"/>
              </w:rPr>
              <w:t>Z</w:t>
            </w:r>
            <w:r w:rsidRPr="007D3577">
              <w:rPr>
                <w:rFonts w:ascii="Times New Roman" w:hAnsi="Times New Roman" w:cs="Times New Roman"/>
                <w:sz w:val="28"/>
                <w:szCs w:val="28"/>
              </w:rPr>
              <w:t>- критерий</w:t>
            </w:r>
            <w:r w:rsidRPr="007D3577">
              <w:rPr>
                <w:rFonts w:ascii="Times New Roman" w:hAnsi="Times New Roman" w:cs="Times New Roman"/>
                <w:sz w:val="28"/>
                <w:szCs w:val="28"/>
                <w:lang w:val="ky-KG"/>
              </w:rPr>
              <w:t xml:space="preserve"> </w:t>
            </w:r>
          </w:p>
        </w:tc>
        <w:tc>
          <w:tcPr>
            <w:tcW w:w="1843" w:type="dxa"/>
            <w:vMerge/>
          </w:tcPr>
          <w:p w14:paraId="0FB995B0" w14:textId="77777777" w:rsidR="00985C6E" w:rsidRPr="007D3577" w:rsidRDefault="00985C6E" w:rsidP="00985C6E">
            <w:pPr>
              <w:jc w:val="center"/>
              <w:rPr>
                <w:rFonts w:ascii="Times New Roman" w:hAnsi="Times New Roman" w:cs="Times New Roman"/>
                <w:sz w:val="28"/>
                <w:szCs w:val="28"/>
              </w:rPr>
            </w:pPr>
          </w:p>
        </w:tc>
      </w:tr>
      <w:tr w:rsidR="00985C6E" w:rsidRPr="007D3577" w14:paraId="208BE49F" w14:textId="77777777" w:rsidTr="001F1057">
        <w:tc>
          <w:tcPr>
            <w:tcW w:w="2126" w:type="dxa"/>
          </w:tcPr>
          <w:p w14:paraId="4C33940A" w14:textId="77777777" w:rsidR="00985C6E" w:rsidRPr="007D3577" w:rsidRDefault="00985C6E" w:rsidP="00985C6E">
            <w:pPr>
              <w:jc w:val="both"/>
              <w:rPr>
                <w:rFonts w:ascii="Times New Roman" w:hAnsi="Times New Roman" w:cs="Times New Roman"/>
                <w:sz w:val="28"/>
                <w:szCs w:val="28"/>
                <w:lang w:val="en-US"/>
              </w:rPr>
            </w:pPr>
            <w:r w:rsidRPr="007D3577">
              <w:rPr>
                <w:rFonts w:ascii="Times New Roman" w:hAnsi="Times New Roman" w:cs="Times New Roman"/>
                <w:sz w:val="28"/>
                <w:szCs w:val="28"/>
                <w:lang w:val="ky-KG"/>
              </w:rPr>
              <w:t>Ультразвуковая денситометрия</w:t>
            </w:r>
          </w:p>
        </w:tc>
        <w:tc>
          <w:tcPr>
            <w:tcW w:w="2694" w:type="dxa"/>
          </w:tcPr>
          <w:p w14:paraId="71C33299" w14:textId="77777777" w:rsidR="00985C6E" w:rsidRPr="007D3577" w:rsidRDefault="00985C6E" w:rsidP="00985C6E">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-0,983±1,15</w:t>
            </w:r>
          </w:p>
          <w:p w14:paraId="68791828" w14:textId="77777777" w:rsidR="00985C6E" w:rsidRPr="007D3577" w:rsidRDefault="00985C6E" w:rsidP="00985C6E">
            <w:pPr>
              <w:jc w:val="center"/>
              <w:rPr>
                <w:rFonts w:ascii="Times New Roman" w:hAnsi="Times New Roman" w:cs="Times New Roman"/>
                <w:sz w:val="28"/>
                <w:szCs w:val="28"/>
              </w:rPr>
            </w:pPr>
            <w:r w:rsidRPr="007D3577">
              <w:rPr>
                <w:rFonts w:ascii="Times New Roman" w:hAnsi="Times New Roman" w:cs="Times New Roman"/>
                <w:sz w:val="28"/>
                <w:szCs w:val="28"/>
                <w:lang w:val="ky-KG"/>
              </w:rPr>
              <w:t>от -0,888 до -0,392</w:t>
            </w:r>
          </w:p>
        </w:tc>
        <w:tc>
          <w:tcPr>
            <w:tcW w:w="2551" w:type="dxa"/>
          </w:tcPr>
          <w:p w14:paraId="08A0AB0C" w14:textId="77777777" w:rsidR="00985C6E" w:rsidRPr="007D3577" w:rsidRDefault="00985C6E" w:rsidP="00985C6E">
            <w:pPr>
              <w:jc w:val="center"/>
              <w:rPr>
                <w:rFonts w:ascii="Times New Roman" w:hAnsi="Times New Roman" w:cs="Times New Roman"/>
                <w:sz w:val="28"/>
                <w:szCs w:val="28"/>
              </w:rPr>
            </w:pPr>
            <w:r w:rsidRPr="007D3577">
              <w:rPr>
                <w:rFonts w:ascii="Times New Roman" w:hAnsi="Times New Roman" w:cs="Times New Roman"/>
                <w:sz w:val="28"/>
                <w:szCs w:val="28"/>
              </w:rPr>
              <w:t xml:space="preserve">-0,64±1,05 </w:t>
            </w:r>
          </w:p>
          <w:p w14:paraId="16CEB025" w14:textId="77777777" w:rsidR="00985C6E" w:rsidRPr="007D3577" w:rsidRDefault="00985C6E" w:rsidP="00985C6E">
            <w:pPr>
              <w:jc w:val="center"/>
              <w:rPr>
                <w:rFonts w:ascii="Times New Roman" w:hAnsi="Times New Roman" w:cs="Times New Roman"/>
                <w:sz w:val="28"/>
                <w:szCs w:val="28"/>
              </w:rPr>
            </w:pPr>
            <w:r w:rsidRPr="007D3577">
              <w:rPr>
                <w:rFonts w:ascii="Times New Roman" w:hAnsi="Times New Roman" w:cs="Times New Roman"/>
                <w:sz w:val="28"/>
                <w:szCs w:val="28"/>
              </w:rPr>
              <w:t>от -1,255 до -0,712</w:t>
            </w:r>
          </w:p>
        </w:tc>
        <w:tc>
          <w:tcPr>
            <w:tcW w:w="1843" w:type="dxa"/>
            <w:vMerge w:val="restart"/>
          </w:tcPr>
          <w:p w14:paraId="12484B8B" w14:textId="77777777" w:rsidR="00985C6E" w:rsidRPr="007D3577" w:rsidRDefault="00985C6E" w:rsidP="00985C6E">
            <w:pPr>
              <w:rPr>
                <w:rFonts w:ascii="Times New Roman" w:hAnsi="Times New Roman" w:cs="Times New Roman"/>
                <w:sz w:val="28"/>
                <w:szCs w:val="28"/>
              </w:rPr>
            </w:pPr>
            <w:r w:rsidRPr="007D3577">
              <w:rPr>
                <w:rFonts w:ascii="Times New Roman" w:hAnsi="Times New Roman" w:cs="Times New Roman"/>
                <w:sz w:val="28"/>
                <w:szCs w:val="28"/>
                <w:lang w:val="en-US"/>
              </w:rPr>
              <w:t>T</w:t>
            </w:r>
            <w:r w:rsidRPr="007D3577">
              <w:rPr>
                <w:rFonts w:ascii="Times New Roman" w:hAnsi="Times New Roman" w:cs="Times New Roman"/>
                <w:sz w:val="28"/>
                <w:szCs w:val="28"/>
              </w:rPr>
              <w:t xml:space="preserve"> </w:t>
            </w:r>
            <w:r w:rsidRPr="007D3577">
              <w:rPr>
                <w:rFonts w:ascii="Times New Roman" w:hAnsi="Times New Roman" w:cs="Times New Roman"/>
                <w:sz w:val="28"/>
                <w:szCs w:val="28"/>
                <w:lang w:val="en-US"/>
              </w:rPr>
              <w:t>sig</w:t>
            </w:r>
            <w:r w:rsidRPr="007D3577">
              <w:rPr>
                <w:rFonts w:ascii="Times New Roman" w:hAnsi="Times New Roman" w:cs="Times New Roman"/>
                <w:sz w:val="28"/>
                <w:szCs w:val="28"/>
              </w:rPr>
              <w:t xml:space="preserve">= 0.000;  </w:t>
            </w:r>
          </w:p>
          <w:p w14:paraId="7A86CDA3" w14:textId="77777777" w:rsidR="00985C6E" w:rsidRPr="007D3577" w:rsidRDefault="00985C6E" w:rsidP="00985C6E">
            <w:pPr>
              <w:jc w:val="center"/>
              <w:rPr>
                <w:rFonts w:ascii="Times New Roman" w:hAnsi="Times New Roman" w:cs="Times New Roman"/>
                <w:sz w:val="28"/>
                <w:szCs w:val="28"/>
                <w:lang w:val="en-US"/>
              </w:rPr>
            </w:pPr>
            <w:r w:rsidRPr="007D3577">
              <w:rPr>
                <w:rFonts w:ascii="Times New Roman" w:hAnsi="Times New Roman" w:cs="Times New Roman"/>
                <w:sz w:val="28"/>
                <w:szCs w:val="28"/>
                <w:lang w:val="en-US"/>
              </w:rPr>
              <w:t>Z</w:t>
            </w:r>
            <w:r w:rsidRPr="007D3577">
              <w:rPr>
                <w:rFonts w:ascii="Times New Roman" w:hAnsi="Times New Roman" w:cs="Times New Roman"/>
                <w:sz w:val="28"/>
                <w:szCs w:val="28"/>
              </w:rPr>
              <w:t xml:space="preserve"> </w:t>
            </w:r>
            <w:r w:rsidRPr="007D3577">
              <w:rPr>
                <w:rFonts w:ascii="Times New Roman" w:hAnsi="Times New Roman" w:cs="Times New Roman"/>
                <w:sz w:val="28"/>
                <w:szCs w:val="28"/>
                <w:lang w:val="en-US"/>
              </w:rPr>
              <w:t>sig</w:t>
            </w:r>
            <w:r w:rsidRPr="007D3577">
              <w:rPr>
                <w:rFonts w:ascii="Times New Roman" w:hAnsi="Times New Roman" w:cs="Times New Roman"/>
                <w:sz w:val="28"/>
                <w:szCs w:val="28"/>
              </w:rPr>
              <w:t xml:space="preserve"> = 0.000; р &lt;0,05</w:t>
            </w:r>
            <w:r w:rsidRPr="007D3577">
              <w:rPr>
                <w:rFonts w:ascii="Times New Roman" w:hAnsi="Times New Roman" w:cs="Times New Roman"/>
                <w:sz w:val="28"/>
                <w:szCs w:val="28"/>
                <w:lang w:val="en-US"/>
              </w:rPr>
              <w:t xml:space="preserve"> *</w:t>
            </w:r>
          </w:p>
        </w:tc>
      </w:tr>
      <w:tr w:rsidR="00985C6E" w:rsidRPr="007D3577" w14:paraId="7BA4830D" w14:textId="77777777" w:rsidTr="001F1057">
        <w:tc>
          <w:tcPr>
            <w:tcW w:w="2126" w:type="dxa"/>
          </w:tcPr>
          <w:p w14:paraId="31CE6BB9" w14:textId="77777777" w:rsidR="00985C6E" w:rsidRPr="007D3577" w:rsidRDefault="00985C6E" w:rsidP="00985C6E">
            <w:pPr>
              <w:jc w:val="both"/>
              <w:rPr>
                <w:rFonts w:ascii="Times New Roman" w:hAnsi="Times New Roman" w:cs="Times New Roman"/>
                <w:sz w:val="28"/>
                <w:szCs w:val="28"/>
                <w:lang w:val="en-US"/>
              </w:rPr>
            </w:pPr>
            <w:r w:rsidRPr="007D3577">
              <w:rPr>
                <w:rFonts w:ascii="Times New Roman" w:hAnsi="Times New Roman" w:cs="Times New Roman"/>
                <w:sz w:val="28"/>
                <w:szCs w:val="28"/>
                <w:lang w:val="ky-KG"/>
              </w:rPr>
              <w:t>Рентгеновская денситометрия</w:t>
            </w:r>
          </w:p>
        </w:tc>
        <w:tc>
          <w:tcPr>
            <w:tcW w:w="2694" w:type="dxa"/>
          </w:tcPr>
          <w:p w14:paraId="57076861" w14:textId="77777777" w:rsidR="00985C6E" w:rsidRPr="007D3577" w:rsidRDefault="00985C6E" w:rsidP="00985C6E">
            <w:pPr>
              <w:jc w:val="center"/>
              <w:rPr>
                <w:rFonts w:ascii="Times New Roman" w:hAnsi="Times New Roman" w:cs="Times New Roman"/>
                <w:sz w:val="28"/>
                <w:szCs w:val="28"/>
                <w:lang w:val="ky-KG"/>
              </w:rPr>
            </w:pPr>
            <w:r w:rsidRPr="007D3577">
              <w:rPr>
                <w:rFonts w:ascii="Times New Roman" w:hAnsi="Times New Roman" w:cs="Times New Roman"/>
                <w:sz w:val="28"/>
                <w:szCs w:val="28"/>
                <w:lang w:val="ky-KG"/>
              </w:rPr>
              <w:t>-1,09±1,10</w:t>
            </w:r>
          </w:p>
          <w:p w14:paraId="523C38B7" w14:textId="77777777" w:rsidR="00985C6E" w:rsidRPr="007D3577" w:rsidRDefault="00985C6E" w:rsidP="00985C6E">
            <w:pPr>
              <w:jc w:val="center"/>
              <w:rPr>
                <w:rFonts w:ascii="Times New Roman" w:hAnsi="Times New Roman" w:cs="Times New Roman"/>
                <w:sz w:val="28"/>
                <w:szCs w:val="28"/>
              </w:rPr>
            </w:pPr>
            <w:r w:rsidRPr="007D3577">
              <w:rPr>
                <w:rFonts w:ascii="Times New Roman" w:hAnsi="Times New Roman" w:cs="Times New Roman"/>
                <w:sz w:val="28"/>
                <w:szCs w:val="28"/>
                <w:lang w:val="ky-KG"/>
              </w:rPr>
              <w:t>от -0,725 до -0,217</w:t>
            </w:r>
          </w:p>
        </w:tc>
        <w:tc>
          <w:tcPr>
            <w:tcW w:w="2551" w:type="dxa"/>
          </w:tcPr>
          <w:p w14:paraId="6B589866" w14:textId="77777777" w:rsidR="00985C6E" w:rsidRPr="007D3577" w:rsidRDefault="00985C6E" w:rsidP="00985C6E">
            <w:pPr>
              <w:jc w:val="center"/>
              <w:rPr>
                <w:rFonts w:ascii="Times New Roman" w:hAnsi="Times New Roman" w:cs="Times New Roman"/>
                <w:sz w:val="28"/>
                <w:szCs w:val="28"/>
              </w:rPr>
            </w:pPr>
            <w:r w:rsidRPr="007D3577">
              <w:rPr>
                <w:rFonts w:ascii="Times New Roman" w:hAnsi="Times New Roman" w:cs="Times New Roman"/>
                <w:sz w:val="28"/>
                <w:szCs w:val="28"/>
              </w:rPr>
              <w:t>-0,417±1,08</w:t>
            </w:r>
          </w:p>
          <w:p w14:paraId="40DB6BAE" w14:textId="77777777" w:rsidR="00985C6E" w:rsidRPr="007D3577" w:rsidRDefault="00985C6E" w:rsidP="00985C6E">
            <w:pPr>
              <w:jc w:val="center"/>
              <w:rPr>
                <w:rFonts w:ascii="Times New Roman" w:hAnsi="Times New Roman" w:cs="Times New Roman"/>
                <w:sz w:val="28"/>
                <w:szCs w:val="28"/>
              </w:rPr>
            </w:pPr>
            <w:r w:rsidRPr="007D3577">
              <w:rPr>
                <w:rFonts w:ascii="Times New Roman" w:hAnsi="Times New Roman" w:cs="Times New Roman"/>
                <w:sz w:val="28"/>
                <w:szCs w:val="28"/>
              </w:rPr>
              <w:t>от -0,725 до -0,217</w:t>
            </w:r>
          </w:p>
        </w:tc>
        <w:tc>
          <w:tcPr>
            <w:tcW w:w="1843" w:type="dxa"/>
            <w:vMerge/>
          </w:tcPr>
          <w:p w14:paraId="3CBEB7F8" w14:textId="77777777" w:rsidR="00985C6E" w:rsidRPr="007D3577" w:rsidRDefault="00985C6E" w:rsidP="00985C6E">
            <w:pPr>
              <w:jc w:val="center"/>
              <w:rPr>
                <w:rFonts w:ascii="Times New Roman" w:hAnsi="Times New Roman" w:cs="Times New Roman"/>
                <w:sz w:val="28"/>
                <w:szCs w:val="28"/>
              </w:rPr>
            </w:pPr>
          </w:p>
        </w:tc>
      </w:tr>
    </w:tbl>
    <w:p w14:paraId="013E0980" w14:textId="77777777" w:rsidR="00B22C22" w:rsidRDefault="00B22C22" w:rsidP="00985C6E">
      <w:pPr>
        <w:spacing w:after="0" w:line="240" w:lineRule="auto"/>
        <w:jc w:val="center"/>
        <w:rPr>
          <w:rFonts w:ascii="Times New Roman" w:hAnsi="Times New Roman" w:cs="Times New Roman"/>
          <w:sz w:val="16"/>
          <w:szCs w:val="16"/>
        </w:rPr>
      </w:pPr>
    </w:p>
    <w:p w14:paraId="33D09AB8" w14:textId="6E472D78" w:rsidR="00985C6E" w:rsidRDefault="00985C6E" w:rsidP="00985C6E">
      <w:pPr>
        <w:spacing w:after="0" w:line="240" w:lineRule="auto"/>
        <w:jc w:val="center"/>
        <w:rPr>
          <w:rFonts w:ascii="Times New Roman" w:hAnsi="Times New Roman" w:cs="Times New Roman"/>
          <w:sz w:val="28"/>
          <w:szCs w:val="28"/>
        </w:rPr>
      </w:pPr>
      <w:r w:rsidRPr="00C42AF3">
        <w:rPr>
          <w:rFonts w:ascii="Times New Roman" w:hAnsi="Times New Roman" w:cs="Times New Roman"/>
          <w:sz w:val="28"/>
          <w:szCs w:val="28"/>
        </w:rPr>
        <w:t>Примечание: *р &lt;0,05</w:t>
      </w:r>
      <w:r w:rsidR="008B2E6D">
        <w:rPr>
          <w:rFonts w:ascii="Times New Roman" w:hAnsi="Times New Roman" w:cs="Times New Roman"/>
          <w:sz w:val="28"/>
          <w:szCs w:val="28"/>
        </w:rPr>
        <w:t xml:space="preserve"> </w:t>
      </w:r>
      <w:r w:rsidR="008B2E6D" w:rsidRPr="00C42AF3">
        <w:rPr>
          <w:rFonts w:ascii="Times New Roman" w:hAnsi="Times New Roman" w:cs="Times New Roman"/>
          <w:sz w:val="28"/>
          <w:szCs w:val="28"/>
        </w:rPr>
        <w:t>–</w:t>
      </w:r>
      <w:r w:rsidRPr="00C42AF3">
        <w:rPr>
          <w:rFonts w:ascii="Times New Roman" w:hAnsi="Times New Roman" w:cs="Times New Roman"/>
          <w:sz w:val="28"/>
          <w:szCs w:val="28"/>
        </w:rPr>
        <w:t xml:space="preserve"> статистически достоверно</w:t>
      </w:r>
      <w:r w:rsidR="00B22C22">
        <w:rPr>
          <w:rFonts w:ascii="Times New Roman" w:hAnsi="Times New Roman" w:cs="Times New Roman"/>
          <w:sz w:val="28"/>
          <w:szCs w:val="28"/>
        </w:rPr>
        <w:t xml:space="preserve"> при сравнении</w:t>
      </w:r>
    </w:p>
    <w:p w14:paraId="0EDAB6F1" w14:textId="77777777" w:rsidR="00985C6E" w:rsidRDefault="00985C6E" w:rsidP="002E3EED">
      <w:pPr>
        <w:spacing w:after="0" w:line="240" w:lineRule="auto"/>
        <w:jc w:val="both"/>
        <w:rPr>
          <w:rFonts w:ascii="Times New Roman" w:hAnsi="Times New Roman" w:cs="Times New Roman"/>
          <w:sz w:val="28"/>
          <w:szCs w:val="28"/>
        </w:rPr>
      </w:pPr>
    </w:p>
    <w:p w14:paraId="3B1239F9" w14:textId="6824853F" w:rsidR="00B22C22" w:rsidRPr="00D26E78" w:rsidRDefault="00A31C48" w:rsidP="00D26E78">
      <w:pPr>
        <w:spacing w:after="0" w:line="240" w:lineRule="auto"/>
        <w:ind w:firstLine="708"/>
        <w:jc w:val="both"/>
        <w:rPr>
          <w:rFonts w:ascii="Times New Roman" w:hAnsi="Times New Roman" w:cs="Times New Roman"/>
          <w:sz w:val="28"/>
          <w:szCs w:val="28"/>
        </w:rPr>
      </w:pPr>
      <w:r w:rsidRPr="00E04FC2">
        <w:rPr>
          <w:rFonts w:ascii="Times New Roman" w:hAnsi="Times New Roman" w:cs="Times New Roman"/>
          <w:sz w:val="28"/>
          <w:szCs w:val="28"/>
        </w:rPr>
        <w:t xml:space="preserve">Полученные результаты свидетельствуют об отсутствии достоверной </w:t>
      </w:r>
      <w:r w:rsidR="00F04F2C" w:rsidRPr="00E04FC2">
        <w:rPr>
          <w:rFonts w:ascii="Times New Roman" w:hAnsi="Times New Roman" w:cs="Times New Roman"/>
          <w:sz w:val="28"/>
          <w:szCs w:val="28"/>
        </w:rPr>
        <w:t>статистической</w:t>
      </w:r>
      <w:r w:rsidRPr="00E04FC2">
        <w:rPr>
          <w:rFonts w:ascii="Times New Roman" w:hAnsi="Times New Roman" w:cs="Times New Roman"/>
          <w:sz w:val="28"/>
          <w:szCs w:val="28"/>
        </w:rPr>
        <w:t xml:space="preserve"> разницы</w:t>
      </w:r>
      <w:r w:rsidR="00F66E1B" w:rsidRPr="00E04FC2">
        <w:rPr>
          <w:rFonts w:ascii="Times New Roman" w:hAnsi="Times New Roman" w:cs="Times New Roman"/>
          <w:sz w:val="28"/>
          <w:szCs w:val="28"/>
        </w:rPr>
        <w:t xml:space="preserve"> в результатах исследования</w:t>
      </w:r>
      <w:r w:rsidRPr="00E04FC2">
        <w:rPr>
          <w:rFonts w:ascii="Times New Roman" w:hAnsi="Times New Roman" w:cs="Times New Roman"/>
          <w:sz w:val="28"/>
          <w:szCs w:val="28"/>
        </w:rPr>
        <w:t xml:space="preserve">, так как оба средних показателя в пределах нормальных значений. </w:t>
      </w:r>
    </w:p>
    <w:p w14:paraId="21F914F1" w14:textId="285CCAB4" w:rsidR="008B2E6D" w:rsidRDefault="00253685" w:rsidP="00190A2E">
      <w:pPr>
        <w:spacing w:after="0" w:line="240" w:lineRule="auto"/>
        <w:ind w:firstLine="709"/>
        <w:jc w:val="both"/>
        <w:rPr>
          <w:rFonts w:ascii="Times New Roman" w:eastAsia="Times New Roman" w:hAnsi="Times New Roman" w:cs="Times New Roman"/>
          <w:sz w:val="28"/>
          <w:szCs w:val="28"/>
          <w:lang w:eastAsia="ru-RU"/>
        </w:rPr>
      </w:pPr>
      <w:r w:rsidRPr="007D3577">
        <w:rPr>
          <w:rFonts w:ascii="Times New Roman" w:hAnsi="Times New Roman" w:cs="Times New Roman"/>
          <w:b/>
          <w:bCs/>
          <w:sz w:val="28"/>
          <w:szCs w:val="28"/>
        </w:rPr>
        <w:t>3.</w:t>
      </w:r>
      <w:r>
        <w:rPr>
          <w:rFonts w:ascii="Times New Roman" w:hAnsi="Times New Roman" w:cs="Times New Roman"/>
          <w:b/>
          <w:bCs/>
          <w:sz w:val="28"/>
          <w:szCs w:val="28"/>
        </w:rPr>
        <w:t>4</w:t>
      </w:r>
      <w:r w:rsidRPr="007D3577">
        <w:rPr>
          <w:rFonts w:ascii="Times New Roman" w:hAnsi="Times New Roman" w:cs="Times New Roman"/>
          <w:b/>
          <w:bCs/>
          <w:sz w:val="28"/>
          <w:szCs w:val="28"/>
        </w:rPr>
        <w:t>. Ассоциация образа жизни с минеральной плотностью костной ткани в старшей возрастной группе (</w:t>
      </w:r>
      <w:r w:rsidR="00BA36AD">
        <w:rPr>
          <w:rFonts w:ascii="Times New Roman" w:hAnsi="Times New Roman" w:cs="Times New Roman"/>
          <w:b/>
          <w:bCs/>
          <w:sz w:val="28"/>
          <w:szCs w:val="28"/>
        </w:rPr>
        <w:t>5</w:t>
      </w:r>
      <w:r w:rsidR="00CD6BB8">
        <w:rPr>
          <w:rFonts w:ascii="Times New Roman" w:hAnsi="Times New Roman" w:cs="Times New Roman"/>
          <w:b/>
          <w:bCs/>
          <w:sz w:val="28"/>
          <w:szCs w:val="28"/>
        </w:rPr>
        <w:t>0</w:t>
      </w:r>
      <w:r w:rsidRPr="007D3577">
        <w:rPr>
          <w:rFonts w:ascii="Times New Roman" w:hAnsi="Times New Roman" w:cs="Times New Roman"/>
          <w:b/>
          <w:bCs/>
          <w:sz w:val="28"/>
          <w:szCs w:val="28"/>
        </w:rPr>
        <w:t xml:space="preserve"> лет</w:t>
      </w:r>
      <w:r w:rsidR="00CD6BB8">
        <w:rPr>
          <w:rFonts w:ascii="Times New Roman" w:hAnsi="Times New Roman" w:cs="Times New Roman"/>
          <w:b/>
          <w:bCs/>
          <w:sz w:val="28"/>
          <w:szCs w:val="28"/>
        </w:rPr>
        <w:t xml:space="preserve"> и старше</w:t>
      </w:r>
      <w:r w:rsidRPr="007D3577">
        <w:rPr>
          <w:rFonts w:ascii="Times New Roman" w:hAnsi="Times New Roman" w:cs="Times New Roman"/>
          <w:b/>
          <w:bCs/>
          <w:sz w:val="28"/>
          <w:szCs w:val="28"/>
        </w:rPr>
        <w:t>) населения Кыргызской Республики</w:t>
      </w:r>
      <w:r>
        <w:rPr>
          <w:rFonts w:ascii="Times New Roman" w:hAnsi="Times New Roman" w:cs="Times New Roman"/>
          <w:b/>
          <w:bCs/>
          <w:sz w:val="28"/>
          <w:szCs w:val="28"/>
        </w:rPr>
        <w:t xml:space="preserve">. </w:t>
      </w:r>
      <w:r w:rsidR="002E3EED" w:rsidRPr="00E04FC2">
        <w:rPr>
          <w:rFonts w:ascii="Times New Roman" w:eastAsia="Times New Roman" w:hAnsi="Times New Roman" w:cs="Times New Roman"/>
          <w:sz w:val="28"/>
          <w:szCs w:val="28"/>
          <w:lang w:eastAsia="ru-RU"/>
        </w:rPr>
        <w:t>Есть много факторов образа жизни, которые влияют на МПКТ, основными из которых в развитии остеопороза являются вес, курение, алкоголь, потребление чая и ежедневные упражнения [</w:t>
      </w:r>
      <w:bookmarkStart w:id="21" w:name="_Hlk116033495"/>
      <w:r w:rsidR="00AD50B9">
        <w:rPr>
          <w:rFonts w:ascii="Times New Roman" w:eastAsia="Times New Roman" w:hAnsi="Times New Roman" w:cs="Times New Roman"/>
          <w:sz w:val="28"/>
          <w:szCs w:val="28"/>
          <w:lang w:val="en-US" w:eastAsia="ru-RU"/>
        </w:rPr>
        <w:t>Y</w:t>
      </w:r>
      <w:r w:rsidR="00AD50B9" w:rsidRPr="00AD50B9">
        <w:rPr>
          <w:rFonts w:ascii="Times New Roman" w:eastAsia="Times New Roman" w:hAnsi="Times New Roman" w:cs="Times New Roman"/>
          <w:sz w:val="28"/>
          <w:szCs w:val="28"/>
          <w:lang w:eastAsia="ru-RU"/>
        </w:rPr>
        <w:t xml:space="preserve">. </w:t>
      </w:r>
      <w:r w:rsidR="002E3EED" w:rsidRPr="00AD50B9">
        <w:rPr>
          <w:rFonts w:ascii="Times New Roman" w:hAnsi="Times New Roman" w:cs="Times New Roman"/>
          <w:sz w:val="28"/>
          <w:szCs w:val="28"/>
          <w:lang w:val="en-US"/>
        </w:rPr>
        <w:t>Yang</w:t>
      </w:r>
      <w:r w:rsidR="002E3EED" w:rsidRPr="00AD50B9">
        <w:rPr>
          <w:rFonts w:ascii="Times New Roman" w:hAnsi="Times New Roman" w:cs="Times New Roman"/>
          <w:sz w:val="28"/>
          <w:szCs w:val="28"/>
        </w:rPr>
        <w:t xml:space="preserve"> </w:t>
      </w:r>
      <w:r w:rsidR="002E3EED" w:rsidRPr="00E04FC2">
        <w:rPr>
          <w:rFonts w:ascii="Times New Roman" w:hAnsi="Times New Roman" w:cs="Times New Roman"/>
          <w:sz w:val="28"/>
          <w:szCs w:val="28"/>
          <w:lang w:val="en-US"/>
        </w:rPr>
        <w:t>et</w:t>
      </w:r>
      <w:r w:rsidR="002E3EED" w:rsidRPr="00AD50B9">
        <w:rPr>
          <w:rFonts w:ascii="Times New Roman" w:hAnsi="Times New Roman" w:cs="Times New Roman"/>
          <w:sz w:val="28"/>
          <w:szCs w:val="28"/>
        </w:rPr>
        <w:t xml:space="preserve"> </w:t>
      </w:r>
      <w:r w:rsidR="002E3EED" w:rsidRPr="00E04FC2">
        <w:rPr>
          <w:rFonts w:ascii="Times New Roman" w:hAnsi="Times New Roman" w:cs="Times New Roman"/>
          <w:sz w:val="28"/>
          <w:szCs w:val="28"/>
          <w:lang w:val="en-US"/>
        </w:rPr>
        <w:t>al</w:t>
      </w:r>
      <w:r w:rsidR="002E3EED" w:rsidRPr="00AD50B9">
        <w:rPr>
          <w:rFonts w:ascii="Times New Roman" w:hAnsi="Times New Roman" w:cs="Times New Roman"/>
          <w:sz w:val="28"/>
          <w:szCs w:val="28"/>
        </w:rPr>
        <w:t xml:space="preserve">., 2006; </w:t>
      </w:r>
      <w:r w:rsidR="00AD50B9">
        <w:rPr>
          <w:rFonts w:ascii="Times New Roman" w:hAnsi="Times New Roman" w:cs="Times New Roman"/>
          <w:sz w:val="28"/>
          <w:szCs w:val="28"/>
          <w:lang w:val="en-US"/>
        </w:rPr>
        <w:t>T</w:t>
      </w:r>
      <w:r w:rsidR="00AD50B9" w:rsidRPr="00AD50B9">
        <w:rPr>
          <w:rFonts w:ascii="Times New Roman" w:hAnsi="Times New Roman" w:cs="Times New Roman"/>
          <w:sz w:val="28"/>
          <w:szCs w:val="28"/>
        </w:rPr>
        <w:t xml:space="preserve">. </w:t>
      </w:r>
      <w:r w:rsidR="002E3EED" w:rsidRPr="00AD50B9">
        <w:rPr>
          <w:rFonts w:ascii="Times New Roman" w:hAnsi="Times New Roman" w:cs="Times New Roman"/>
          <w:sz w:val="28"/>
          <w:szCs w:val="28"/>
          <w:lang w:val="en-US"/>
        </w:rPr>
        <w:t>So</w:t>
      </w:r>
      <w:r w:rsidR="002E3EED" w:rsidRPr="00E04FC2">
        <w:rPr>
          <w:rFonts w:ascii="Times New Roman" w:hAnsi="Times New Roman" w:cs="Times New Roman"/>
          <w:sz w:val="28"/>
          <w:szCs w:val="28"/>
        </w:rPr>
        <w:t>ё</w:t>
      </w:r>
      <w:proofErr w:type="spellStart"/>
      <w:r w:rsidR="002E3EED" w:rsidRPr="00AD50B9">
        <w:rPr>
          <w:rFonts w:ascii="Times New Roman" w:hAnsi="Times New Roman" w:cs="Times New Roman"/>
          <w:sz w:val="28"/>
          <w:szCs w:val="28"/>
          <w:lang w:val="en-US"/>
        </w:rPr>
        <w:t>zen</w:t>
      </w:r>
      <w:proofErr w:type="spellEnd"/>
      <w:r w:rsidR="002E3EED" w:rsidRPr="00AD50B9">
        <w:rPr>
          <w:rFonts w:ascii="Times New Roman" w:hAnsi="Times New Roman" w:cs="Times New Roman"/>
          <w:sz w:val="28"/>
          <w:szCs w:val="28"/>
        </w:rPr>
        <w:t xml:space="preserve">, 2017; </w:t>
      </w:r>
      <w:r w:rsidR="00AD50B9">
        <w:rPr>
          <w:rFonts w:ascii="Times New Roman" w:hAnsi="Times New Roman" w:cs="Times New Roman"/>
          <w:sz w:val="28"/>
          <w:szCs w:val="28"/>
          <w:lang w:val="en-US"/>
        </w:rPr>
        <w:t>S</w:t>
      </w:r>
      <w:r w:rsidR="00AD50B9" w:rsidRPr="00AD50B9">
        <w:rPr>
          <w:rFonts w:ascii="Times New Roman" w:hAnsi="Times New Roman" w:cs="Times New Roman"/>
          <w:sz w:val="28"/>
          <w:szCs w:val="28"/>
        </w:rPr>
        <w:t xml:space="preserve">. </w:t>
      </w:r>
      <w:r w:rsidR="002E3EED" w:rsidRPr="00AD50B9">
        <w:rPr>
          <w:rFonts w:ascii="Times New Roman" w:hAnsi="Times New Roman" w:cs="Times New Roman"/>
          <w:sz w:val="28"/>
          <w:szCs w:val="28"/>
          <w:lang w:val="en-US"/>
        </w:rPr>
        <w:t>Kim</w:t>
      </w:r>
      <w:r w:rsidR="002E3EED" w:rsidRPr="00AD50B9">
        <w:rPr>
          <w:rFonts w:ascii="Times New Roman" w:hAnsi="Times New Roman" w:cs="Times New Roman"/>
          <w:sz w:val="28"/>
          <w:szCs w:val="28"/>
        </w:rPr>
        <w:t xml:space="preserve"> </w:t>
      </w:r>
      <w:r w:rsidR="002E3EED" w:rsidRPr="00E04FC2">
        <w:rPr>
          <w:rFonts w:ascii="Times New Roman" w:hAnsi="Times New Roman" w:cs="Times New Roman"/>
          <w:sz w:val="28"/>
          <w:szCs w:val="28"/>
          <w:lang w:val="en-US"/>
        </w:rPr>
        <w:t>et</w:t>
      </w:r>
      <w:r w:rsidR="002E3EED" w:rsidRPr="00AD50B9">
        <w:rPr>
          <w:rFonts w:ascii="Times New Roman" w:hAnsi="Times New Roman" w:cs="Times New Roman"/>
          <w:sz w:val="28"/>
          <w:szCs w:val="28"/>
        </w:rPr>
        <w:t xml:space="preserve"> </w:t>
      </w:r>
      <w:r w:rsidR="002E3EED" w:rsidRPr="00E04FC2">
        <w:rPr>
          <w:rFonts w:ascii="Times New Roman" w:hAnsi="Times New Roman" w:cs="Times New Roman"/>
          <w:sz w:val="28"/>
          <w:szCs w:val="28"/>
          <w:lang w:val="en-US"/>
        </w:rPr>
        <w:t>al</w:t>
      </w:r>
      <w:r w:rsidR="002E3EED" w:rsidRPr="00AD50B9">
        <w:rPr>
          <w:rFonts w:ascii="Times New Roman" w:hAnsi="Times New Roman" w:cs="Times New Roman"/>
          <w:sz w:val="28"/>
          <w:szCs w:val="28"/>
        </w:rPr>
        <w:t>., 2020</w:t>
      </w:r>
      <w:bookmarkEnd w:id="21"/>
      <w:r w:rsidR="002E3EED" w:rsidRPr="00AD50B9">
        <w:rPr>
          <w:rFonts w:ascii="Times New Roman" w:eastAsia="Times New Roman" w:hAnsi="Times New Roman" w:cs="Times New Roman"/>
          <w:sz w:val="28"/>
          <w:szCs w:val="28"/>
          <w:lang w:eastAsia="ru-RU"/>
        </w:rPr>
        <w:t xml:space="preserve">]. </w:t>
      </w:r>
      <w:r w:rsidR="00CB6C0D" w:rsidRPr="00E04FC2">
        <w:rPr>
          <w:rFonts w:ascii="Times New Roman" w:eastAsia="Times New Roman" w:hAnsi="Times New Roman" w:cs="Times New Roman"/>
          <w:sz w:val="28"/>
          <w:szCs w:val="28"/>
          <w:lang w:eastAsia="ru-RU"/>
        </w:rPr>
        <w:t>Респондентами</w:t>
      </w:r>
      <w:r w:rsidR="00845298">
        <w:rPr>
          <w:rFonts w:ascii="Times New Roman" w:eastAsia="Times New Roman" w:hAnsi="Times New Roman" w:cs="Times New Roman"/>
          <w:sz w:val="28"/>
          <w:szCs w:val="28"/>
          <w:lang w:eastAsia="ru-RU"/>
        </w:rPr>
        <w:t xml:space="preserve"> нашего</w:t>
      </w:r>
      <w:r w:rsidR="00CB6C0D" w:rsidRPr="00E04FC2">
        <w:rPr>
          <w:rFonts w:ascii="Times New Roman" w:eastAsia="Times New Roman" w:hAnsi="Times New Roman" w:cs="Times New Roman"/>
          <w:sz w:val="28"/>
          <w:szCs w:val="28"/>
          <w:lang w:eastAsia="ru-RU"/>
        </w:rPr>
        <w:t xml:space="preserve"> исследования были </w:t>
      </w:r>
      <w:r w:rsidR="002E3EED" w:rsidRPr="00E04FC2">
        <w:rPr>
          <w:rFonts w:ascii="Times New Roman" w:eastAsia="Times New Roman" w:hAnsi="Times New Roman" w:cs="Times New Roman"/>
          <w:sz w:val="28"/>
          <w:szCs w:val="28"/>
          <w:lang w:eastAsia="ru-RU"/>
        </w:rPr>
        <w:t xml:space="preserve">531 пациента </w:t>
      </w:r>
      <w:r w:rsidR="00CB6C0D" w:rsidRPr="00E04FC2">
        <w:rPr>
          <w:rFonts w:ascii="Times New Roman" w:eastAsia="Times New Roman" w:hAnsi="Times New Roman" w:cs="Times New Roman"/>
          <w:sz w:val="28"/>
          <w:szCs w:val="28"/>
          <w:lang w:eastAsia="ru-RU"/>
        </w:rPr>
        <w:t xml:space="preserve">в возрасте от </w:t>
      </w:r>
      <w:r w:rsidR="00A31C48" w:rsidRPr="00E04FC2">
        <w:rPr>
          <w:rFonts w:ascii="Times New Roman" w:eastAsia="Times New Roman" w:hAnsi="Times New Roman" w:cs="Times New Roman"/>
          <w:sz w:val="28"/>
          <w:szCs w:val="28"/>
          <w:lang w:eastAsia="ru-RU"/>
        </w:rPr>
        <w:t>50</w:t>
      </w:r>
      <w:r w:rsidR="00CB6C0D" w:rsidRPr="00E04FC2">
        <w:rPr>
          <w:rFonts w:ascii="Times New Roman" w:eastAsia="Times New Roman" w:hAnsi="Times New Roman" w:cs="Times New Roman"/>
          <w:sz w:val="28"/>
          <w:szCs w:val="28"/>
          <w:lang w:eastAsia="ru-RU"/>
        </w:rPr>
        <w:t xml:space="preserve"> до 74 лет, со средним возрастом 59,12±0,289. Большинство пациентов были женского пола, их количество составило 301 (56,7%) чел., мужчины – 230 (43,3%) чел. </w:t>
      </w:r>
      <w:r w:rsidR="002E3EED" w:rsidRPr="00E04FC2">
        <w:rPr>
          <w:rFonts w:ascii="Times New Roman" w:eastAsia="Times New Roman" w:hAnsi="Times New Roman" w:cs="Times New Roman"/>
          <w:sz w:val="28"/>
          <w:szCs w:val="28"/>
          <w:lang w:eastAsia="ru-RU"/>
        </w:rPr>
        <w:t>К</w:t>
      </w:r>
      <w:r w:rsidR="00CB6C0D" w:rsidRPr="00E04FC2">
        <w:rPr>
          <w:rFonts w:ascii="Times New Roman" w:eastAsia="Times New Roman" w:hAnsi="Times New Roman" w:cs="Times New Roman"/>
          <w:sz w:val="28"/>
          <w:szCs w:val="28"/>
          <w:lang w:eastAsia="ru-RU"/>
        </w:rPr>
        <w:t xml:space="preserve"> </w:t>
      </w:r>
      <w:r w:rsidR="00CB6C0D" w:rsidRPr="00E04FC2">
        <w:rPr>
          <w:rFonts w:ascii="Times New Roman" w:eastAsia="Times New Roman" w:hAnsi="Times New Roman" w:cs="Times New Roman"/>
          <w:sz w:val="28"/>
          <w:szCs w:val="28"/>
          <w:lang w:eastAsia="ru-RU"/>
        </w:rPr>
        <w:lastRenderedPageBreak/>
        <w:t>курящему контингенту были отнесены 148 (27,8%) чел., соответственно - остальные (383 чел. или 72,1%) были не курящими.  Употребление алкоголя наблюдалась у 97 (18,3%) чел., остальные 434 (81,7%) были отнесены к категории не употребляющих алкоголь</w:t>
      </w:r>
      <w:r w:rsidR="00333A89">
        <w:rPr>
          <w:rFonts w:ascii="Times New Roman" w:eastAsia="Times New Roman" w:hAnsi="Times New Roman" w:cs="Times New Roman"/>
          <w:sz w:val="28"/>
          <w:szCs w:val="28"/>
          <w:lang w:eastAsia="ru-RU"/>
        </w:rPr>
        <w:t xml:space="preserve">. </w:t>
      </w:r>
      <w:r w:rsidR="00333A89" w:rsidRPr="00E04FC2">
        <w:rPr>
          <w:rFonts w:ascii="Times New Roman" w:eastAsia="Times New Roman" w:hAnsi="Times New Roman" w:cs="Times New Roman"/>
          <w:sz w:val="28"/>
          <w:szCs w:val="28"/>
          <w:lang w:eastAsia="ru-RU"/>
        </w:rPr>
        <w:t>Большинство респондентов исследования в достаточном количестве употребляли чай, их количество составило 440 (82,9%) чел. Не употребляющие чай жители составили 91 (17,1%) чел., причем в эту категорию вошли респонденты, которые не употребляли чай более 10 лет. Касательно ежедневных упражнений, 385 или 72,5% респондентов имели ежедневные физические нагрузки, что свидетельствует об их физической активности. Физические упражнения отсутствовали у остальных 146 (27,5%) чел.</w:t>
      </w:r>
    </w:p>
    <w:p w14:paraId="7273E66F" w14:textId="20957D6A" w:rsidR="00F406FB" w:rsidRDefault="00F406FB" w:rsidP="00F406FB">
      <w:pPr>
        <w:spacing w:after="0" w:line="240" w:lineRule="auto"/>
        <w:ind w:firstLine="708"/>
        <w:jc w:val="both"/>
        <w:rPr>
          <w:rFonts w:ascii="Times New Roman" w:eastAsia="Times New Roman" w:hAnsi="Times New Roman" w:cs="Times New Roman"/>
          <w:sz w:val="16"/>
          <w:szCs w:val="16"/>
          <w:lang w:eastAsia="ru-RU"/>
        </w:rPr>
      </w:pPr>
      <w:r w:rsidRPr="00E04FC2">
        <w:rPr>
          <w:rFonts w:ascii="Times New Roman" w:eastAsia="Times New Roman" w:hAnsi="Times New Roman" w:cs="Times New Roman"/>
          <w:sz w:val="28"/>
          <w:szCs w:val="28"/>
          <w:lang w:eastAsia="ru-RU"/>
        </w:rPr>
        <w:t xml:space="preserve">Сравнение основных характеристик по полу показало достоверные различия в возрасте, весе, росте, курении, употреблении чая и алкоголя. Курение было характерным только для мужчин (148 чел.), употребление алкоголя чаще отмечалось среди мужчин по сравнению с женщинами (32,6% и 7,0% соответственно, р&lt;0,05). Об ежедневном употреблении чая (от 0,5 до 1,5 литров в день) сообщили 93,9% мужчин и 74,4% женщин. </w:t>
      </w:r>
    </w:p>
    <w:p w14:paraId="5EB6362F" w14:textId="013B85A6" w:rsidR="00333A89" w:rsidRPr="00E04FC2" w:rsidRDefault="00333A89" w:rsidP="00333A89">
      <w:pPr>
        <w:spacing w:after="0" w:line="240" w:lineRule="auto"/>
        <w:ind w:firstLine="708"/>
        <w:jc w:val="both"/>
        <w:rPr>
          <w:rFonts w:ascii="Times New Roman" w:hAnsi="Times New Roman" w:cs="Times New Roman"/>
          <w:sz w:val="28"/>
          <w:szCs w:val="28"/>
          <w:lang w:val="ky-KG"/>
        </w:rPr>
      </w:pPr>
      <w:r w:rsidRPr="00E04FC2">
        <w:rPr>
          <w:rFonts w:ascii="Times New Roman" w:eastAsia="Times New Roman" w:hAnsi="Times New Roman" w:cs="Times New Roman"/>
          <w:sz w:val="28"/>
          <w:szCs w:val="28"/>
          <w:lang w:eastAsia="ru-RU"/>
        </w:rPr>
        <w:t>Тот или иной вид физической активности было присуще 87,8% мужчинам и 60,8% женщинам, это свидетельствует о том, что исследуемый контингент в большинстве составили люди, предпочитающие активный образ жизни.</w:t>
      </w:r>
      <w:r>
        <w:rPr>
          <w:rFonts w:ascii="Times New Roman" w:eastAsia="Times New Roman" w:hAnsi="Times New Roman" w:cs="Times New Roman"/>
          <w:sz w:val="28"/>
          <w:szCs w:val="28"/>
          <w:lang w:eastAsia="ru-RU"/>
        </w:rPr>
        <w:t xml:space="preserve"> </w:t>
      </w:r>
      <w:r w:rsidRPr="00E04FC2">
        <w:rPr>
          <w:rFonts w:ascii="Times New Roman" w:eastAsia="Times New Roman" w:hAnsi="Times New Roman" w:cs="Times New Roman"/>
          <w:sz w:val="28"/>
          <w:szCs w:val="28"/>
          <w:lang w:eastAsia="ru-RU"/>
        </w:rPr>
        <w:t>В нашем исследовании из 319 чел., которые имели нормальные значения ИМТ, остеопороз выявлен у 103 чел., в то же время среди 212 лиц с избыточным весом, остеопороз наблюдался только у 69 чел. (р &lt;0,05). В</w:t>
      </w:r>
      <w:r w:rsidRPr="00E04FC2">
        <w:rPr>
          <w:rFonts w:ascii="Times New Roman" w:hAnsi="Times New Roman" w:cs="Times New Roman"/>
          <w:iCs/>
          <w:sz w:val="28"/>
          <w:szCs w:val="28"/>
          <w:lang w:val="ky-KG"/>
        </w:rPr>
        <w:t xml:space="preserve"> группе риска – это лица с избыточным весом, частота развития остеопороза составила </w:t>
      </w:r>
      <w:r w:rsidRPr="00E04FC2">
        <w:rPr>
          <w:rFonts w:ascii="Times New Roman" w:hAnsi="Times New Roman" w:cs="Times New Roman"/>
          <w:sz w:val="28"/>
          <w:szCs w:val="28"/>
          <w:lang w:val="ky-KG"/>
        </w:rPr>
        <w:t>60,10%</w:t>
      </w:r>
      <w:r w:rsidRPr="00E04FC2">
        <w:rPr>
          <w:rFonts w:ascii="Times New Roman" w:hAnsi="Times New Roman" w:cs="Times New Roman"/>
          <w:sz w:val="28"/>
          <w:szCs w:val="28"/>
        </w:rPr>
        <w:t xml:space="preserve">±4,07% (95%ДИ </w:t>
      </w:r>
      <w:r w:rsidRPr="00E04FC2">
        <w:rPr>
          <w:rFonts w:ascii="Times New Roman" w:hAnsi="Times New Roman" w:cs="Times New Roman"/>
          <w:sz w:val="28"/>
          <w:szCs w:val="28"/>
          <w:lang w:val="ky-KG"/>
        </w:rPr>
        <w:t>53,28% – 68,33%), а в группе сравнения (лица с нормальным весом) - 22,69%</w:t>
      </w:r>
      <w:r w:rsidRPr="00E04FC2">
        <w:rPr>
          <w:rFonts w:ascii="Times New Roman" w:hAnsi="Times New Roman" w:cs="Times New Roman"/>
          <w:sz w:val="28"/>
          <w:szCs w:val="28"/>
        </w:rPr>
        <w:t xml:space="preserve">±2,17% (95%ДИ </w:t>
      </w:r>
      <w:r w:rsidRPr="00E04FC2">
        <w:rPr>
          <w:rFonts w:ascii="Times New Roman" w:hAnsi="Times New Roman" w:cs="Times New Roman"/>
          <w:sz w:val="28"/>
          <w:szCs w:val="28"/>
          <w:lang w:val="ky-KG"/>
        </w:rPr>
        <w:t>18,04% – 26</w:t>
      </w:r>
      <w:r w:rsidRPr="00E04FC2">
        <w:rPr>
          <w:rFonts w:ascii="Times New Roman" w:hAnsi="Times New Roman" w:cs="Times New Roman"/>
          <w:sz w:val="28"/>
          <w:szCs w:val="28"/>
        </w:rPr>
        <w:t>,25</w:t>
      </w:r>
      <w:r w:rsidRPr="00E04FC2">
        <w:rPr>
          <w:rFonts w:ascii="Times New Roman" w:hAnsi="Times New Roman" w:cs="Times New Roman"/>
          <w:sz w:val="28"/>
          <w:szCs w:val="28"/>
          <w:lang w:val="ky-KG"/>
        </w:rPr>
        <w:t>%). Есть корреляционная связь между показателями результата исследования и избыточным весом (sig=0,000, р&lt;0,001, r= 0,373). Избыточный вес явился фактором предупреждающим развитие остеопороза.</w:t>
      </w:r>
    </w:p>
    <w:p w14:paraId="0F75B2E3" w14:textId="5B0C1168" w:rsidR="00A06AF9" w:rsidRPr="00E04FC2" w:rsidRDefault="000F2B26" w:rsidP="00A06AF9">
      <w:pPr>
        <w:spacing w:after="0" w:line="240" w:lineRule="auto"/>
        <w:ind w:firstLine="708"/>
        <w:jc w:val="both"/>
        <w:rPr>
          <w:rFonts w:ascii="Times New Roman" w:hAnsi="Times New Roman" w:cs="Times New Roman"/>
          <w:sz w:val="28"/>
          <w:szCs w:val="28"/>
          <w:lang w:val="ky-KG"/>
        </w:rPr>
      </w:pPr>
      <w:r w:rsidRPr="00E04FC2">
        <w:rPr>
          <w:rFonts w:ascii="Times New Roman" w:eastAsia="Times New Roman" w:hAnsi="Times New Roman" w:cs="Times New Roman"/>
          <w:sz w:val="28"/>
          <w:szCs w:val="28"/>
          <w:lang w:eastAsia="ru-RU"/>
        </w:rPr>
        <w:t>И</w:t>
      </w:r>
      <w:r w:rsidR="000A6A5D" w:rsidRPr="00E04FC2">
        <w:rPr>
          <w:rFonts w:ascii="Times New Roman" w:eastAsia="Times New Roman" w:hAnsi="Times New Roman" w:cs="Times New Roman"/>
          <w:sz w:val="28"/>
          <w:szCs w:val="28"/>
          <w:lang w:eastAsia="ru-RU"/>
        </w:rPr>
        <w:t xml:space="preserve">з 148 чел. курящих лиц остеопороз выявлен у 89 чел., в то же время среди 383 людей, которые были не курящими, остеопороз наблюдался у 83 чел. (р &lt;0,0001). </w:t>
      </w:r>
      <w:r w:rsidRPr="00E04FC2">
        <w:rPr>
          <w:rFonts w:ascii="Times New Roman" w:eastAsia="Times New Roman" w:hAnsi="Times New Roman" w:cs="Times New Roman"/>
          <w:sz w:val="28"/>
          <w:szCs w:val="28"/>
          <w:lang w:eastAsia="ru-RU"/>
        </w:rPr>
        <w:t>В</w:t>
      </w:r>
      <w:r w:rsidR="003235C2" w:rsidRPr="00E04FC2">
        <w:rPr>
          <w:rFonts w:ascii="Times New Roman" w:hAnsi="Times New Roman" w:cs="Times New Roman"/>
          <w:iCs/>
          <w:sz w:val="28"/>
          <w:szCs w:val="28"/>
          <w:lang w:val="ky-KG"/>
        </w:rPr>
        <w:t xml:space="preserve"> группе риска – это курящие лица, частота развития остеопороза составила </w:t>
      </w:r>
      <w:r w:rsidR="003235C2" w:rsidRPr="00E04FC2">
        <w:rPr>
          <w:rFonts w:ascii="Times New Roman" w:hAnsi="Times New Roman" w:cs="Times New Roman"/>
          <w:sz w:val="28"/>
          <w:szCs w:val="28"/>
          <w:lang w:val="ky-KG"/>
        </w:rPr>
        <w:t>60,14%</w:t>
      </w:r>
      <w:r w:rsidR="003235C2" w:rsidRPr="00E04FC2">
        <w:rPr>
          <w:rFonts w:ascii="Times New Roman" w:hAnsi="Times New Roman" w:cs="Times New Roman"/>
          <w:sz w:val="28"/>
          <w:szCs w:val="28"/>
        </w:rPr>
        <w:t xml:space="preserve">±4,02% (95%ДИ </w:t>
      </w:r>
      <w:r w:rsidR="003235C2" w:rsidRPr="00E04FC2">
        <w:rPr>
          <w:rFonts w:ascii="Times New Roman" w:hAnsi="Times New Roman" w:cs="Times New Roman"/>
          <w:sz w:val="28"/>
          <w:szCs w:val="28"/>
          <w:lang w:val="ky-KG"/>
        </w:rPr>
        <w:t xml:space="preserve">52,26% – 68,02%), а в группе сравнения (не курящие лица) </w:t>
      </w:r>
      <w:r w:rsidRPr="00E04FC2">
        <w:rPr>
          <w:rFonts w:ascii="Times New Roman" w:hAnsi="Times New Roman" w:cs="Times New Roman"/>
          <w:sz w:val="28"/>
          <w:szCs w:val="28"/>
          <w:lang w:val="ky-KG"/>
        </w:rPr>
        <w:t>- 21</w:t>
      </w:r>
      <w:r w:rsidR="003235C2" w:rsidRPr="00E04FC2">
        <w:rPr>
          <w:rFonts w:ascii="Times New Roman" w:hAnsi="Times New Roman" w:cs="Times New Roman"/>
          <w:sz w:val="28"/>
          <w:szCs w:val="28"/>
          <w:lang w:val="ky-KG"/>
        </w:rPr>
        <w:t>,67%</w:t>
      </w:r>
      <w:r w:rsidR="003235C2" w:rsidRPr="00E04FC2">
        <w:rPr>
          <w:rFonts w:ascii="Times New Roman" w:hAnsi="Times New Roman" w:cs="Times New Roman"/>
          <w:sz w:val="28"/>
          <w:szCs w:val="28"/>
        </w:rPr>
        <w:t xml:space="preserve">±2,11% (95%ДИ </w:t>
      </w:r>
      <w:r w:rsidR="003235C2" w:rsidRPr="00E04FC2">
        <w:rPr>
          <w:rFonts w:ascii="Times New Roman" w:hAnsi="Times New Roman" w:cs="Times New Roman"/>
          <w:sz w:val="28"/>
          <w:szCs w:val="28"/>
          <w:lang w:val="ky-KG"/>
        </w:rPr>
        <w:t>17,53% – 25</w:t>
      </w:r>
      <w:r w:rsidR="003235C2" w:rsidRPr="00E04FC2">
        <w:rPr>
          <w:rFonts w:ascii="Times New Roman" w:hAnsi="Times New Roman" w:cs="Times New Roman"/>
          <w:sz w:val="28"/>
          <w:szCs w:val="28"/>
        </w:rPr>
        <w:t>,</w:t>
      </w:r>
      <w:r w:rsidR="003235C2" w:rsidRPr="00E04FC2">
        <w:rPr>
          <w:rFonts w:ascii="Times New Roman" w:hAnsi="Times New Roman" w:cs="Times New Roman"/>
          <w:sz w:val="28"/>
          <w:szCs w:val="28"/>
          <w:lang w:val="ky-KG"/>
        </w:rPr>
        <w:t xml:space="preserve">81%). </w:t>
      </w:r>
      <w:r w:rsidRPr="00E04FC2">
        <w:rPr>
          <w:rFonts w:ascii="Times New Roman" w:hAnsi="Times New Roman" w:cs="Times New Roman"/>
          <w:sz w:val="28"/>
          <w:szCs w:val="28"/>
          <w:lang w:val="ky-KG"/>
        </w:rPr>
        <w:t>Есть к</w:t>
      </w:r>
      <w:r w:rsidR="003235C2" w:rsidRPr="00E04FC2">
        <w:rPr>
          <w:rFonts w:ascii="Times New Roman" w:hAnsi="Times New Roman" w:cs="Times New Roman"/>
          <w:sz w:val="28"/>
          <w:szCs w:val="28"/>
          <w:lang w:val="ky-KG"/>
        </w:rPr>
        <w:t>орреляционная связь между показателями результата исследования и курением (sig=0,000, р&lt;0,001, r=0,369)</w:t>
      </w:r>
      <w:r w:rsidRPr="00E04FC2">
        <w:rPr>
          <w:rFonts w:ascii="Times New Roman" w:hAnsi="Times New Roman" w:cs="Times New Roman"/>
          <w:sz w:val="28"/>
          <w:szCs w:val="28"/>
          <w:lang w:val="ky-KG"/>
        </w:rPr>
        <w:t xml:space="preserve">. </w:t>
      </w:r>
      <w:r w:rsidR="00D412BE" w:rsidRPr="00E04FC2">
        <w:rPr>
          <w:rFonts w:ascii="Times New Roman" w:hAnsi="Times New Roman" w:cs="Times New Roman"/>
          <w:sz w:val="28"/>
          <w:szCs w:val="28"/>
          <w:lang w:val="ky-KG"/>
        </w:rPr>
        <w:t>К</w:t>
      </w:r>
      <w:r w:rsidR="00940892" w:rsidRPr="00E04FC2">
        <w:rPr>
          <w:rFonts w:ascii="Times New Roman" w:hAnsi="Times New Roman" w:cs="Times New Roman"/>
          <w:sz w:val="28"/>
          <w:szCs w:val="28"/>
          <w:lang w:val="ky-KG"/>
        </w:rPr>
        <w:t>урение яв</w:t>
      </w:r>
      <w:r w:rsidRPr="00E04FC2">
        <w:rPr>
          <w:rFonts w:ascii="Times New Roman" w:hAnsi="Times New Roman" w:cs="Times New Roman"/>
          <w:sz w:val="28"/>
          <w:szCs w:val="28"/>
          <w:lang w:val="ky-KG"/>
        </w:rPr>
        <w:t>ился</w:t>
      </w:r>
      <w:r w:rsidR="00940892" w:rsidRPr="00E04FC2">
        <w:rPr>
          <w:rFonts w:ascii="Times New Roman" w:hAnsi="Times New Roman" w:cs="Times New Roman"/>
          <w:sz w:val="28"/>
          <w:szCs w:val="28"/>
          <w:lang w:val="ky-KG"/>
        </w:rPr>
        <w:t xml:space="preserve"> фактором риска развития остеопороза</w:t>
      </w:r>
      <w:r w:rsidR="00A06AF9" w:rsidRPr="00E04FC2">
        <w:rPr>
          <w:rFonts w:ascii="Times New Roman" w:hAnsi="Times New Roman" w:cs="Times New Roman"/>
          <w:sz w:val="28"/>
          <w:szCs w:val="28"/>
          <w:lang w:val="ky-KG"/>
        </w:rPr>
        <w:t>.</w:t>
      </w:r>
    </w:p>
    <w:p w14:paraId="3B82E9F5" w14:textId="010988C3" w:rsidR="00D0473A" w:rsidRPr="00E04FC2" w:rsidRDefault="00CB6C0D" w:rsidP="00D0473A">
      <w:pPr>
        <w:spacing w:after="0" w:line="240" w:lineRule="auto"/>
        <w:ind w:firstLine="708"/>
        <w:jc w:val="both"/>
        <w:rPr>
          <w:rFonts w:ascii="Times New Roman" w:hAnsi="Times New Roman" w:cs="Times New Roman"/>
          <w:sz w:val="28"/>
          <w:szCs w:val="28"/>
          <w:lang w:val="ky-KG"/>
        </w:rPr>
      </w:pPr>
      <w:r w:rsidRPr="00E04FC2">
        <w:rPr>
          <w:rFonts w:ascii="Times New Roman" w:eastAsia="Times New Roman" w:hAnsi="Times New Roman" w:cs="Times New Roman"/>
          <w:sz w:val="28"/>
          <w:szCs w:val="28"/>
          <w:lang w:eastAsia="ru-RU"/>
        </w:rPr>
        <w:t>В нашем исследовании из 97 лиц, употребляющих алкоголь, остеопороз выявлен у 78 чел., в то же время из 434 лиц, не употребляющих алкоголь, остеопороз был у 94 чел.</w:t>
      </w:r>
      <w:r w:rsidR="00653F58" w:rsidRPr="00E04FC2">
        <w:rPr>
          <w:rFonts w:ascii="Times New Roman" w:eastAsia="Times New Roman" w:hAnsi="Times New Roman" w:cs="Times New Roman"/>
          <w:sz w:val="28"/>
          <w:szCs w:val="28"/>
          <w:lang w:eastAsia="ru-RU"/>
        </w:rPr>
        <w:t xml:space="preserve"> В</w:t>
      </w:r>
      <w:r w:rsidR="00515B43" w:rsidRPr="00E04FC2">
        <w:rPr>
          <w:rFonts w:ascii="Times New Roman" w:hAnsi="Times New Roman" w:cs="Times New Roman"/>
          <w:iCs/>
          <w:sz w:val="28"/>
          <w:szCs w:val="28"/>
          <w:lang w:val="ky-KG"/>
        </w:rPr>
        <w:t xml:space="preserve"> группе риска – это употребляющие алкоголь лица, частота развития остеопороза составила </w:t>
      </w:r>
      <w:r w:rsidR="00515B43" w:rsidRPr="00E04FC2">
        <w:rPr>
          <w:rFonts w:ascii="Times New Roman" w:hAnsi="Times New Roman" w:cs="Times New Roman"/>
          <w:sz w:val="28"/>
          <w:szCs w:val="28"/>
          <w:lang w:val="ky-KG"/>
        </w:rPr>
        <w:t>80,41%</w:t>
      </w:r>
      <w:r w:rsidR="00515B43" w:rsidRPr="00E04FC2">
        <w:rPr>
          <w:rFonts w:ascii="Times New Roman" w:hAnsi="Times New Roman" w:cs="Times New Roman"/>
          <w:sz w:val="28"/>
          <w:szCs w:val="28"/>
        </w:rPr>
        <w:t xml:space="preserve">±4,03% (95%ДИ </w:t>
      </w:r>
      <w:r w:rsidR="00515B43" w:rsidRPr="00E04FC2">
        <w:rPr>
          <w:rFonts w:ascii="Times New Roman" w:hAnsi="Times New Roman" w:cs="Times New Roman"/>
          <w:sz w:val="28"/>
          <w:szCs w:val="28"/>
          <w:lang w:val="ky-KG"/>
        </w:rPr>
        <w:t xml:space="preserve">72,51% – 88,31%), а в группе сравнения (не употребляющие алкоголь лица) </w:t>
      </w:r>
      <w:r w:rsidR="000F2B26" w:rsidRPr="00E04FC2">
        <w:rPr>
          <w:rFonts w:ascii="Times New Roman" w:hAnsi="Times New Roman" w:cs="Times New Roman"/>
          <w:sz w:val="28"/>
          <w:szCs w:val="28"/>
          <w:lang w:val="ky-KG"/>
        </w:rPr>
        <w:t>- 21</w:t>
      </w:r>
      <w:r w:rsidR="00515B43" w:rsidRPr="00E04FC2">
        <w:rPr>
          <w:rFonts w:ascii="Times New Roman" w:hAnsi="Times New Roman" w:cs="Times New Roman"/>
          <w:sz w:val="28"/>
          <w:szCs w:val="28"/>
          <w:lang w:val="ky-KG"/>
        </w:rPr>
        <w:t>,66%</w:t>
      </w:r>
      <w:r w:rsidR="00515B43" w:rsidRPr="00E04FC2">
        <w:rPr>
          <w:rFonts w:ascii="Times New Roman" w:hAnsi="Times New Roman" w:cs="Times New Roman"/>
          <w:sz w:val="28"/>
          <w:szCs w:val="28"/>
        </w:rPr>
        <w:t xml:space="preserve">±1,98% (95%ДИ </w:t>
      </w:r>
      <w:r w:rsidR="00515B43" w:rsidRPr="00E04FC2">
        <w:rPr>
          <w:rFonts w:ascii="Times New Roman" w:hAnsi="Times New Roman" w:cs="Times New Roman"/>
          <w:sz w:val="28"/>
          <w:szCs w:val="28"/>
          <w:lang w:val="ky-KG"/>
        </w:rPr>
        <w:t>17,78% – 25</w:t>
      </w:r>
      <w:r w:rsidR="00515B43" w:rsidRPr="00E04FC2">
        <w:rPr>
          <w:rFonts w:ascii="Times New Roman" w:hAnsi="Times New Roman" w:cs="Times New Roman"/>
          <w:sz w:val="28"/>
          <w:szCs w:val="28"/>
        </w:rPr>
        <w:t>,</w:t>
      </w:r>
      <w:r w:rsidR="00515B43" w:rsidRPr="00E04FC2">
        <w:rPr>
          <w:rFonts w:ascii="Times New Roman" w:hAnsi="Times New Roman" w:cs="Times New Roman"/>
          <w:sz w:val="28"/>
          <w:szCs w:val="28"/>
          <w:lang w:val="ky-KG"/>
        </w:rPr>
        <w:t xml:space="preserve">54%). </w:t>
      </w:r>
      <w:r w:rsidR="0003214B" w:rsidRPr="00E04FC2">
        <w:rPr>
          <w:rFonts w:ascii="Times New Roman" w:eastAsia="Times New Roman" w:hAnsi="Times New Roman" w:cs="Times New Roman"/>
          <w:sz w:val="28"/>
          <w:szCs w:val="28"/>
          <w:lang w:eastAsia="ru-RU"/>
        </w:rPr>
        <w:t xml:space="preserve">Основываясь на данных как нижнего, так и верхнего 95% доверительного интервала, непьющие </w:t>
      </w:r>
      <w:r w:rsidR="0003214B" w:rsidRPr="00E04FC2">
        <w:rPr>
          <w:rFonts w:ascii="Times New Roman" w:eastAsia="Times New Roman" w:hAnsi="Times New Roman" w:cs="Times New Roman"/>
          <w:sz w:val="28"/>
          <w:szCs w:val="28"/>
          <w:lang w:eastAsia="ru-RU"/>
        </w:rPr>
        <w:lastRenderedPageBreak/>
        <w:t>демонстрировали наименьший риск развития остеопороза (</w:t>
      </w:r>
      <w:r w:rsidR="0003214B" w:rsidRPr="00E04FC2">
        <w:rPr>
          <w:rFonts w:ascii="Times New Roman" w:hAnsi="Times New Roman" w:cs="Times New Roman"/>
          <w:sz w:val="28"/>
          <w:szCs w:val="28"/>
        </w:rPr>
        <w:t xml:space="preserve">95%ДИ </w:t>
      </w:r>
      <w:r w:rsidR="0003214B" w:rsidRPr="00E04FC2">
        <w:rPr>
          <w:rFonts w:ascii="Times New Roman" w:hAnsi="Times New Roman" w:cs="Times New Roman"/>
          <w:sz w:val="28"/>
          <w:szCs w:val="28"/>
          <w:lang w:val="ky-KG"/>
        </w:rPr>
        <w:t>17,78% – 25</w:t>
      </w:r>
      <w:r w:rsidR="0003214B" w:rsidRPr="00E04FC2">
        <w:rPr>
          <w:rFonts w:ascii="Times New Roman" w:hAnsi="Times New Roman" w:cs="Times New Roman"/>
          <w:sz w:val="28"/>
          <w:szCs w:val="28"/>
        </w:rPr>
        <w:t>,</w:t>
      </w:r>
      <w:r w:rsidR="0003214B" w:rsidRPr="00E04FC2">
        <w:rPr>
          <w:rFonts w:ascii="Times New Roman" w:hAnsi="Times New Roman" w:cs="Times New Roman"/>
          <w:sz w:val="28"/>
          <w:szCs w:val="28"/>
          <w:lang w:val="ky-KG"/>
        </w:rPr>
        <w:t>54%</w:t>
      </w:r>
      <w:r w:rsidR="0003214B" w:rsidRPr="00E04FC2">
        <w:rPr>
          <w:rFonts w:ascii="Times New Roman" w:eastAsia="Times New Roman" w:hAnsi="Times New Roman" w:cs="Times New Roman"/>
          <w:sz w:val="28"/>
          <w:szCs w:val="28"/>
          <w:lang w:eastAsia="ru-RU"/>
        </w:rPr>
        <w:t>).</w:t>
      </w:r>
      <w:r w:rsidR="0003214B" w:rsidRPr="00E04FC2">
        <w:rPr>
          <w:rFonts w:ascii="Times New Roman" w:hAnsi="Times New Roman" w:cs="Times New Roman"/>
          <w:sz w:val="28"/>
          <w:szCs w:val="28"/>
          <w:lang w:val="ky-KG"/>
        </w:rPr>
        <w:t xml:space="preserve"> </w:t>
      </w:r>
      <w:r w:rsidR="00653F58" w:rsidRPr="00E04FC2">
        <w:rPr>
          <w:rFonts w:ascii="Times New Roman" w:hAnsi="Times New Roman" w:cs="Times New Roman"/>
          <w:sz w:val="28"/>
          <w:szCs w:val="28"/>
          <w:lang w:val="ky-KG"/>
        </w:rPr>
        <w:t>Есть к</w:t>
      </w:r>
      <w:r w:rsidR="0003214B" w:rsidRPr="00E04FC2">
        <w:rPr>
          <w:rFonts w:ascii="Times New Roman" w:hAnsi="Times New Roman" w:cs="Times New Roman"/>
          <w:sz w:val="28"/>
          <w:szCs w:val="28"/>
          <w:lang w:val="ky-KG"/>
        </w:rPr>
        <w:t>орреляционная связь между показателями результат</w:t>
      </w:r>
      <w:r w:rsidR="00653F58" w:rsidRPr="00E04FC2">
        <w:rPr>
          <w:rFonts w:ascii="Times New Roman" w:hAnsi="Times New Roman" w:cs="Times New Roman"/>
          <w:sz w:val="28"/>
          <w:szCs w:val="28"/>
          <w:lang w:val="ky-KG"/>
        </w:rPr>
        <w:t>а</w:t>
      </w:r>
      <w:r w:rsidR="0003214B" w:rsidRPr="00E04FC2">
        <w:rPr>
          <w:rFonts w:ascii="Times New Roman" w:hAnsi="Times New Roman" w:cs="Times New Roman"/>
          <w:sz w:val="28"/>
          <w:szCs w:val="28"/>
          <w:lang w:val="ky-KG"/>
        </w:rPr>
        <w:t xml:space="preserve"> исследования и употреблением алкоголя</w:t>
      </w:r>
      <w:r w:rsidR="00653F58" w:rsidRPr="00E04FC2">
        <w:rPr>
          <w:rFonts w:ascii="Times New Roman" w:hAnsi="Times New Roman" w:cs="Times New Roman"/>
          <w:sz w:val="28"/>
          <w:szCs w:val="28"/>
          <w:lang w:val="ky-KG"/>
        </w:rPr>
        <w:t xml:space="preserve"> </w:t>
      </w:r>
      <w:r w:rsidR="0003214B" w:rsidRPr="00E04FC2">
        <w:rPr>
          <w:rFonts w:ascii="Times New Roman" w:hAnsi="Times New Roman" w:cs="Times New Roman"/>
          <w:sz w:val="28"/>
          <w:szCs w:val="28"/>
          <w:lang w:val="ky-KG"/>
        </w:rPr>
        <w:t>(sig=0,000, р&lt;0,001, r= 0,483)</w:t>
      </w:r>
      <w:r w:rsidR="00E13435" w:rsidRPr="00E04FC2">
        <w:rPr>
          <w:rFonts w:ascii="Times New Roman" w:hAnsi="Times New Roman" w:cs="Times New Roman"/>
          <w:sz w:val="28"/>
          <w:szCs w:val="28"/>
          <w:lang w:val="ky-KG"/>
        </w:rPr>
        <w:t>.</w:t>
      </w:r>
      <w:r w:rsidR="00D412BE" w:rsidRPr="00E04FC2">
        <w:rPr>
          <w:rFonts w:ascii="Times New Roman" w:hAnsi="Times New Roman" w:cs="Times New Roman"/>
          <w:sz w:val="28"/>
          <w:szCs w:val="28"/>
          <w:lang w:val="ky-KG"/>
        </w:rPr>
        <w:t xml:space="preserve"> Алкоголь явился фактором риска развития остеопороза. </w:t>
      </w:r>
    </w:p>
    <w:p w14:paraId="14E5CFBC" w14:textId="7B23F401" w:rsidR="00A06AF9" w:rsidRPr="00E04FC2" w:rsidRDefault="000F2B26" w:rsidP="00A06AF9">
      <w:pPr>
        <w:spacing w:after="0" w:line="240" w:lineRule="auto"/>
        <w:ind w:firstLine="708"/>
        <w:jc w:val="both"/>
        <w:rPr>
          <w:rFonts w:ascii="Times New Roman" w:hAnsi="Times New Roman" w:cs="Times New Roman"/>
          <w:sz w:val="28"/>
          <w:szCs w:val="28"/>
          <w:lang w:val="ky-KG"/>
        </w:rPr>
      </w:pPr>
      <w:r w:rsidRPr="00E04FC2">
        <w:rPr>
          <w:rFonts w:ascii="Times New Roman" w:eastAsia="Times New Roman" w:hAnsi="Times New Roman" w:cs="Times New Roman"/>
          <w:sz w:val="28"/>
          <w:szCs w:val="28"/>
          <w:lang w:eastAsia="ru-RU"/>
        </w:rPr>
        <w:t>И</w:t>
      </w:r>
      <w:r w:rsidR="00515B43" w:rsidRPr="00E04FC2">
        <w:rPr>
          <w:rFonts w:ascii="Times New Roman" w:eastAsia="Times New Roman" w:hAnsi="Times New Roman" w:cs="Times New Roman"/>
          <w:sz w:val="28"/>
          <w:szCs w:val="28"/>
          <w:lang w:eastAsia="ru-RU"/>
        </w:rPr>
        <w:t>з 385 чел. которые имели постоянные физические упражнения остеопороз наблюдался у 89 чел., в то же время из 146 чел. не имели ежедневных физических упражнений остеопороз отмечался у 83 чел.</w:t>
      </w:r>
      <w:r w:rsidR="00940892" w:rsidRPr="00E04FC2">
        <w:rPr>
          <w:rFonts w:ascii="Times New Roman" w:eastAsia="Times New Roman" w:hAnsi="Times New Roman" w:cs="Times New Roman"/>
          <w:sz w:val="28"/>
          <w:szCs w:val="28"/>
          <w:lang w:eastAsia="ru-RU"/>
        </w:rPr>
        <w:t xml:space="preserve"> </w:t>
      </w:r>
      <w:r w:rsidR="00653F58" w:rsidRPr="00E04FC2">
        <w:rPr>
          <w:rFonts w:ascii="Times New Roman" w:eastAsia="Times New Roman" w:hAnsi="Times New Roman" w:cs="Times New Roman"/>
          <w:sz w:val="28"/>
          <w:szCs w:val="28"/>
          <w:lang w:eastAsia="ru-RU"/>
        </w:rPr>
        <w:t>В</w:t>
      </w:r>
      <w:r w:rsidR="0003214B" w:rsidRPr="00E04FC2">
        <w:rPr>
          <w:rFonts w:ascii="Times New Roman" w:hAnsi="Times New Roman" w:cs="Times New Roman"/>
          <w:iCs/>
          <w:sz w:val="28"/>
          <w:szCs w:val="28"/>
          <w:lang w:val="ky-KG"/>
        </w:rPr>
        <w:t xml:space="preserve"> группе риска – это лица имеющиеся ежедневные физические упражнения, частота развития остеопороза составила </w:t>
      </w:r>
      <w:r w:rsidR="0003214B" w:rsidRPr="00E04FC2">
        <w:rPr>
          <w:rFonts w:ascii="Times New Roman" w:hAnsi="Times New Roman" w:cs="Times New Roman"/>
          <w:sz w:val="28"/>
          <w:szCs w:val="28"/>
          <w:lang w:val="ky-KG"/>
        </w:rPr>
        <w:t>23,12%</w:t>
      </w:r>
      <w:r w:rsidR="0003214B" w:rsidRPr="00E04FC2">
        <w:rPr>
          <w:rFonts w:ascii="Times New Roman" w:hAnsi="Times New Roman" w:cs="Times New Roman"/>
          <w:sz w:val="28"/>
          <w:szCs w:val="28"/>
        </w:rPr>
        <w:t xml:space="preserve">±2,15% (95%ДИ </w:t>
      </w:r>
      <w:r w:rsidR="0003214B" w:rsidRPr="00E04FC2">
        <w:rPr>
          <w:rFonts w:ascii="Times New Roman" w:hAnsi="Times New Roman" w:cs="Times New Roman"/>
          <w:sz w:val="28"/>
          <w:szCs w:val="28"/>
          <w:lang w:val="ky-KG"/>
        </w:rPr>
        <w:t>18,91% – 27,33%), а в группе сравнения (не имеющиеся ежедневные физические упражнения) - 56,85%</w:t>
      </w:r>
      <w:r w:rsidR="0003214B" w:rsidRPr="00E04FC2">
        <w:rPr>
          <w:rFonts w:ascii="Times New Roman" w:hAnsi="Times New Roman" w:cs="Times New Roman"/>
          <w:sz w:val="28"/>
          <w:szCs w:val="28"/>
        </w:rPr>
        <w:t xml:space="preserve">±4,1% (95%ДИ </w:t>
      </w:r>
      <w:r w:rsidR="0003214B" w:rsidRPr="00E04FC2">
        <w:rPr>
          <w:rFonts w:ascii="Times New Roman" w:hAnsi="Times New Roman" w:cs="Times New Roman"/>
          <w:sz w:val="28"/>
          <w:szCs w:val="28"/>
          <w:lang w:val="ky-KG"/>
        </w:rPr>
        <w:t xml:space="preserve">48,81% – 64,89%). </w:t>
      </w:r>
      <w:r w:rsidR="00D412BE" w:rsidRPr="00E04FC2">
        <w:rPr>
          <w:rFonts w:ascii="Times New Roman" w:hAnsi="Times New Roman" w:cs="Times New Roman"/>
          <w:sz w:val="28"/>
          <w:szCs w:val="28"/>
          <w:lang w:val="ky-KG"/>
        </w:rPr>
        <w:t>Есть корреляционная между показателями результата исследования и наличием ежедневных физических упражнений есть (sig=0,000, р&lt;0,001, r= 0,344). Е</w:t>
      </w:r>
      <w:r w:rsidR="0003214B" w:rsidRPr="00E04FC2">
        <w:rPr>
          <w:rFonts w:ascii="Times New Roman" w:hAnsi="Times New Roman" w:cs="Times New Roman"/>
          <w:iCs/>
          <w:sz w:val="28"/>
          <w:szCs w:val="28"/>
          <w:lang w:val="ky-KG"/>
        </w:rPr>
        <w:t>жедневные физические нагрузки яв</w:t>
      </w:r>
      <w:r w:rsidR="00653F58" w:rsidRPr="00E04FC2">
        <w:rPr>
          <w:rFonts w:ascii="Times New Roman" w:hAnsi="Times New Roman" w:cs="Times New Roman"/>
          <w:iCs/>
          <w:sz w:val="28"/>
          <w:szCs w:val="28"/>
          <w:lang w:val="ky-KG"/>
        </w:rPr>
        <w:t>ились</w:t>
      </w:r>
      <w:r w:rsidR="0003214B" w:rsidRPr="00E04FC2">
        <w:rPr>
          <w:rFonts w:ascii="Times New Roman" w:hAnsi="Times New Roman" w:cs="Times New Roman"/>
          <w:iCs/>
          <w:sz w:val="28"/>
          <w:szCs w:val="28"/>
          <w:lang w:val="ky-KG"/>
        </w:rPr>
        <w:t xml:space="preserve"> фактором предупреждающим развитие остеопороза</w:t>
      </w:r>
      <w:r w:rsidR="001330B9">
        <w:rPr>
          <w:rFonts w:ascii="Times New Roman" w:hAnsi="Times New Roman" w:cs="Times New Roman"/>
          <w:iCs/>
          <w:sz w:val="28"/>
          <w:szCs w:val="28"/>
          <w:lang w:val="ky-KG"/>
        </w:rPr>
        <w:t>.</w:t>
      </w:r>
    </w:p>
    <w:p w14:paraId="4B9F9680" w14:textId="0C86AA70" w:rsidR="00A06AF9" w:rsidRPr="00E04FC2" w:rsidRDefault="000F2B26" w:rsidP="00A06AF9">
      <w:pPr>
        <w:spacing w:after="0" w:line="240" w:lineRule="auto"/>
        <w:ind w:firstLine="708"/>
        <w:jc w:val="both"/>
        <w:rPr>
          <w:rFonts w:ascii="Times New Roman" w:hAnsi="Times New Roman" w:cs="Times New Roman"/>
          <w:sz w:val="28"/>
          <w:szCs w:val="28"/>
          <w:lang w:val="ky-KG"/>
        </w:rPr>
      </w:pPr>
      <w:r w:rsidRPr="00E04FC2">
        <w:rPr>
          <w:rFonts w:ascii="Times New Roman" w:eastAsia="Times New Roman" w:hAnsi="Times New Roman" w:cs="Times New Roman"/>
          <w:sz w:val="28"/>
          <w:szCs w:val="28"/>
          <w:lang w:eastAsia="ru-RU"/>
        </w:rPr>
        <w:t>И</w:t>
      </w:r>
      <w:r w:rsidR="00A85779" w:rsidRPr="00E04FC2">
        <w:rPr>
          <w:rFonts w:ascii="Times New Roman" w:eastAsia="Times New Roman" w:hAnsi="Times New Roman" w:cs="Times New Roman"/>
          <w:sz w:val="28"/>
          <w:szCs w:val="28"/>
          <w:lang w:eastAsia="ru-RU"/>
        </w:rPr>
        <w:t>з 440 чел. которые употребляли чай, причем в больших количествах (0,5-1,0 литр в день) остеопороз наблюдался у 119 чел., в то же время из 91 чел. не употребляющих чай, остеопороз отмечался у 53 чел.</w:t>
      </w:r>
      <w:r w:rsidR="002D10E4" w:rsidRPr="00E04FC2">
        <w:rPr>
          <w:rFonts w:ascii="Times New Roman" w:eastAsia="Times New Roman" w:hAnsi="Times New Roman" w:cs="Times New Roman"/>
          <w:sz w:val="28"/>
          <w:szCs w:val="28"/>
          <w:lang w:eastAsia="ru-RU"/>
        </w:rPr>
        <w:t xml:space="preserve"> </w:t>
      </w:r>
      <w:r w:rsidR="00653F58" w:rsidRPr="00E04FC2">
        <w:rPr>
          <w:rFonts w:ascii="Times New Roman" w:eastAsia="Times New Roman" w:hAnsi="Times New Roman" w:cs="Times New Roman"/>
          <w:sz w:val="28"/>
          <w:szCs w:val="28"/>
          <w:lang w:eastAsia="ru-RU"/>
        </w:rPr>
        <w:t>В</w:t>
      </w:r>
      <w:r w:rsidR="0003214B" w:rsidRPr="00E04FC2">
        <w:rPr>
          <w:rFonts w:ascii="Times New Roman" w:hAnsi="Times New Roman" w:cs="Times New Roman"/>
          <w:iCs/>
          <w:sz w:val="28"/>
          <w:szCs w:val="28"/>
          <w:lang w:val="ky-KG"/>
        </w:rPr>
        <w:t xml:space="preserve"> группе риска – это лица употреблящие чай, частота развития остеопороза составила </w:t>
      </w:r>
      <w:r w:rsidR="0003214B" w:rsidRPr="00E04FC2">
        <w:rPr>
          <w:rFonts w:ascii="Times New Roman" w:hAnsi="Times New Roman" w:cs="Times New Roman"/>
          <w:sz w:val="28"/>
          <w:szCs w:val="28"/>
          <w:lang w:val="ky-KG"/>
        </w:rPr>
        <w:t>27,05%</w:t>
      </w:r>
      <w:r w:rsidR="0003214B" w:rsidRPr="00E04FC2">
        <w:rPr>
          <w:rFonts w:ascii="Times New Roman" w:hAnsi="Times New Roman" w:cs="Times New Roman"/>
          <w:sz w:val="28"/>
          <w:szCs w:val="28"/>
        </w:rPr>
        <w:t xml:space="preserve">±2,12% (95%ДИ </w:t>
      </w:r>
      <w:r w:rsidR="0003214B" w:rsidRPr="00E04FC2">
        <w:rPr>
          <w:rFonts w:ascii="Times New Roman" w:hAnsi="Times New Roman" w:cs="Times New Roman"/>
          <w:sz w:val="28"/>
          <w:szCs w:val="28"/>
          <w:lang w:val="ky-KG"/>
        </w:rPr>
        <w:t>22,89% – 31,21%), а в группе сравнения (не употребляющие чай) - 58,24%</w:t>
      </w:r>
      <w:r w:rsidR="0003214B" w:rsidRPr="00E04FC2">
        <w:rPr>
          <w:rFonts w:ascii="Times New Roman" w:hAnsi="Times New Roman" w:cs="Times New Roman"/>
          <w:sz w:val="28"/>
          <w:szCs w:val="28"/>
        </w:rPr>
        <w:t xml:space="preserve">±5,17% (95%ДИ </w:t>
      </w:r>
      <w:r w:rsidR="0003214B" w:rsidRPr="00E04FC2">
        <w:rPr>
          <w:rFonts w:ascii="Times New Roman" w:hAnsi="Times New Roman" w:cs="Times New Roman"/>
          <w:sz w:val="28"/>
          <w:szCs w:val="28"/>
          <w:lang w:val="ky-KG"/>
        </w:rPr>
        <w:t>48,11% – 68,37%).</w:t>
      </w:r>
      <w:r w:rsidR="00D412BE" w:rsidRPr="00E04FC2">
        <w:rPr>
          <w:rFonts w:ascii="Times New Roman" w:hAnsi="Times New Roman" w:cs="Times New Roman"/>
          <w:sz w:val="28"/>
          <w:szCs w:val="28"/>
          <w:lang w:val="ky-KG"/>
        </w:rPr>
        <w:t xml:space="preserve"> Есть к</w:t>
      </w:r>
      <w:r w:rsidR="00D412BE" w:rsidRPr="00E04FC2">
        <w:rPr>
          <w:rFonts w:ascii="Times New Roman" w:hAnsi="Times New Roman" w:cs="Times New Roman"/>
          <w:iCs/>
          <w:sz w:val="28"/>
          <w:szCs w:val="28"/>
          <w:lang w:val="ky-KG"/>
        </w:rPr>
        <w:t>орреляционная с</w:t>
      </w:r>
      <w:r w:rsidR="00D412BE" w:rsidRPr="00E04FC2">
        <w:rPr>
          <w:rFonts w:ascii="Times New Roman" w:hAnsi="Times New Roman" w:cs="Times New Roman"/>
          <w:sz w:val="28"/>
          <w:szCs w:val="28"/>
          <w:lang w:val="ky-KG"/>
        </w:rPr>
        <w:t>вязь между показателями результата исследования и употреблением чая (sig=0,000, р&lt;0,001, r= 0,251). У</w:t>
      </w:r>
      <w:r w:rsidR="0003214B" w:rsidRPr="00E04FC2">
        <w:rPr>
          <w:rFonts w:ascii="Times New Roman" w:hAnsi="Times New Roman" w:cs="Times New Roman"/>
          <w:iCs/>
          <w:sz w:val="28"/>
          <w:szCs w:val="28"/>
          <w:lang w:val="ky-KG"/>
        </w:rPr>
        <w:t xml:space="preserve">потребление чая </w:t>
      </w:r>
      <w:r w:rsidR="00D412BE" w:rsidRPr="00E04FC2">
        <w:rPr>
          <w:rFonts w:ascii="Times New Roman" w:hAnsi="Times New Roman" w:cs="Times New Roman"/>
          <w:iCs/>
          <w:sz w:val="28"/>
          <w:szCs w:val="28"/>
          <w:lang w:val="ky-KG"/>
        </w:rPr>
        <w:t xml:space="preserve"> явился</w:t>
      </w:r>
      <w:r w:rsidR="0003214B" w:rsidRPr="00E04FC2">
        <w:rPr>
          <w:rFonts w:ascii="Times New Roman" w:hAnsi="Times New Roman" w:cs="Times New Roman"/>
          <w:iCs/>
          <w:sz w:val="28"/>
          <w:szCs w:val="28"/>
          <w:lang w:val="ky-KG"/>
        </w:rPr>
        <w:t xml:space="preserve"> фактором предупреждающим развитие остеопороза</w:t>
      </w:r>
      <w:r w:rsidR="001330B9">
        <w:rPr>
          <w:rFonts w:ascii="Times New Roman" w:hAnsi="Times New Roman" w:cs="Times New Roman"/>
          <w:iCs/>
          <w:sz w:val="28"/>
          <w:szCs w:val="28"/>
          <w:lang w:val="ky-KG"/>
        </w:rPr>
        <w:t>.</w:t>
      </w:r>
    </w:p>
    <w:p w14:paraId="3AED08AB" w14:textId="2A3B0CFC" w:rsidR="00A06AF9" w:rsidRDefault="00A04A30" w:rsidP="00A06AF9">
      <w:pPr>
        <w:spacing w:after="0" w:line="240" w:lineRule="auto"/>
        <w:ind w:firstLine="708"/>
        <w:jc w:val="both"/>
        <w:rPr>
          <w:rFonts w:ascii="Times New Roman" w:hAnsi="Times New Roman" w:cs="Times New Roman"/>
          <w:sz w:val="28"/>
          <w:szCs w:val="28"/>
          <w:lang w:val="ky-KG"/>
        </w:rPr>
      </w:pPr>
      <w:r>
        <w:rPr>
          <w:rFonts w:ascii="Times New Roman" w:eastAsia="Times New Roman" w:hAnsi="Times New Roman" w:cs="Times New Roman"/>
          <w:sz w:val="28"/>
          <w:szCs w:val="28"/>
          <w:bdr w:val="none" w:sz="0" w:space="0" w:color="auto" w:frame="1"/>
          <w:lang w:eastAsia="ru-RU"/>
        </w:rPr>
        <w:t>По данным литературы</w:t>
      </w:r>
      <w:r w:rsidR="00F564B3" w:rsidRPr="00E04FC2">
        <w:rPr>
          <w:rFonts w:ascii="Times New Roman" w:eastAsia="Times New Roman" w:hAnsi="Times New Roman" w:cs="Times New Roman"/>
          <w:sz w:val="28"/>
          <w:szCs w:val="28"/>
          <w:bdr w:val="none" w:sz="0" w:space="0" w:color="auto" w:frame="1"/>
          <w:lang w:eastAsia="ru-RU"/>
        </w:rPr>
        <w:t xml:space="preserve"> низкие уровни 25-гидроксивитамина D (25-OH витамина D) связаны с переломами</w:t>
      </w:r>
      <w:r w:rsidR="006D341F" w:rsidRPr="00E04FC2">
        <w:rPr>
          <w:rFonts w:ascii="Times New Roman" w:eastAsia="Times New Roman" w:hAnsi="Times New Roman" w:cs="Times New Roman"/>
          <w:sz w:val="28"/>
          <w:szCs w:val="28"/>
          <w:bdr w:val="none" w:sz="0" w:space="0" w:color="auto" w:frame="1"/>
          <w:lang w:eastAsia="ru-RU"/>
        </w:rPr>
        <w:t xml:space="preserve"> [</w:t>
      </w:r>
      <w:r>
        <w:rPr>
          <w:rFonts w:ascii="Times New Roman" w:eastAsia="Times New Roman" w:hAnsi="Times New Roman" w:cs="Times New Roman"/>
          <w:sz w:val="28"/>
          <w:szCs w:val="28"/>
          <w:bdr w:val="none" w:sz="0" w:space="0" w:color="auto" w:frame="1"/>
          <w:lang w:val="en-US" w:eastAsia="ru-RU"/>
        </w:rPr>
        <w:t>C</w:t>
      </w:r>
      <w:r w:rsidRPr="00A04A30">
        <w:rPr>
          <w:rFonts w:ascii="Times New Roman" w:eastAsia="Times New Roman" w:hAnsi="Times New Roman" w:cs="Times New Roman"/>
          <w:sz w:val="28"/>
          <w:szCs w:val="28"/>
          <w:bdr w:val="none" w:sz="0" w:space="0" w:color="auto" w:frame="1"/>
          <w:lang w:eastAsia="ru-RU"/>
        </w:rPr>
        <w:t xml:space="preserve">. </w:t>
      </w:r>
      <w:r>
        <w:rPr>
          <w:rFonts w:ascii="Times New Roman" w:eastAsia="Times New Roman" w:hAnsi="Times New Roman" w:cs="Times New Roman"/>
          <w:sz w:val="28"/>
          <w:szCs w:val="28"/>
          <w:bdr w:val="none" w:sz="0" w:space="0" w:color="auto" w:frame="1"/>
          <w:lang w:val="en-US" w:eastAsia="ru-RU"/>
        </w:rPr>
        <w:t>J</w:t>
      </w:r>
      <w:r w:rsidRPr="00A04A30">
        <w:rPr>
          <w:rFonts w:ascii="Times New Roman" w:eastAsia="Times New Roman" w:hAnsi="Times New Roman" w:cs="Times New Roman"/>
          <w:sz w:val="28"/>
          <w:szCs w:val="28"/>
          <w:bdr w:val="none" w:sz="0" w:space="0" w:color="auto" w:frame="1"/>
          <w:lang w:eastAsia="ru-RU"/>
        </w:rPr>
        <w:t xml:space="preserve">. </w:t>
      </w:r>
      <w:proofErr w:type="spellStart"/>
      <w:r w:rsidR="006D341F" w:rsidRPr="00E04FC2">
        <w:rPr>
          <w:rFonts w:ascii="Times New Roman" w:hAnsi="Times New Roman" w:cs="Times New Roman"/>
          <w:sz w:val="28"/>
          <w:szCs w:val="28"/>
        </w:rPr>
        <w:t>Rosen</w:t>
      </w:r>
      <w:proofErr w:type="spellEnd"/>
      <w:r w:rsidR="006D341F" w:rsidRPr="00E04FC2">
        <w:rPr>
          <w:rFonts w:ascii="Times New Roman" w:hAnsi="Times New Roman" w:cs="Times New Roman"/>
          <w:sz w:val="28"/>
          <w:szCs w:val="28"/>
        </w:rPr>
        <w:t xml:space="preserve">, 2011; </w:t>
      </w:r>
      <w:r>
        <w:rPr>
          <w:rFonts w:ascii="Times New Roman" w:hAnsi="Times New Roman" w:cs="Times New Roman"/>
          <w:sz w:val="28"/>
          <w:szCs w:val="28"/>
          <w:lang w:val="en-US"/>
        </w:rPr>
        <w:t>J</w:t>
      </w:r>
      <w:r w:rsidRPr="00A04A30">
        <w:rPr>
          <w:rFonts w:ascii="Times New Roman" w:hAnsi="Times New Roman" w:cs="Times New Roman"/>
          <w:sz w:val="28"/>
          <w:szCs w:val="28"/>
        </w:rPr>
        <w:t xml:space="preserve">. </w:t>
      </w:r>
      <w:r>
        <w:rPr>
          <w:rFonts w:ascii="Times New Roman" w:hAnsi="Times New Roman" w:cs="Times New Roman"/>
          <w:sz w:val="28"/>
          <w:szCs w:val="28"/>
          <w:lang w:val="en-US"/>
        </w:rPr>
        <w:t>S</w:t>
      </w:r>
      <w:r w:rsidRPr="00A04A30">
        <w:rPr>
          <w:rFonts w:ascii="Times New Roman" w:hAnsi="Times New Roman" w:cs="Times New Roman"/>
          <w:sz w:val="28"/>
          <w:szCs w:val="28"/>
        </w:rPr>
        <w:t xml:space="preserve">. </w:t>
      </w:r>
      <w:r w:rsidR="006D341F" w:rsidRPr="00E04FC2">
        <w:rPr>
          <w:rFonts w:ascii="Times New Roman" w:hAnsi="Times New Roman" w:cs="Times New Roman"/>
          <w:sz w:val="28"/>
          <w:szCs w:val="28"/>
          <w:lang w:val="en-US"/>
        </w:rPr>
        <w:t>Hwang</w:t>
      </w:r>
      <w:r w:rsidR="006D341F" w:rsidRPr="00E04FC2">
        <w:rPr>
          <w:rFonts w:ascii="Times New Roman" w:hAnsi="Times New Roman" w:cs="Times New Roman"/>
          <w:sz w:val="28"/>
          <w:szCs w:val="28"/>
        </w:rPr>
        <w:t xml:space="preserve"> </w:t>
      </w:r>
      <w:r w:rsidR="006D341F" w:rsidRPr="00E04FC2">
        <w:rPr>
          <w:rFonts w:ascii="Times New Roman" w:hAnsi="Times New Roman" w:cs="Times New Roman"/>
          <w:sz w:val="28"/>
          <w:szCs w:val="28"/>
          <w:lang w:val="en-US"/>
        </w:rPr>
        <w:t>et</w:t>
      </w:r>
      <w:r w:rsidR="006D341F" w:rsidRPr="00E04FC2">
        <w:rPr>
          <w:rFonts w:ascii="Times New Roman" w:hAnsi="Times New Roman" w:cs="Times New Roman"/>
          <w:sz w:val="28"/>
          <w:szCs w:val="28"/>
        </w:rPr>
        <w:t xml:space="preserve"> </w:t>
      </w:r>
      <w:r w:rsidR="006D341F" w:rsidRPr="00E04FC2">
        <w:rPr>
          <w:rFonts w:ascii="Times New Roman" w:hAnsi="Times New Roman" w:cs="Times New Roman"/>
          <w:sz w:val="28"/>
          <w:szCs w:val="28"/>
          <w:lang w:val="en-US"/>
        </w:rPr>
        <w:t>al</w:t>
      </w:r>
      <w:r w:rsidR="006D341F" w:rsidRPr="00E04FC2">
        <w:rPr>
          <w:rFonts w:ascii="Times New Roman" w:hAnsi="Times New Roman" w:cs="Times New Roman"/>
          <w:sz w:val="28"/>
          <w:szCs w:val="28"/>
        </w:rPr>
        <w:t>., 2014</w:t>
      </w:r>
      <w:r w:rsidR="006D341F" w:rsidRPr="00E04FC2">
        <w:rPr>
          <w:rFonts w:ascii="Times New Roman" w:eastAsia="Times New Roman" w:hAnsi="Times New Roman" w:cs="Times New Roman"/>
          <w:sz w:val="28"/>
          <w:szCs w:val="28"/>
          <w:bdr w:val="none" w:sz="0" w:space="0" w:color="auto" w:frame="1"/>
          <w:lang w:eastAsia="ru-RU"/>
        </w:rPr>
        <w:t>]</w:t>
      </w:r>
      <w:r w:rsidR="00F564B3" w:rsidRPr="00E04FC2">
        <w:rPr>
          <w:rFonts w:ascii="Times New Roman" w:eastAsia="Times New Roman" w:hAnsi="Times New Roman" w:cs="Times New Roman"/>
          <w:sz w:val="28"/>
          <w:szCs w:val="28"/>
          <w:bdr w:val="none" w:sz="0" w:space="0" w:color="auto" w:frame="1"/>
          <w:lang w:eastAsia="ru-RU"/>
        </w:rPr>
        <w:t xml:space="preserve">, а добавки с витамином D (не менее 800 единиц в день) предотвращают переломы шейки бедра и </w:t>
      </w:r>
      <w:proofErr w:type="spellStart"/>
      <w:r w:rsidR="00F564B3" w:rsidRPr="00E04FC2">
        <w:rPr>
          <w:rFonts w:ascii="Times New Roman" w:eastAsia="Times New Roman" w:hAnsi="Times New Roman" w:cs="Times New Roman"/>
          <w:sz w:val="28"/>
          <w:szCs w:val="28"/>
          <w:bdr w:val="none" w:sz="0" w:space="0" w:color="auto" w:frame="1"/>
          <w:lang w:eastAsia="ru-RU"/>
        </w:rPr>
        <w:t>невертебральные</w:t>
      </w:r>
      <w:proofErr w:type="spellEnd"/>
      <w:r w:rsidR="00F564B3" w:rsidRPr="00E04FC2">
        <w:rPr>
          <w:rFonts w:ascii="Times New Roman" w:eastAsia="Times New Roman" w:hAnsi="Times New Roman" w:cs="Times New Roman"/>
          <w:sz w:val="28"/>
          <w:szCs w:val="28"/>
          <w:bdr w:val="none" w:sz="0" w:space="0" w:color="auto" w:frame="1"/>
          <w:lang w:eastAsia="ru-RU"/>
        </w:rPr>
        <w:t xml:space="preserve"> переломы у лиц в возрасте 65 лет и старше</w:t>
      </w:r>
      <w:r w:rsidR="006D341F" w:rsidRPr="00E04FC2">
        <w:rPr>
          <w:rFonts w:ascii="Times New Roman" w:eastAsia="Times New Roman" w:hAnsi="Times New Roman" w:cs="Times New Roman"/>
          <w:sz w:val="28"/>
          <w:szCs w:val="28"/>
          <w:bdr w:val="none" w:sz="0" w:space="0" w:color="auto" w:frame="1"/>
          <w:lang w:eastAsia="ru-RU"/>
        </w:rPr>
        <w:t xml:space="preserve"> [</w:t>
      </w:r>
      <w:r>
        <w:rPr>
          <w:rFonts w:ascii="Times New Roman" w:eastAsia="Times New Roman" w:hAnsi="Times New Roman" w:cs="Times New Roman"/>
          <w:sz w:val="28"/>
          <w:szCs w:val="28"/>
          <w:bdr w:val="none" w:sz="0" w:space="0" w:color="auto" w:frame="1"/>
          <w:lang w:val="en-US" w:eastAsia="ru-RU"/>
        </w:rPr>
        <w:t>H</w:t>
      </w:r>
      <w:r w:rsidRPr="00A04A30">
        <w:rPr>
          <w:rFonts w:ascii="Times New Roman" w:eastAsia="Times New Roman" w:hAnsi="Times New Roman" w:cs="Times New Roman"/>
          <w:sz w:val="28"/>
          <w:szCs w:val="28"/>
          <w:bdr w:val="none" w:sz="0" w:space="0" w:color="auto" w:frame="1"/>
          <w:lang w:eastAsia="ru-RU"/>
        </w:rPr>
        <w:t xml:space="preserve">. </w:t>
      </w:r>
      <w:r>
        <w:rPr>
          <w:rFonts w:ascii="Times New Roman" w:eastAsia="Times New Roman" w:hAnsi="Times New Roman" w:cs="Times New Roman"/>
          <w:sz w:val="28"/>
          <w:szCs w:val="28"/>
          <w:bdr w:val="none" w:sz="0" w:space="0" w:color="auto" w:frame="1"/>
          <w:lang w:val="en-US" w:eastAsia="ru-RU"/>
        </w:rPr>
        <w:t>A</w:t>
      </w:r>
      <w:r w:rsidRPr="00A04A30">
        <w:rPr>
          <w:rFonts w:ascii="Times New Roman" w:eastAsia="Times New Roman" w:hAnsi="Times New Roman" w:cs="Times New Roman"/>
          <w:sz w:val="28"/>
          <w:szCs w:val="28"/>
          <w:bdr w:val="none" w:sz="0" w:space="0" w:color="auto" w:frame="1"/>
          <w:lang w:eastAsia="ru-RU"/>
        </w:rPr>
        <w:t xml:space="preserve">. </w:t>
      </w:r>
      <w:proofErr w:type="spellStart"/>
      <w:r w:rsidR="006D341F" w:rsidRPr="00E04FC2">
        <w:rPr>
          <w:rFonts w:ascii="Times New Roman" w:hAnsi="Times New Roman" w:cs="Times New Roman"/>
          <w:sz w:val="28"/>
          <w:szCs w:val="28"/>
        </w:rPr>
        <w:t>Bischoff-Ferrari</w:t>
      </w:r>
      <w:proofErr w:type="spellEnd"/>
      <w:r w:rsidR="006D341F" w:rsidRPr="00E04FC2">
        <w:rPr>
          <w:rFonts w:ascii="Times New Roman" w:hAnsi="Times New Roman" w:cs="Times New Roman"/>
          <w:sz w:val="28"/>
          <w:szCs w:val="28"/>
        </w:rPr>
        <w:t xml:space="preserve"> </w:t>
      </w:r>
      <w:proofErr w:type="spellStart"/>
      <w:r w:rsidR="006D341F" w:rsidRPr="00E04FC2">
        <w:rPr>
          <w:rFonts w:ascii="Times New Roman" w:hAnsi="Times New Roman" w:cs="Times New Roman"/>
          <w:sz w:val="28"/>
          <w:szCs w:val="28"/>
        </w:rPr>
        <w:t>et</w:t>
      </w:r>
      <w:proofErr w:type="spellEnd"/>
      <w:r w:rsidR="006D341F" w:rsidRPr="00E04FC2">
        <w:rPr>
          <w:rFonts w:ascii="Times New Roman" w:hAnsi="Times New Roman" w:cs="Times New Roman"/>
          <w:sz w:val="28"/>
          <w:szCs w:val="28"/>
        </w:rPr>
        <w:t xml:space="preserve"> </w:t>
      </w:r>
      <w:proofErr w:type="spellStart"/>
      <w:r w:rsidR="006D341F" w:rsidRPr="00E04FC2">
        <w:rPr>
          <w:rFonts w:ascii="Times New Roman" w:hAnsi="Times New Roman" w:cs="Times New Roman"/>
          <w:sz w:val="28"/>
          <w:szCs w:val="28"/>
        </w:rPr>
        <w:t>al</w:t>
      </w:r>
      <w:proofErr w:type="spellEnd"/>
      <w:r w:rsidR="006D341F" w:rsidRPr="00E04FC2">
        <w:rPr>
          <w:rFonts w:ascii="Times New Roman" w:hAnsi="Times New Roman" w:cs="Times New Roman"/>
          <w:sz w:val="28"/>
          <w:szCs w:val="28"/>
        </w:rPr>
        <w:t>., 2012</w:t>
      </w:r>
      <w:r w:rsidR="006D341F" w:rsidRPr="00E04FC2">
        <w:rPr>
          <w:rFonts w:ascii="Times New Roman" w:eastAsia="Times New Roman" w:hAnsi="Times New Roman" w:cs="Times New Roman"/>
          <w:sz w:val="28"/>
          <w:szCs w:val="28"/>
          <w:bdr w:val="none" w:sz="0" w:space="0" w:color="auto" w:frame="1"/>
          <w:lang w:eastAsia="ru-RU"/>
        </w:rPr>
        <w:t>]</w:t>
      </w:r>
      <w:r w:rsidR="00F564B3" w:rsidRPr="00E04FC2">
        <w:rPr>
          <w:rFonts w:ascii="Times New Roman" w:eastAsia="Times New Roman" w:hAnsi="Times New Roman" w:cs="Times New Roman"/>
          <w:sz w:val="28"/>
          <w:szCs w:val="28"/>
          <w:bdr w:val="none" w:sz="0" w:space="0" w:color="auto" w:frame="1"/>
          <w:lang w:eastAsia="ru-RU"/>
        </w:rPr>
        <w:t xml:space="preserve">. </w:t>
      </w:r>
      <w:r w:rsidR="008B424D" w:rsidRPr="00E04FC2">
        <w:rPr>
          <w:rFonts w:ascii="Times New Roman" w:hAnsi="Times New Roman" w:cs="Times New Roman"/>
          <w:sz w:val="28"/>
          <w:szCs w:val="28"/>
        </w:rPr>
        <w:t xml:space="preserve">В нашем исследовании из 531 чел. уровень витамина </w:t>
      </w:r>
      <w:r w:rsidR="008B424D" w:rsidRPr="00E04FC2">
        <w:rPr>
          <w:rFonts w:ascii="Times New Roman" w:hAnsi="Times New Roman" w:cs="Times New Roman"/>
          <w:sz w:val="28"/>
          <w:szCs w:val="28"/>
          <w:lang w:val="en-US"/>
        </w:rPr>
        <w:t>D</w:t>
      </w:r>
      <w:r w:rsidR="008B424D" w:rsidRPr="00E04FC2">
        <w:rPr>
          <w:rFonts w:ascii="Times New Roman" w:hAnsi="Times New Roman" w:cs="Times New Roman"/>
          <w:sz w:val="28"/>
          <w:szCs w:val="28"/>
        </w:rPr>
        <w:t xml:space="preserve"> имел нормальные значения только у 109 (20,5%) чел., тогда как недостаток витамина </w:t>
      </w:r>
      <w:r w:rsidR="008B424D" w:rsidRPr="00E04FC2">
        <w:rPr>
          <w:rFonts w:ascii="Times New Roman" w:hAnsi="Times New Roman" w:cs="Times New Roman"/>
          <w:sz w:val="28"/>
          <w:szCs w:val="28"/>
          <w:lang w:val="en-US"/>
        </w:rPr>
        <w:t>D</w:t>
      </w:r>
      <w:r w:rsidR="008B424D" w:rsidRPr="00E04FC2">
        <w:rPr>
          <w:rFonts w:ascii="Times New Roman" w:hAnsi="Times New Roman" w:cs="Times New Roman"/>
          <w:sz w:val="28"/>
          <w:szCs w:val="28"/>
        </w:rPr>
        <w:t xml:space="preserve"> наблюдался у 422 (79,5%) чел. Проведенный расчет влияния недостатка витамина </w:t>
      </w:r>
      <w:r w:rsidR="008B424D" w:rsidRPr="00E04FC2">
        <w:rPr>
          <w:rFonts w:ascii="Times New Roman" w:hAnsi="Times New Roman" w:cs="Times New Roman"/>
          <w:sz w:val="28"/>
          <w:szCs w:val="28"/>
          <w:lang w:val="en-US"/>
        </w:rPr>
        <w:t>D</w:t>
      </w:r>
      <w:r w:rsidR="008B424D" w:rsidRPr="00E04FC2">
        <w:rPr>
          <w:rFonts w:ascii="Times New Roman" w:hAnsi="Times New Roman" w:cs="Times New Roman"/>
          <w:sz w:val="28"/>
          <w:szCs w:val="28"/>
        </w:rPr>
        <w:t xml:space="preserve"> на развитие остеопороза показало, что из 109 чел. с нормальными значениями витамина </w:t>
      </w:r>
      <w:r w:rsidR="008B424D" w:rsidRPr="00E04FC2">
        <w:rPr>
          <w:rFonts w:ascii="Times New Roman" w:hAnsi="Times New Roman" w:cs="Times New Roman"/>
          <w:sz w:val="28"/>
          <w:szCs w:val="28"/>
          <w:lang w:val="en-US"/>
        </w:rPr>
        <w:t>D</w:t>
      </w:r>
      <w:r w:rsidR="008B424D" w:rsidRPr="00E04FC2">
        <w:rPr>
          <w:rFonts w:ascii="Times New Roman" w:hAnsi="Times New Roman" w:cs="Times New Roman"/>
          <w:sz w:val="28"/>
          <w:szCs w:val="28"/>
        </w:rPr>
        <w:t xml:space="preserve">, остеопороз наблюдался у 8 чел., тогда как из 422 чел. с недостаточным уровнем витамина </w:t>
      </w:r>
      <w:r w:rsidR="008B424D" w:rsidRPr="00E04FC2">
        <w:rPr>
          <w:rFonts w:ascii="Times New Roman" w:hAnsi="Times New Roman" w:cs="Times New Roman"/>
          <w:sz w:val="28"/>
          <w:szCs w:val="28"/>
          <w:lang w:val="en-US"/>
        </w:rPr>
        <w:t>D</w:t>
      </w:r>
      <w:r w:rsidR="008B424D" w:rsidRPr="00E04FC2">
        <w:rPr>
          <w:rFonts w:ascii="Times New Roman" w:hAnsi="Times New Roman" w:cs="Times New Roman"/>
          <w:sz w:val="28"/>
          <w:szCs w:val="28"/>
        </w:rPr>
        <w:t>, остеопороз развился у 164 чел.</w:t>
      </w:r>
      <w:r w:rsidR="002D10E4" w:rsidRPr="00E04FC2">
        <w:rPr>
          <w:rFonts w:ascii="Times New Roman" w:hAnsi="Times New Roman" w:cs="Times New Roman"/>
          <w:sz w:val="28"/>
          <w:szCs w:val="28"/>
        </w:rPr>
        <w:t xml:space="preserve"> </w:t>
      </w:r>
      <w:r w:rsidR="00E13435" w:rsidRPr="00E04FC2">
        <w:rPr>
          <w:rFonts w:ascii="Times New Roman" w:hAnsi="Times New Roman" w:cs="Times New Roman"/>
          <w:sz w:val="28"/>
          <w:szCs w:val="28"/>
        </w:rPr>
        <w:t>В</w:t>
      </w:r>
      <w:r w:rsidR="008B424D" w:rsidRPr="00E04FC2">
        <w:rPr>
          <w:rFonts w:ascii="Times New Roman" w:hAnsi="Times New Roman" w:cs="Times New Roman"/>
          <w:iCs/>
          <w:sz w:val="28"/>
          <w:szCs w:val="28"/>
          <w:lang w:val="ky-KG"/>
        </w:rPr>
        <w:t xml:space="preserve"> группе риска – это лица с недостатком витамина </w:t>
      </w:r>
      <w:r w:rsidR="008B424D" w:rsidRPr="00E04FC2">
        <w:rPr>
          <w:rFonts w:ascii="Times New Roman" w:hAnsi="Times New Roman" w:cs="Times New Roman"/>
          <w:iCs/>
          <w:sz w:val="28"/>
          <w:szCs w:val="28"/>
          <w:lang w:val="en-US"/>
        </w:rPr>
        <w:t>D</w:t>
      </w:r>
      <w:r w:rsidR="008B424D" w:rsidRPr="00E04FC2">
        <w:rPr>
          <w:rFonts w:ascii="Times New Roman" w:hAnsi="Times New Roman" w:cs="Times New Roman"/>
          <w:iCs/>
          <w:sz w:val="28"/>
          <w:szCs w:val="28"/>
          <w:lang w:val="ky-KG"/>
        </w:rPr>
        <w:t xml:space="preserve">, частота развития остеопороза составила </w:t>
      </w:r>
      <w:r w:rsidR="008B424D" w:rsidRPr="00E04FC2">
        <w:rPr>
          <w:rFonts w:ascii="Times New Roman" w:hAnsi="Times New Roman" w:cs="Times New Roman"/>
          <w:sz w:val="28"/>
          <w:szCs w:val="28"/>
          <w:lang w:val="ky-KG"/>
        </w:rPr>
        <w:t>38,86%</w:t>
      </w:r>
      <w:r w:rsidR="008B424D" w:rsidRPr="00E04FC2">
        <w:rPr>
          <w:rFonts w:ascii="Times New Roman" w:hAnsi="Times New Roman" w:cs="Times New Roman"/>
          <w:sz w:val="28"/>
          <w:szCs w:val="28"/>
        </w:rPr>
        <w:t>±4,11% (95%ДИ 33</w:t>
      </w:r>
      <w:r w:rsidR="008B424D" w:rsidRPr="00E04FC2">
        <w:rPr>
          <w:rFonts w:ascii="Times New Roman" w:hAnsi="Times New Roman" w:cs="Times New Roman"/>
          <w:sz w:val="28"/>
          <w:szCs w:val="28"/>
          <w:lang w:val="ky-KG"/>
        </w:rPr>
        <w:t>,1</w:t>
      </w:r>
      <w:r w:rsidR="008B424D" w:rsidRPr="00E04FC2">
        <w:rPr>
          <w:rFonts w:ascii="Times New Roman" w:hAnsi="Times New Roman" w:cs="Times New Roman"/>
          <w:sz w:val="28"/>
          <w:szCs w:val="28"/>
        </w:rPr>
        <w:t>6</w:t>
      </w:r>
      <w:r w:rsidR="008B424D" w:rsidRPr="00E04FC2">
        <w:rPr>
          <w:rFonts w:ascii="Times New Roman" w:hAnsi="Times New Roman" w:cs="Times New Roman"/>
          <w:sz w:val="28"/>
          <w:szCs w:val="28"/>
          <w:lang w:val="ky-KG"/>
        </w:rPr>
        <w:t xml:space="preserve">% – </w:t>
      </w:r>
      <w:r w:rsidR="008B424D" w:rsidRPr="00E04FC2">
        <w:rPr>
          <w:rFonts w:ascii="Times New Roman" w:hAnsi="Times New Roman" w:cs="Times New Roman"/>
          <w:sz w:val="28"/>
          <w:szCs w:val="28"/>
        </w:rPr>
        <w:t>46</w:t>
      </w:r>
      <w:r w:rsidR="008B424D" w:rsidRPr="00E04FC2">
        <w:rPr>
          <w:rFonts w:ascii="Times New Roman" w:hAnsi="Times New Roman" w:cs="Times New Roman"/>
          <w:sz w:val="28"/>
          <w:szCs w:val="28"/>
          <w:lang w:val="ky-KG"/>
        </w:rPr>
        <w:t>,</w:t>
      </w:r>
      <w:r w:rsidR="008B424D" w:rsidRPr="00E04FC2">
        <w:rPr>
          <w:rFonts w:ascii="Times New Roman" w:hAnsi="Times New Roman" w:cs="Times New Roman"/>
          <w:sz w:val="28"/>
          <w:szCs w:val="28"/>
        </w:rPr>
        <w:t>39</w:t>
      </w:r>
      <w:r w:rsidR="008B424D" w:rsidRPr="00E04FC2">
        <w:rPr>
          <w:rFonts w:ascii="Times New Roman" w:hAnsi="Times New Roman" w:cs="Times New Roman"/>
          <w:sz w:val="28"/>
          <w:szCs w:val="28"/>
          <w:lang w:val="ky-KG"/>
        </w:rPr>
        <w:t>%), а в группе сравнения (</w:t>
      </w:r>
      <w:r w:rsidR="008B424D" w:rsidRPr="00E04FC2">
        <w:rPr>
          <w:rFonts w:ascii="Times New Roman" w:hAnsi="Times New Roman" w:cs="Times New Roman"/>
          <w:sz w:val="28"/>
          <w:szCs w:val="28"/>
        </w:rPr>
        <w:t xml:space="preserve">с нормальным уровнем витамина </w:t>
      </w:r>
      <w:r w:rsidR="008B424D" w:rsidRPr="00E04FC2">
        <w:rPr>
          <w:rFonts w:ascii="Times New Roman" w:hAnsi="Times New Roman" w:cs="Times New Roman"/>
          <w:sz w:val="28"/>
          <w:szCs w:val="28"/>
          <w:lang w:val="en-US"/>
        </w:rPr>
        <w:t>D</w:t>
      </w:r>
      <w:r w:rsidR="008B424D" w:rsidRPr="00E04FC2">
        <w:rPr>
          <w:rFonts w:ascii="Times New Roman" w:hAnsi="Times New Roman" w:cs="Times New Roman"/>
          <w:sz w:val="28"/>
          <w:szCs w:val="28"/>
          <w:lang w:val="ky-KG"/>
        </w:rPr>
        <w:t>) - 7,33%</w:t>
      </w:r>
      <w:r w:rsidR="008B424D" w:rsidRPr="00E04FC2">
        <w:rPr>
          <w:rFonts w:ascii="Times New Roman" w:hAnsi="Times New Roman" w:cs="Times New Roman"/>
          <w:sz w:val="28"/>
          <w:szCs w:val="28"/>
        </w:rPr>
        <w:t>±1,41% (95%ДИ 4</w:t>
      </w:r>
      <w:r w:rsidR="008B424D" w:rsidRPr="00E04FC2">
        <w:rPr>
          <w:rFonts w:ascii="Times New Roman" w:hAnsi="Times New Roman" w:cs="Times New Roman"/>
          <w:sz w:val="28"/>
          <w:szCs w:val="28"/>
          <w:lang w:val="ky-KG"/>
        </w:rPr>
        <w:t>,1</w:t>
      </w:r>
      <w:r w:rsidR="008B424D" w:rsidRPr="00E04FC2">
        <w:rPr>
          <w:rFonts w:ascii="Times New Roman" w:hAnsi="Times New Roman" w:cs="Times New Roman"/>
          <w:sz w:val="28"/>
          <w:szCs w:val="28"/>
        </w:rPr>
        <w:t>8</w:t>
      </w:r>
      <w:r w:rsidR="008B424D" w:rsidRPr="00E04FC2">
        <w:rPr>
          <w:rFonts w:ascii="Times New Roman" w:hAnsi="Times New Roman" w:cs="Times New Roman"/>
          <w:sz w:val="28"/>
          <w:szCs w:val="28"/>
          <w:lang w:val="ky-KG"/>
        </w:rPr>
        <w:t xml:space="preserve">% – </w:t>
      </w:r>
      <w:r w:rsidR="008B424D" w:rsidRPr="00E04FC2">
        <w:rPr>
          <w:rFonts w:ascii="Times New Roman" w:hAnsi="Times New Roman" w:cs="Times New Roman"/>
          <w:sz w:val="28"/>
          <w:szCs w:val="28"/>
        </w:rPr>
        <w:t>9</w:t>
      </w:r>
      <w:r w:rsidR="008B424D" w:rsidRPr="00E04FC2">
        <w:rPr>
          <w:rFonts w:ascii="Times New Roman" w:hAnsi="Times New Roman" w:cs="Times New Roman"/>
          <w:sz w:val="28"/>
          <w:szCs w:val="28"/>
          <w:lang w:val="ky-KG"/>
        </w:rPr>
        <w:t>,</w:t>
      </w:r>
      <w:r w:rsidR="008B424D" w:rsidRPr="00E04FC2">
        <w:rPr>
          <w:rFonts w:ascii="Times New Roman" w:hAnsi="Times New Roman" w:cs="Times New Roman"/>
          <w:sz w:val="28"/>
          <w:szCs w:val="28"/>
        </w:rPr>
        <w:t>22</w:t>
      </w:r>
      <w:r w:rsidR="008B424D" w:rsidRPr="00E04FC2">
        <w:rPr>
          <w:rFonts w:ascii="Times New Roman" w:hAnsi="Times New Roman" w:cs="Times New Roman"/>
          <w:sz w:val="28"/>
          <w:szCs w:val="28"/>
          <w:lang w:val="ky-KG"/>
        </w:rPr>
        <w:t>%).</w:t>
      </w:r>
      <w:r w:rsidR="00D412BE" w:rsidRPr="00E04FC2">
        <w:rPr>
          <w:rFonts w:ascii="Times New Roman" w:hAnsi="Times New Roman" w:cs="Times New Roman"/>
          <w:sz w:val="28"/>
          <w:szCs w:val="28"/>
          <w:lang w:val="ky-KG"/>
        </w:rPr>
        <w:t xml:space="preserve"> Есть к</w:t>
      </w:r>
      <w:r w:rsidR="00D412BE" w:rsidRPr="00E04FC2">
        <w:rPr>
          <w:rFonts w:ascii="Times New Roman" w:hAnsi="Times New Roman" w:cs="Times New Roman"/>
          <w:iCs/>
          <w:sz w:val="28"/>
          <w:szCs w:val="28"/>
          <w:lang w:val="ky-KG"/>
        </w:rPr>
        <w:t>орреляционная с</w:t>
      </w:r>
      <w:r w:rsidR="00D412BE" w:rsidRPr="00E04FC2">
        <w:rPr>
          <w:rFonts w:ascii="Times New Roman" w:hAnsi="Times New Roman" w:cs="Times New Roman"/>
          <w:sz w:val="28"/>
          <w:szCs w:val="28"/>
          <w:lang w:val="ky-KG"/>
        </w:rPr>
        <w:t xml:space="preserve">вязь между показателями результата исследования и недостатком витамина </w:t>
      </w:r>
      <w:r w:rsidR="00D412BE" w:rsidRPr="00E04FC2">
        <w:rPr>
          <w:rFonts w:ascii="Times New Roman" w:hAnsi="Times New Roman" w:cs="Times New Roman"/>
          <w:sz w:val="28"/>
          <w:szCs w:val="28"/>
          <w:lang w:val="en-US"/>
        </w:rPr>
        <w:t>D</w:t>
      </w:r>
      <w:r w:rsidR="00D412BE" w:rsidRPr="00E04FC2">
        <w:rPr>
          <w:rFonts w:ascii="Times New Roman" w:hAnsi="Times New Roman" w:cs="Times New Roman"/>
          <w:sz w:val="28"/>
          <w:szCs w:val="28"/>
          <w:lang w:val="ky-KG"/>
        </w:rPr>
        <w:t xml:space="preserve"> есть (sig=0,000, р&lt;0,001, r= 0,341). Н</w:t>
      </w:r>
      <w:r w:rsidR="008B424D" w:rsidRPr="00E04FC2">
        <w:rPr>
          <w:rFonts w:ascii="Times New Roman" w:hAnsi="Times New Roman" w:cs="Times New Roman"/>
          <w:iCs/>
          <w:sz w:val="28"/>
          <w:szCs w:val="28"/>
          <w:lang w:val="ky-KG"/>
        </w:rPr>
        <w:t xml:space="preserve">едостаток витамина </w:t>
      </w:r>
      <w:r w:rsidR="008B424D" w:rsidRPr="00E04FC2">
        <w:rPr>
          <w:rFonts w:ascii="Times New Roman" w:hAnsi="Times New Roman" w:cs="Times New Roman"/>
          <w:iCs/>
          <w:sz w:val="28"/>
          <w:szCs w:val="28"/>
          <w:lang w:val="en-US"/>
        </w:rPr>
        <w:t>D</w:t>
      </w:r>
      <w:r w:rsidR="008B424D" w:rsidRPr="00E04FC2">
        <w:rPr>
          <w:rFonts w:ascii="Times New Roman" w:hAnsi="Times New Roman" w:cs="Times New Roman"/>
          <w:iCs/>
          <w:sz w:val="28"/>
          <w:szCs w:val="28"/>
          <w:lang w:val="ky-KG"/>
        </w:rPr>
        <w:t xml:space="preserve"> </w:t>
      </w:r>
      <w:r w:rsidR="00D412BE" w:rsidRPr="00E04FC2">
        <w:rPr>
          <w:rFonts w:ascii="Times New Roman" w:hAnsi="Times New Roman" w:cs="Times New Roman"/>
          <w:iCs/>
          <w:sz w:val="28"/>
          <w:szCs w:val="28"/>
          <w:lang w:val="ky-KG"/>
        </w:rPr>
        <w:t>явился</w:t>
      </w:r>
      <w:r w:rsidR="008B424D" w:rsidRPr="00E04FC2">
        <w:rPr>
          <w:rFonts w:ascii="Times New Roman" w:hAnsi="Times New Roman" w:cs="Times New Roman"/>
          <w:iCs/>
          <w:sz w:val="28"/>
          <w:szCs w:val="28"/>
          <w:lang w:val="ky-KG"/>
        </w:rPr>
        <w:t xml:space="preserve"> фактором </w:t>
      </w:r>
      <w:r w:rsidR="008B424D" w:rsidRPr="00E04FC2">
        <w:rPr>
          <w:rFonts w:ascii="Times New Roman" w:hAnsi="Times New Roman" w:cs="Times New Roman"/>
          <w:iCs/>
          <w:sz w:val="28"/>
          <w:szCs w:val="28"/>
        </w:rPr>
        <w:t>способствующим</w:t>
      </w:r>
      <w:r w:rsidR="008B424D" w:rsidRPr="00E04FC2">
        <w:rPr>
          <w:rFonts w:ascii="Times New Roman" w:hAnsi="Times New Roman" w:cs="Times New Roman"/>
          <w:iCs/>
          <w:sz w:val="28"/>
          <w:szCs w:val="28"/>
          <w:lang w:val="ky-KG"/>
        </w:rPr>
        <w:t xml:space="preserve"> развитие остеопороза</w:t>
      </w:r>
      <w:r w:rsidR="00A06AF9">
        <w:rPr>
          <w:rFonts w:ascii="Times New Roman" w:hAnsi="Times New Roman" w:cs="Times New Roman"/>
          <w:iCs/>
          <w:sz w:val="28"/>
          <w:szCs w:val="28"/>
          <w:lang w:val="ky-KG"/>
        </w:rPr>
        <w:t xml:space="preserve"> </w:t>
      </w:r>
      <w:r w:rsidR="00A06AF9">
        <w:rPr>
          <w:rFonts w:ascii="Times New Roman" w:hAnsi="Times New Roman" w:cs="Times New Roman"/>
          <w:sz w:val="28"/>
          <w:szCs w:val="28"/>
          <w:lang w:val="ky-KG"/>
        </w:rPr>
        <w:t>(таблица 3.4.3)</w:t>
      </w:r>
      <w:r w:rsidR="00A06AF9" w:rsidRPr="00E04FC2">
        <w:rPr>
          <w:rFonts w:ascii="Times New Roman" w:hAnsi="Times New Roman" w:cs="Times New Roman"/>
          <w:sz w:val="28"/>
          <w:szCs w:val="28"/>
          <w:lang w:val="ky-KG"/>
        </w:rPr>
        <w:t>.</w:t>
      </w:r>
    </w:p>
    <w:p w14:paraId="366DDEA3" w14:textId="3002EACF" w:rsidR="00190A2E" w:rsidRDefault="00190A2E" w:rsidP="00A06AF9">
      <w:pPr>
        <w:spacing w:after="0" w:line="240" w:lineRule="auto"/>
        <w:ind w:firstLine="708"/>
        <w:jc w:val="both"/>
        <w:rPr>
          <w:rFonts w:ascii="Times New Roman" w:hAnsi="Times New Roman" w:cs="Times New Roman"/>
          <w:sz w:val="28"/>
          <w:szCs w:val="28"/>
          <w:lang w:val="ky-KG"/>
        </w:rPr>
      </w:pPr>
    </w:p>
    <w:p w14:paraId="7AF6C7A2" w14:textId="77777777" w:rsidR="00190A2E" w:rsidRPr="00E04FC2" w:rsidRDefault="00190A2E" w:rsidP="00A06AF9">
      <w:pPr>
        <w:spacing w:after="0" w:line="240" w:lineRule="auto"/>
        <w:ind w:firstLine="708"/>
        <w:jc w:val="both"/>
        <w:rPr>
          <w:rFonts w:ascii="Times New Roman" w:hAnsi="Times New Roman" w:cs="Times New Roman"/>
          <w:sz w:val="28"/>
          <w:szCs w:val="28"/>
          <w:lang w:val="ky-KG"/>
        </w:rPr>
      </w:pPr>
    </w:p>
    <w:p w14:paraId="31C16600" w14:textId="77777777" w:rsidR="00190A2E" w:rsidRPr="00E04FC2" w:rsidRDefault="00190A2E" w:rsidP="00190A2E">
      <w:pPr>
        <w:spacing w:after="120" w:line="240" w:lineRule="auto"/>
        <w:rPr>
          <w:rFonts w:ascii="Times New Roman" w:hAnsi="Times New Roman" w:cs="Times New Roman"/>
          <w:bCs/>
          <w:sz w:val="28"/>
          <w:szCs w:val="28"/>
        </w:rPr>
      </w:pPr>
      <w:r w:rsidRPr="00E04FC2">
        <w:rPr>
          <w:rFonts w:ascii="Times New Roman" w:hAnsi="Times New Roman" w:cs="Times New Roman"/>
          <w:bCs/>
          <w:sz w:val="28"/>
          <w:szCs w:val="28"/>
        </w:rPr>
        <w:lastRenderedPageBreak/>
        <w:t>Таблица 3.</w:t>
      </w:r>
      <w:r>
        <w:rPr>
          <w:rFonts w:ascii="Times New Roman" w:hAnsi="Times New Roman" w:cs="Times New Roman"/>
          <w:bCs/>
          <w:sz w:val="28"/>
          <w:szCs w:val="28"/>
        </w:rPr>
        <w:t>4.3</w:t>
      </w:r>
      <w:r w:rsidRPr="00E04FC2">
        <w:rPr>
          <w:rFonts w:ascii="Times New Roman" w:hAnsi="Times New Roman" w:cs="Times New Roman"/>
          <w:bCs/>
          <w:sz w:val="28"/>
          <w:szCs w:val="28"/>
        </w:rPr>
        <w:t xml:space="preserve"> - </w:t>
      </w:r>
      <w:r w:rsidRPr="00E04FC2">
        <w:rPr>
          <w:rFonts w:ascii="Times New Roman" w:eastAsia="Times New Roman" w:hAnsi="Times New Roman" w:cs="Times New Roman"/>
          <w:bCs/>
          <w:sz w:val="28"/>
          <w:szCs w:val="28"/>
          <w:lang w:eastAsia="ru-RU"/>
        </w:rPr>
        <w:t>Характеристика образа жизни в исследуемой п</w:t>
      </w:r>
      <w:r w:rsidRPr="00E04FC2">
        <w:rPr>
          <w:rFonts w:ascii="Times New Roman" w:hAnsi="Times New Roman" w:cs="Times New Roman"/>
          <w:bCs/>
          <w:sz w:val="28"/>
          <w:szCs w:val="28"/>
        </w:rPr>
        <w:t>опуляции</w:t>
      </w:r>
    </w:p>
    <w:tbl>
      <w:tblPr>
        <w:tblStyle w:val="a4"/>
        <w:tblW w:w="0" w:type="auto"/>
        <w:tblInd w:w="108" w:type="dxa"/>
        <w:tblLook w:val="04A0" w:firstRow="1" w:lastRow="0" w:firstColumn="1" w:lastColumn="0" w:noHBand="0" w:noVBand="1"/>
      </w:tblPr>
      <w:tblGrid>
        <w:gridCol w:w="2581"/>
        <w:gridCol w:w="1842"/>
        <w:gridCol w:w="1701"/>
        <w:gridCol w:w="1683"/>
        <w:gridCol w:w="1549"/>
      </w:tblGrid>
      <w:tr w:rsidR="00190A2E" w:rsidRPr="00E04FC2" w14:paraId="746871CF" w14:textId="77777777" w:rsidTr="00C5067B">
        <w:tc>
          <w:tcPr>
            <w:tcW w:w="2581" w:type="dxa"/>
          </w:tcPr>
          <w:p w14:paraId="6372E42A" w14:textId="77777777" w:rsidR="00190A2E" w:rsidRPr="00E04FC2" w:rsidRDefault="00190A2E" w:rsidP="00C5067B">
            <w:pPr>
              <w:jc w:val="center"/>
              <w:rPr>
                <w:rFonts w:ascii="Times New Roman" w:eastAsia="Times New Roman" w:hAnsi="Times New Roman" w:cs="Times New Roman"/>
                <w:bCs/>
                <w:sz w:val="28"/>
                <w:szCs w:val="28"/>
                <w:lang w:eastAsia="ru-RU"/>
              </w:rPr>
            </w:pPr>
            <w:r w:rsidRPr="00E04FC2">
              <w:rPr>
                <w:rFonts w:ascii="Times New Roman" w:eastAsia="Times New Roman" w:hAnsi="Times New Roman" w:cs="Times New Roman"/>
                <w:bCs/>
                <w:sz w:val="28"/>
                <w:szCs w:val="28"/>
                <w:lang w:eastAsia="ru-RU"/>
              </w:rPr>
              <w:t>Переменная</w:t>
            </w:r>
          </w:p>
        </w:tc>
        <w:tc>
          <w:tcPr>
            <w:tcW w:w="1842" w:type="dxa"/>
          </w:tcPr>
          <w:p w14:paraId="49A81B1D" w14:textId="77777777" w:rsidR="00190A2E" w:rsidRPr="00E04FC2" w:rsidRDefault="00190A2E" w:rsidP="00C5067B">
            <w:pPr>
              <w:jc w:val="center"/>
              <w:rPr>
                <w:rFonts w:ascii="Times New Roman" w:eastAsia="Times New Roman" w:hAnsi="Times New Roman" w:cs="Times New Roman"/>
                <w:bCs/>
                <w:sz w:val="28"/>
                <w:szCs w:val="28"/>
                <w:lang w:eastAsia="ru-RU"/>
              </w:rPr>
            </w:pPr>
            <w:r w:rsidRPr="00E04FC2">
              <w:rPr>
                <w:rFonts w:ascii="Times New Roman" w:eastAsia="Times New Roman" w:hAnsi="Times New Roman" w:cs="Times New Roman"/>
                <w:bCs/>
                <w:sz w:val="28"/>
                <w:szCs w:val="28"/>
                <w:lang w:eastAsia="ru-RU"/>
              </w:rPr>
              <w:t>Общая численность (</w:t>
            </w:r>
            <w:r w:rsidRPr="00E04FC2">
              <w:rPr>
                <w:rFonts w:ascii="Times New Roman" w:eastAsia="Times New Roman" w:hAnsi="Times New Roman" w:cs="Times New Roman"/>
                <w:bCs/>
                <w:sz w:val="28"/>
                <w:szCs w:val="28"/>
                <w:lang w:val="en-US" w:eastAsia="ru-RU"/>
              </w:rPr>
              <w:t>n</w:t>
            </w:r>
            <w:r w:rsidRPr="00E04FC2">
              <w:rPr>
                <w:rFonts w:ascii="Times New Roman" w:eastAsia="Times New Roman" w:hAnsi="Times New Roman" w:cs="Times New Roman"/>
                <w:bCs/>
                <w:sz w:val="28"/>
                <w:szCs w:val="28"/>
                <w:lang w:eastAsia="ru-RU"/>
              </w:rPr>
              <w:t xml:space="preserve">=531) </w:t>
            </w:r>
            <w:r w:rsidRPr="00E04FC2">
              <w:rPr>
                <w:rFonts w:ascii="Times New Roman" w:eastAsia="Times New Roman" w:hAnsi="Times New Roman" w:cs="Times New Roman"/>
                <w:bCs/>
                <w:sz w:val="28"/>
                <w:szCs w:val="28"/>
                <w:lang w:val="en-US" w:eastAsia="ru-RU"/>
              </w:rPr>
              <w:t>n</w:t>
            </w:r>
            <w:r w:rsidRPr="00E04FC2">
              <w:rPr>
                <w:rFonts w:ascii="Times New Roman" w:eastAsia="Times New Roman" w:hAnsi="Times New Roman" w:cs="Times New Roman"/>
                <w:bCs/>
                <w:sz w:val="28"/>
                <w:szCs w:val="28"/>
                <w:lang w:eastAsia="ru-RU"/>
              </w:rPr>
              <w:t>, %</w:t>
            </w:r>
          </w:p>
        </w:tc>
        <w:tc>
          <w:tcPr>
            <w:tcW w:w="1701" w:type="dxa"/>
          </w:tcPr>
          <w:p w14:paraId="51250B0A" w14:textId="77777777" w:rsidR="00190A2E" w:rsidRPr="00E04FC2" w:rsidRDefault="00190A2E" w:rsidP="00C5067B">
            <w:pPr>
              <w:jc w:val="center"/>
              <w:rPr>
                <w:rFonts w:ascii="Times New Roman" w:eastAsia="Times New Roman" w:hAnsi="Times New Roman" w:cs="Times New Roman"/>
                <w:bCs/>
                <w:sz w:val="28"/>
                <w:szCs w:val="28"/>
                <w:lang w:eastAsia="ru-RU"/>
              </w:rPr>
            </w:pPr>
            <w:r w:rsidRPr="00E04FC2">
              <w:rPr>
                <w:rFonts w:ascii="Times New Roman" w:eastAsia="Times New Roman" w:hAnsi="Times New Roman" w:cs="Times New Roman"/>
                <w:bCs/>
                <w:sz w:val="28"/>
                <w:szCs w:val="28"/>
                <w:lang w:eastAsia="ru-RU"/>
              </w:rPr>
              <w:t>Женщины (</w:t>
            </w:r>
            <w:r w:rsidRPr="00E04FC2">
              <w:rPr>
                <w:rFonts w:ascii="Times New Roman" w:eastAsia="Times New Roman" w:hAnsi="Times New Roman" w:cs="Times New Roman"/>
                <w:bCs/>
                <w:sz w:val="28"/>
                <w:szCs w:val="28"/>
                <w:lang w:val="en-US" w:eastAsia="ru-RU"/>
              </w:rPr>
              <w:t>n</w:t>
            </w:r>
            <w:r w:rsidRPr="00E04FC2">
              <w:rPr>
                <w:rFonts w:ascii="Times New Roman" w:eastAsia="Times New Roman" w:hAnsi="Times New Roman" w:cs="Times New Roman"/>
                <w:bCs/>
                <w:sz w:val="28"/>
                <w:szCs w:val="28"/>
                <w:lang w:eastAsia="ru-RU"/>
              </w:rPr>
              <w:t xml:space="preserve">=301)   </w:t>
            </w:r>
          </w:p>
          <w:p w14:paraId="152560DE" w14:textId="77777777" w:rsidR="00190A2E" w:rsidRPr="00E04FC2" w:rsidRDefault="00190A2E" w:rsidP="00C5067B">
            <w:pPr>
              <w:jc w:val="center"/>
              <w:rPr>
                <w:rFonts w:ascii="Times New Roman" w:eastAsia="Times New Roman" w:hAnsi="Times New Roman" w:cs="Times New Roman"/>
                <w:bCs/>
                <w:sz w:val="28"/>
                <w:szCs w:val="28"/>
                <w:lang w:eastAsia="ru-RU"/>
              </w:rPr>
            </w:pPr>
            <w:r w:rsidRPr="00E04FC2">
              <w:rPr>
                <w:rFonts w:ascii="Times New Roman" w:eastAsia="Times New Roman" w:hAnsi="Times New Roman" w:cs="Times New Roman"/>
                <w:bCs/>
                <w:sz w:val="28"/>
                <w:szCs w:val="28"/>
                <w:lang w:val="en-US" w:eastAsia="ru-RU"/>
              </w:rPr>
              <w:t>n</w:t>
            </w:r>
            <w:r w:rsidRPr="00E04FC2">
              <w:rPr>
                <w:rFonts w:ascii="Times New Roman" w:eastAsia="Times New Roman" w:hAnsi="Times New Roman" w:cs="Times New Roman"/>
                <w:bCs/>
                <w:sz w:val="28"/>
                <w:szCs w:val="28"/>
                <w:lang w:eastAsia="ru-RU"/>
              </w:rPr>
              <w:t xml:space="preserve">, % </w:t>
            </w:r>
          </w:p>
        </w:tc>
        <w:tc>
          <w:tcPr>
            <w:tcW w:w="1683" w:type="dxa"/>
          </w:tcPr>
          <w:p w14:paraId="5601DD25" w14:textId="77777777" w:rsidR="00190A2E" w:rsidRPr="00E04FC2" w:rsidRDefault="00190A2E" w:rsidP="00C5067B">
            <w:pPr>
              <w:jc w:val="center"/>
              <w:rPr>
                <w:rFonts w:ascii="Times New Roman" w:eastAsia="Times New Roman" w:hAnsi="Times New Roman" w:cs="Times New Roman"/>
                <w:bCs/>
                <w:sz w:val="28"/>
                <w:szCs w:val="28"/>
                <w:lang w:eastAsia="ru-RU"/>
              </w:rPr>
            </w:pPr>
            <w:r w:rsidRPr="00E04FC2">
              <w:rPr>
                <w:rFonts w:ascii="Times New Roman" w:eastAsia="Times New Roman" w:hAnsi="Times New Roman" w:cs="Times New Roman"/>
                <w:bCs/>
                <w:sz w:val="28"/>
                <w:szCs w:val="28"/>
                <w:lang w:eastAsia="ru-RU"/>
              </w:rPr>
              <w:t>Мужчины (</w:t>
            </w:r>
            <w:r w:rsidRPr="00E04FC2">
              <w:rPr>
                <w:rFonts w:ascii="Times New Roman" w:eastAsia="Times New Roman" w:hAnsi="Times New Roman" w:cs="Times New Roman"/>
                <w:bCs/>
                <w:sz w:val="28"/>
                <w:szCs w:val="28"/>
                <w:lang w:val="en-US" w:eastAsia="ru-RU"/>
              </w:rPr>
              <w:t>n</w:t>
            </w:r>
            <w:r w:rsidRPr="00E04FC2">
              <w:rPr>
                <w:rFonts w:ascii="Times New Roman" w:eastAsia="Times New Roman" w:hAnsi="Times New Roman" w:cs="Times New Roman"/>
                <w:bCs/>
                <w:sz w:val="28"/>
                <w:szCs w:val="28"/>
                <w:lang w:eastAsia="ru-RU"/>
              </w:rPr>
              <w:t xml:space="preserve">=230)   </w:t>
            </w:r>
          </w:p>
          <w:p w14:paraId="208DACA2" w14:textId="77777777" w:rsidR="00190A2E" w:rsidRPr="00E04FC2" w:rsidRDefault="00190A2E" w:rsidP="00C5067B">
            <w:pPr>
              <w:jc w:val="center"/>
              <w:rPr>
                <w:rFonts w:ascii="Times New Roman" w:hAnsi="Times New Roman" w:cs="Times New Roman"/>
                <w:bCs/>
                <w:sz w:val="28"/>
                <w:szCs w:val="28"/>
                <w:lang w:val="ky-KG"/>
              </w:rPr>
            </w:pPr>
            <w:r w:rsidRPr="00E04FC2">
              <w:rPr>
                <w:rFonts w:ascii="Times New Roman" w:eastAsia="Times New Roman" w:hAnsi="Times New Roman" w:cs="Times New Roman"/>
                <w:bCs/>
                <w:sz w:val="28"/>
                <w:szCs w:val="28"/>
                <w:lang w:eastAsia="ru-RU"/>
              </w:rPr>
              <w:t>n, %</w:t>
            </w:r>
          </w:p>
        </w:tc>
        <w:tc>
          <w:tcPr>
            <w:tcW w:w="1549" w:type="dxa"/>
          </w:tcPr>
          <w:p w14:paraId="762494AC"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Р - значение</w:t>
            </w:r>
          </w:p>
        </w:tc>
      </w:tr>
      <w:tr w:rsidR="00190A2E" w:rsidRPr="00E04FC2" w14:paraId="78485A4C" w14:textId="77777777" w:rsidTr="00C5067B">
        <w:tc>
          <w:tcPr>
            <w:tcW w:w="2581" w:type="dxa"/>
          </w:tcPr>
          <w:p w14:paraId="65E2FE9E" w14:textId="77777777" w:rsidR="00190A2E" w:rsidRPr="00E04FC2" w:rsidRDefault="00190A2E" w:rsidP="00C5067B">
            <w:pPr>
              <w:rPr>
                <w:rFonts w:ascii="Times New Roman" w:eastAsia="Times New Roman" w:hAnsi="Times New Roman" w:cs="Times New Roman"/>
                <w:bCs/>
                <w:sz w:val="28"/>
                <w:szCs w:val="28"/>
                <w:lang w:eastAsia="ru-RU"/>
              </w:rPr>
            </w:pPr>
            <w:r w:rsidRPr="00E04FC2">
              <w:rPr>
                <w:rFonts w:ascii="Times New Roman" w:eastAsia="Times New Roman" w:hAnsi="Times New Roman" w:cs="Times New Roman"/>
                <w:bCs/>
                <w:sz w:val="28"/>
                <w:szCs w:val="28"/>
                <w:lang w:eastAsia="ru-RU"/>
              </w:rPr>
              <w:t>Средний возраст, лет</w:t>
            </w:r>
          </w:p>
        </w:tc>
        <w:tc>
          <w:tcPr>
            <w:tcW w:w="1842" w:type="dxa"/>
          </w:tcPr>
          <w:p w14:paraId="504EED4E" w14:textId="77777777" w:rsidR="00190A2E" w:rsidRPr="00E04FC2" w:rsidRDefault="00190A2E" w:rsidP="00C5067B">
            <w:pPr>
              <w:jc w:val="center"/>
              <w:rPr>
                <w:rFonts w:ascii="Times New Roman" w:eastAsia="Times New Roman" w:hAnsi="Times New Roman" w:cs="Times New Roman"/>
                <w:bCs/>
                <w:sz w:val="28"/>
                <w:szCs w:val="28"/>
                <w:lang w:eastAsia="ru-RU"/>
              </w:rPr>
            </w:pPr>
            <w:r w:rsidRPr="00E04FC2">
              <w:rPr>
                <w:rFonts w:ascii="Times New Roman" w:eastAsia="Times New Roman" w:hAnsi="Times New Roman" w:cs="Times New Roman"/>
                <w:sz w:val="28"/>
                <w:szCs w:val="28"/>
                <w:lang w:eastAsia="ru-RU"/>
              </w:rPr>
              <w:t>59,12±6,28</w:t>
            </w:r>
          </w:p>
        </w:tc>
        <w:tc>
          <w:tcPr>
            <w:tcW w:w="1701" w:type="dxa"/>
          </w:tcPr>
          <w:p w14:paraId="7EF2B77A" w14:textId="77777777" w:rsidR="00190A2E" w:rsidRPr="00E04FC2" w:rsidRDefault="00190A2E" w:rsidP="00C5067B">
            <w:pPr>
              <w:jc w:val="center"/>
              <w:rPr>
                <w:rFonts w:ascii="Times New Roman" w:eastAsia="Times New Roman" w:hAnsi="Times New Roman" w:cs="Times New Roman"/>
                <w:bCs/>
                <w:sz w:val="28"/>
                <w:szCs w:val="28"/>
                <w:lang w:eastAsia="ru-RU"/>
              </w:rPr>
            </w:pPr>
            <w:r w:rsidRPr="00E04FC2">
              <w:rPr>
                <w:rFonts w:ascii="Times New Roman" w:hAnsi="Times New Roman" w:cs="Times New Roman"/>
                <w:sz w:val="28"/>
                <w:szCs w:val="28"/>
              </w:rPr>
              <w:t>65,77 ± 7,57</w:t>
            </w:r>
          </w:p>
        </w:tc>
        <w:tc>
          <w:tcPr>
            <w:tcW w:w="1683" w:type="dxa"/>
          </w:tcPr>
          <w:p w14:paraId="4075C3F9" w14:textId="77777777" w:rsidR="00190A2E" w:rsidRPr="00E04FC2" w:rsidRDefault="00190A2E" w:rsidP="00C5067B">
            <w:pPr>
              <w:jc w:val="center"/>
              <w:rPr>
                <w:rFonts w:ascii="Times New Roman" w:eastAsia="Times New Roman" w:hAnsi="Times New Roman" w:cs="Times New Roman"/>
                <w:bCs/>
                <w:sz w:val="28"/>
                <w:szCs w:val="28"/>
                <w:lang w:eastAsia="ru-RU"/>
              </w:rPr>
            </w:pPr>
            <w:r w:rsidRPr="00E04FC2">
              <w:rPr>
                <w:rFonts w:ascii="Times New Roman" w:hAnsi="Times New Roman" w:cs="Times New Roman"/>
                <w:sz w:val="28"/>
                <w:szCs w:val="28"/>
              </w:rPr>
              <w:t>56,01 ± 6,39</w:t>
            </w:r>
          </w:p>
        </w:tc>
        <w:tc>
          <w:tcPr>
            <w:tcW w:w="1549" w:type="dxa"/>
          </w:tcPr>
          <w:p w14:paraId="00EBFCA8"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val="en-US" w:eastAsia="ru-RU"/>
              </w:rPr>
              <w:t>&lt;</w:t>
            </w: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0</w:t>
            </w:r>
            <w:r w:rsidRPr="00E04FC2">
              <w:rPr>
                <w:rFonts w:ascii="Times New Roman" w:eastAsia="Times New Roman" w:hAnsi="Times New Roman" w:cs="Times New Roman"/>
                <w:sz w:val="28"/>
                <w:szCs w:val="28"/>
                <w:lang w:eastAsia="ru-RU"/>
              </w:rPr>
              <w:t>2</w:t>
            </w:r>
            <w:r w:rsidRPr="00E04FC2">
              <w:rPr>
                <w:rFonts w:ascii="Times New Roman" w:eastAsia="Times New Roman" w:hAnsi="Times New Roman" w:cs="Times New Roman"/>
                <w:sz w:val="28"/>
                <w:szCs w:val="28"/>
                <w:lang w:val="en-US" w:eastAsia="ru-RU"/>
              </w:rPr>
              <w:t>*</w:t>
            </w:r>
          </w:p>
        </w:tc>
      </w:tr>
      <w:tr w:rsidR="00190A2E" w:rsidRPr="00E04FC2" w14:paraId="7D30A7E6" w14:textId="77777777" w:rsidTr="00C5067B">
        <w:tc>
          <w:tcPr>
            <w:tcW w:w="2581" w:type="dxa"/>
          </w:tcPr>
          <w:p w14:paraId="0ABD0854" w14:textId="77777777" w:rsidR="00190A2E" w:rsidRPr="00E04FC2" w:rsidRDefault="00190A2E" w:rsidP="00C5067B">
            <w:pP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Возраст:</w:t>
            </w:r>
          </w:p>
          <w:p w14:paraId="10F54121" w14:textId="77777777" w:rsidR="00190A2E" w:rsidRPr="00E04FC2" w:rsidRDefault="00190A2E" w:rsidP="00C5067B">
            <w:pP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 xml:space="preserve">   от 50 до 59 лет</w:t>
            </w:r>
          </w:p>
          <w:p w14:paraId="2BD054D3" w14:textId="77777777" w:rsidR="00190A2E" w:rsidRPr="00E04FC2" w:rsidRDefault="00190A2E" w:rsidP="00C5067B">
            <w:pPr>
              <w:rPr>
                <w:rFonts w:ascii="Times New Roman" w:eastAsia="Times New Roman" w:hAnsi="Times New Roman" w:cs="Times New Roman"/>
                <w:bCs/>
                <w:sz w:val="28"/>
                <w:szCs w:val="28"/>
                <w:lang w:eastAsia="ru-RU"/>
              </w:rPr>
            </w:pPr>
            <w:r w:rsidRPr="00E04FC2">
              <w:rPr>
                <w:rFonts w:ascii="Times New Roman" w:eastAsia="Times New Roman" w:hAnsi="Times New Roman" w:cs="Times New Roman"/>
                <w:sz w:val="28"/>
                <w:szCs w:val="28"/>
                <w:lang w:eastAsia="ru-RU"/>
              </w:rPr>
              <w:t xml:space="preserve">   от 60 до 74 лет</w:t>
            </w:r>
          </w:p>
        </w:tc>
        <w:tc>
          <w:tcPr>
            <w:tcW w:w="1842" w:type="dxa"/>
          </w:tcPr>
          <w:p w14:paraId="7252E137" w14:textId="77777777" w:rsidR="00190A2E" w:rsidRPr="00E04FC2" w:rsidRDefault="00190A2E" w:rsidP="00C5067B">
            <w:pPr>
              <w:jc w:val="center"/>
              <w:rPr>
                <w:rFonts w:ascii="Times New Roman" w:eastAsia="Times New Roman" w:hAnsi="Times New Roman" w:cs="Times New Roman"/>
                <w:sz w:val="28"/>
                <w:szCs w:val="28"/>
                <w:lang w:eastAsia="ru-RU"/>
              </w:rPr>
            </w:pPr>
          </w:p>
          <w:p w14:paraId="7096EE84"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330 (65,9%)</w:t>
            </w:r>
          </w:p>
          <w:p w14:paraId="694941C0" w14:textId="77777777" w:rsidR="00190A2E" w:rsidRPr="00E04FC2" w:rsidRDefault="00190A2E" w:rsidP="00C5067B">
            <w:pPr>
              <w:jc w:val="center"/>
              <w:rPr>
                <w:rFonts w:ascii="Times New Roman" w:eastAsia="Times New Roman" w:hAnsi="Times New Roman" w:cs="Times New Roman"/>
                <w:bCs/>
                <w:sz w:val="28"/>
                <w:szCs w:val="28"/>
                <w:lang w:eastAsia="ru-RU"/>
              </w:rPr>
            </w:pPr>
            <w:r w:rsidRPr="00E04FC2">
              <w:rPr>
                <w:rFonts w:ascii="Times New Roman" w:eastAsia="Times New Roman" w:hAnsi="Times New Roman" w:cs="Times New Roman"/>
                <w:sz w:val="28"/>
                <w:szCs w:val="28"/>
                <w:lang w:eastAsia="ru-RU"/>
              </w:rPr>
              <w:t>201 (34,1%)</w:t>
            </w:r>
          </w:p>
        </w:tc>
        <w:tc>
          <w:tcPr>
            <w:tcW w:w="1701" w:type="dxa"/>
          </w:tcPr>
          <w:p w14:paraId="3A6C5012" w14:textId="77777777" w:rsidR="00190A2E" w:rsidRPr="00E04FC2" w:rsidRDefault="00190A2E" w:rsidP="00C5067B">
            <w:pPr>
              <w:jc w:val="center"/>
              <w:rPr>
                <w:rFonts w:ascii="Times New Roman" w:hAnsi="Times New Roman" w:cs="Times New Roman"/>
                <w:sz w:val="28"/>
                <w:szCs w:val="28"/>
              </w:rPr>
            </w:pPr>
          </w:p>
          <w:p w14:paraId="68489CE7" w14:textId="77777777" w:rsidR="00190A2E" w:rsidRPr="00E04FC2" w:rsidRDefault="00190A2E" w:rsidP="00C5067B">
            <w:pPr>
              <w:jc w:val="center"/>
              <w:rPr>
                <w:rFonts w:ascii="Times New Roman" w:hAnsi="Times New Roman" w:cs="Times New Roman"/>
                <w:sz w:val="28"/>
                <w:szCs w:val="28"/>
              </w:rPr>
            </w:pPr>
            <w:r w:rsidRPr="00E04FC2">
              <w:rPr>
                <w:rFonts w:ascii="Times New Roman" w:hAnsi="Times New Roman" w:cs="Times New Roman"/>
                <w:sz w:val="28"/>
                <w:szCs w:val="28"/>
              </w:rPr>
              <w:t>178 (59,1%)</w:t>
            </w:r>
          </w:p>
          <w:p w14:paraId="44B82601" w14:textId="77777777" w:rsidR="00190A2E" w:rsidRPr="00E04FC2" w:rsidRDefault="00190A2E" w:rsidP="00C5067B">
            <w:pPr>
              <w:jc w:val="center"/>
              <w:rPr>
                <w:rFonts w:ascii="Times New Roman" w:hAnsi="Times New Roman" w:cs="Times New Roman"/>
                <w:sz w:val="28"/>
                <w:szCs w:val="28"/>
              </w:rPr>
            </w:pPr>
            <w:r w:rsidRPr="00E04FC2">
              <w:rPr>
                <w:rFonts w:ascii="Times New Roman" w:hAnsi="Times New Roman" w:cs="Times New Roman"/>
                <w:sz w:val="28"/>
                <w:szCs w:val="28"/>
              </w:rPr>
              <w:t>123 (40,9%)</w:t>
            </w:r>
          </w:p>
        </w:tc>
        <w:tc>
          <w:tcPr>
            <w:tcW w:w="1683" w:type="dxa"/>
          </w:tcPr>
          <w:p w14:paraId="6796D744" w14:textId="77777777" w:rsidR="00190A2E" w:rsidRPr="00E04FC2" w:rsidRDefault="00190A2E" w:rsidP="00C5067B">
            <w:pPr>
              <w:jc w:val="center"/>
              <w:rPr>
                <w:rFonts w:ascii="Times New Roman" w:hAnsi="Times New Roman" w:cs="Times New Roman"/>
                <w:sz w:val="28"/>
                <w:szCs w:val="28"/>
              </w:rPr>
            </w:pPr>
          </w:p>
          <w:p w14:paraId="20CD42EB" w14:textId="77777777" w:rsidR="00190A2E" w:rsidRPr="00E04FC2" w:rsidRDefault="00190A2E" w:rsidP="00C5067B">
            <w:pPr>
              <w:jc w:val="center"/>
              <w:rPr>
                <w:rFonts w:ascii="Times New Roman" w:hAnsi="Times New Roman" w:cs="Times New Roman"/>
                <w:sz w:val="28"/>
                <w:szCs w:val="28"/>
              </w:rPr>
            </w:pPr>
            <w:r w:rsidRPr="00E04FC2">
              <w:rPr>
                <w:rFonts w:ascii="Times New Roman" w:hAnsi="Times New Roman" w:cs="Times New Roman"/>
                <w:sz w:val="28"/>
                <w:szCs w:val="28"/>
              </w:rPr>
              <w:t>152 (66,1%)</w:t>
            </w:r>
          </w:p>
          <w:p w14:paraId="7D8CE478" w14:textId="77777777" w:rsidR="00190A2E" w:rsidRPr="00E04FC2" w:rsidRDefault="00190A2E" w:rsidP="00C5067B">
            <w:pPr>
              <w:jc w:val="center"/>
              <w:rPr>
                <w:rFonts w:ascii="Times New Roman" w:hAnsi="Times New Roman" w:cs="Times New Roman"/>
                <w:sz w:val="28"/>
                <w:szCs w:val="28"/>
              </w:rPr>
            </w:pPr>
            <w:r w:rsidRPr="00E04FC2">
              <w:rPr>
                <w:rFonts w:ascii="Times New Roman" w:hAnsi="Times New Roman" w:cs="Times New Roman"/>
                <w:sz w:val="28"/>
                <w:szCs w:val="28"/>
              </w:rPr>
              <w:t>78 (33,9%)</w:t>
            </w:r>
          </w:p>
        </w:tc>
        <w:tc>
          <w:tcPr>
            <w:tcW w:w="1549" w:type="dxa"/>
          </w:tcPr>
          <w:p w14:paraId="2125CB27" w14:textId="77777777" w:rsidR="00190A2E" w:rsidRPr="00E04FC2" w:rsidRDefault="00190A2E" w:rsidP="00C5067B">
            <w:pPr>
              <w:jc w:val="center"/>
              <w:rPr>
                <w:rFonts w:ascii="Times New Roman" w:eastAsia="Times New Roman" w:hAnsi="Times New Roman" w:cs="Times New Roman"/>
                <w:sz w:val="28"/>
                <w:szCs w:val="28"/>
                <w:lang w:eastAsia="ru-RU"/>
              </w:rPr>
            </w:pPr>
          </w:p>
          <w:p w14:paraId="41EF5EE0" w14:textId="77777777" w:rsidR="00190A2E" w:rsidRPr="00E04FC2" w:rsidRDefault="00190A2E" w:rsidP="00C5067B">
            <w:pPr>
              <w:jc w:val="center"/>
              <w:rPr>
                <w:rFonts w:ascii="Times New Roman" w:eastAsia="Times New Roman" w:hAnsi="Times New Roman" w:cs="Times New Roman"/>
                <w:sz w:val="28"/>
                <w:szCs w:val="28"/>
                <w:lang w:val="en-US" w:eastAsia="ru-RU"/>
              </w:rPr>
            </w:pPr>
            <w:r w:rsidRPr="00E04FC2">
              <w:rPr>
                <w:rFonts w:ascii="Times New Roman" w:eastAsia="Times New Roman" w:hAnsi="Times New Roman" w:cs="Times New Roman"/>
                <w:sz w:val="28"/>
                <w:szCs w:val="28"/>
                <w:lang w:val="en-US" w:eastAsia="ru-RU"/>
              </w:rPr>
              <w:t>&lt;</w:t>
            </w: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0</w:t>
            </w:r>
            <w:r w:rsidRPr="00E04FC2">
              <w:rPr>
                <w:rFonts w:ascii="Times New Roman" w:eastAsia="Times New Roman" w:hAnsi="Times New Roman" w:cs="Times New Roman"/>
                <w:sz w:val="28"/>
                <w:szCs w:val="28"/>
                <w:lang w:eastAsia="ru-RU"/>
              </w:rPr>
              <w:t>2</w:t>
            </w:r>
            <w:r w:rsidRPr="00E04FC2">
              <w:rPr>
                <w:rFonts w:ascii="Times New Roman" w:eastAsia="Times New Roman" w:hAnsi="Times New Roman" w:cs="Times New Roman"/>
                <w:sz w:val="28"/>
                <w:szCs w:val="28"/>
                <w:lang w:val="en-US" w:eastAsia="ru-RU"/>
              </w:rPr>
              <w:t>*</w:t>
            </w:r>
          </w:p>
          <w:p w14:paraId="17178AB3"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val="en-US" w:eastAsia="ru-RU"/>
              </w:rPr>
              <w:t>&lt;</w:t>
            </w: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0</w:t>
            </w:r>
            <w:r w:rsidRPr="00E04FC2">
              <w:rPr>
                <w:rFonts w:ascii="Times New Roman" w:eastAsia="Times New Roman" w:hAnsi="Times New Roman" w:cs="Times New Roman"/>
                <w:sz w:val="28"/>
                <w:szCs w:val="28"/>
                <w:lang w:eastAsia="ru-RU"/>
              </w:rPr>
              <w:t>2</w:t>
            </w:r>
            <w:r w:rsidRPr="00E04FC2">
              <w:rPr>
                <w:rFonts w:ascii="Times New Roman" w:eastAsia="Times New Roman" w:hAnsi="Times New Roman" w:cs="Times New Roman"/>
                <w:sz w:val="28"/>
                <w:szCs w:val="28"/>
                <w:lang w:val="en-US" w:eastAsia="ru-RU"/>
              </w:rPr>
              <w:t>*</w:t>
            </w:r>
          </w:p>
        </w:tc>
      </w:tr>
      <w:tr w:rsidR="00190A2E" w:rsidRPr="00E04FC2" w14:paraId="5D3D9EE4" w14:textId="77777777" w:rsidTr="00C5067B">
        <w:tc>
          <w:tcPr>
            <w:tcW w:w="2581" w:type="dxa"/>
          </w:tcPr>
          <w:p w14:paraId="4EA62F92" w14:textId="77777777" w:rsidR="00190A2E" w:rsidRPr="00E04FC2" w:rsidRDefault="00190A2E" w:rsidP="00C5067B">
            <w:pP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ИМТ:</w:t>
            </w:r>
          </w:p>
          <w:p w14:paraId="587BC82F" w14:textId="77777777" w:rsidR="00190A2E" w:rsidRPr="00E04FC2" w:rsidRDefault="00190A2E" w:rsidP="00C5067B">
            <w:pP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 xml:space="preserve">   Норма</w:t>
            </w:r>
          </w:p>
          <w:p w14:paraId="1FBB8C3E" w14:textId="77777777" w:rsidR="00190A2E" w:rsidRPr="00E04FC2" w:rsidRDefault="00190A2E" w:rsidP="00C5067B">
            <w:pP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 xml:space="preserve">   Избыточный вес</w:t>
            </w:r>
          </w:p>
        </w:tc>
        <w:tc>
          <w:tcPr>
            <w:tcW w:w="1842" w:type="dxa"/>
          </w:tcPr>
          <w:p w14:paraId="78FFDFD7" w14:textId="77777777" w:rsidR="00190A2E" w:rsidRPr="00E04FC2" w:rsidRDefault="00190A2E" w:rsidP="00C5067B">
            <w:pPr>
              <w:jc w:val="center"/>
              <w:rPr>
                <w:rFonts w:ascii="Times New Roman" w:eastAsia="Times New Roman" w:hAnsi="Times New Roman" w:cs="Times New Roman"/>
                <w:sz w:val="28"/>
                <w:szCs w:val="28"/>
                <w:lang w:eastAsia="ru-RU"/>
              </w:rPr>
            </w:pPr>
          </w:p>
          <w:p w14:paraId="0B3B3997"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319 (60,1%)</w:t>
            </w:r>
          </w:p>
          <w:p w14:paraId="7A1CFA58"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212 (39,9%)</w:t>
            </w:r>
          </w:p>
        </w:tc>
        <w:tc>
          <w:tcPr>
            <w:tcW w:w="1701" w:type="dxa"/>
          </w:tcPr>
          <w:p w14:paraId="44BCED6A" w14:textId="77777777" w:rsidR="00190A2E" w:rsidRPr="00E04FC2" w:rsidRDefault="00190A2E" w:rsidP="00C5067B">
            <w:pPr>
              <w:jc w:val="center"/>
              <w:rPr>
                <w:rFonts w:ascii="Times New Roman" w:hAnsi="Times New Roman" w:cs="Times New Roman"/>
                <w:sz w:val="28"/>
                <w:szCs w:val="28"/>
              </w:rPr>
            </w:pPr>
          </w:p>
          <w:p w14:paraId="1EECE7A2" w14:textId="77777777" w:rsidR="00190A2E" w:rsidRPr="00E04FC2" w:rsidRDefault="00190A2E" w:rsidP="00C5067B">
            <w:pPr>
              <w:jc w:val="center"/>
              <w:rPr>
                <w:rFonts w:ascii="Times New Roman" w:hAnsi="Times New Roman" w:cs="Times New Roman"/>
                <w:sz w:val="28"/>
                <w:szCs w:val="28"/>
              </w:rPr>
            </w:pPr>
            <w:r w:rsidRPr="00E04FC2">
              <w:rPr>
                <w:rFonts w:ascii="Times New Roman" w:hAnsi="Times New Roman" w:cs="Times New Roman"/>
                <w:sz w:val="28"/>
                <w:szCs w:val="28"/>
              </w:rPr>
              <w:t>187 (62,1%)</w:t>
            </w:r>
          </w:p>
          <w:p w14:paraId="017EE974" w14:textId="77777777" w:rsidR="00190A2E" w:rsidRPr="00E04FC2" w:rsidRDefault="00190A2E" w:rsidP="00C5067B">
            <w:pPr>
              <w:jc w:val="center"/>
              <w:rPr>
                <w:rFonts w:ascii="Times New Roman" w:hAnsi="Times New Roman" w:cs="Times New Roman"/>
                <w:sz w:val="28"/>
                <w:szCs w:val="28"/>
              </w:rPr>
            </w:pPr>
            <w:r w:rsidRPr="00E04FC2">
              <w:rPr>
                <w:rFonts w:ascii="Times New Roman" w:hAnsi="Times New Roman" w:cs="Times New Roman"/>
                <w:sz w:val="28"/>
                <w:szCs w:val="28"/>
              </w:rPr>
              <w:t>114 (37,9%)</w:t>
            </w:r>
          </w:p>
        </w:tc>
        <w:tc>
          <w:tcPr>
            <w:tcW w:w="1683" w:type="dxa"/>
          </w:tcPr>
          <w:p w14:paraId="7CCEB212" w14:textId="77777777" w:rsidR="00190A2E" w:rsidRPr="00E04FC2" w:rsidRDefault="00190A2E" w:rsidP="00C5067B">
            <w:pPr>
              <w:jc w:val="center"/>
              <w:rPr>
                <w:rFonts w:ascii="Times New Roman" w:hAnsi="Times New Roman" w:cs="Times New Roman"/>
                <w:sz w:val="28"/>
                <w:szCs w:val="28"/>
              </w:rPr>
            </w:pPr>
          </w:p>
          <w:p w14:paraId="20925FD1" w14:textId="77777777" w:rsidR="00190A2E" w:rsidRPr="00E04FC2" w:rsidRDefault="00190A2E" w:rsidP="00C5067B">
            <w:pPr>
              <w:jc w:val="center"/>
              <w:rPr>
                <w:rFonts w:ascii="Times New Roman" w:hAnsi="Times New Roman" w:cs="Times New Roman"/>
                <w:sz w:val="28"/>
                <w:szCs w:val="28"/>
              </w:rPr>
            </w:pPr>
            <w:r w:rsidRPr="00E04FC2">
              <w:rPr>
                <w:rFonts w:ascii="Times New Roman" w:hAnsi="Times New Roman" w:cs="Times New Roman"/>
                <w:sz w:val="28"/>
                <w:szCs w:val="28"/>
              </w:rPr>
              <w:t>132 (57,4%)</w:t>
            </w:r>
          </w:p>
          <w:p w14:paraId="2A729CEF" w14:textId="77777777" w:rsidR="00190A2E" w:rsidRPr="00E04FC2" w:rsidRDefault="00190A2E" w:rsidP="00C5067B">
            <w:pPr>
              <w:jc w:val="center"/>
              <w:rPr>
                <w:rFonts w:ascii="Times New Roman" w:hAnsi="Times New Roman" w:cs="Times New Roman"/>
                <w:sz w:val="28"/>
                <w:szCs w:val="28"/>
              </w:rPr>
            </w:pPr>
            <w:r w:rsidRPr="00E04FC2">
              <w:rPr>
                <w:rFonts w:ascii="Times New Roman" w:hAnsi="Times New Roman" w:cs="Times New Roman"/>
                <w:sz w:val="28"/>
                <w:szCs w:val="28"/>
              </w:rPr>
              <w:t>98 (42,6%)</w:t>
            </w:r>
          </w:p>
        </w:tc>
        <w:tc>
          <w:tcPr>
            <w:tcW w:w="1549" w:type="dxa"/>
          </w:tcPr>
          <w:p w14:paraId="09FB45A8" w14:textId="77777777" w:rsidR="00190A2E" w:rsidRPr="00E04FC2" w:rsidRDefault="00190A2E" w:rsidP="00C5067B">
            <w:pPr>
              <w:jc w:val="center"/>
              <w:rPr>
                <w:rFonts w:ascii="Times New Roman" w:eastAsia="Times New Roman" w:hAnsi="Times New Roman" w:cs="Times New Roman"/>
                <w:sz w:val="28"/>
                <w:szCs w:val="28"/>
                <w:lang w:val="en-US" w:eastAsia="ru-RU"/>
              </w:rPr>
            </w:pPr>
          </w:p>
          <w:p w14:paraId="07AC06CA" w14:textId="77777777" w:rsidR="00190A2E" w:rsidRPr="00E04FC2" w:rsidRDefault="00190A2E" w:rsidP="00C5067B">
            <w:pPr>
              <w:jc w:val="center"/>
              <w:rPr>
                <w:rFonts w:ascii="Times New Roman" w:eastAsia="Times New Roman" w:hAnsi="Times New Roman" w:cs="Times New Roman"/>
                <w:sz w:val="28"/>
                <w:szCs w:val="28"/>
                <w:lang w:val="en-US" w:eastAsia="ru-RU"/>
              </w:rPr>
            </w:pPr>
            <w:r w:rsidRPr="00E04FC2">
              <w:rPr>
                <w:rFonts w:ascii="Times New Roman" w:eastAsia="Times New Roman" w:hAnsi="Times New Roman" w:cs="Times New Roman"/>
                <w:sz w:val="28"/>
                <w:szCs w:val="28"/>
                <w:lang w:val="en-US" w:eastAsia="ru-RU"/>
              </w:rPr>
              <w:t>&lt;</w:t>
            </w: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0</w:t>
            </w:r>
            <w:r w:rsidRPr="00E04FC2">
              <w:rPr>
                <w:rFonts w:ascii="Times New Roman" w:eastAsia="Times New Roman" w:hAnsi="Times New Roman" w:cs="Times New Roman"/>
                <w:sz w:val="28"/>
                <w:szCs w:val="28"/>
                <w:lang w:eastAsia="ru-RU"/>
              </w:rPr>
              <w:t>2</w:t>
            </w:r>
            <w:r w:rsidRPr="00E04FC2">
              <w:rPr>
                <w:rFonts w:ascii="Times New Roman" w:eastAsia="Times New Roman" w:hAnsi="Times New Roman" w:cs="Times New Roman"/>
                <w:sz w:val="28"/>
                <w:szCs w:val="28"/>
                <w:lang w:val="en-US" w:eastAsia="ru-RU"/>
              </w:rPr>
              <w:t>*</w:t>
            </w:r>
          </w:p>
          <w:p w14:paraId="6D8D352B"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0,273</w:t>
            </w:r>
          </w:p>
        </w:tc>
      </w:tr>
      <w:tr w:rsidR="00190A2E" w:rsidRPr="00E04FC2" w14:paraId="589A88AC" w14:textId="77777777" w:rsidTr="00C5067B">
        <w:tc>
          <w:tcPr>
            <w:tcW w:w="2581" w:type="dxa"/>
          </w:tcPr>
          <w:p w14:paraId="20057CCD" w14:textId="77777777" w:rsidR="00190A2E" w:rsidRPr="00E04FC2" w:rsidRDefault="00190A2E" w:rsidP="00190A2E">
            <w:pPr>
              <w:spacing w:line="288" w:lineRule="auto"/>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Курильщики</w:t>
            </w:r>
          </w:p>
        </w:tc>
        <w:tc>
          <w:tcPr>
            <w:tcW w:w="1842" w:type="dxa"/>
          </w:tcPr>
          <w:p w14:paraId="0D919480"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148 (27,9)</w:t>
            </w:r>
          </w:p>
        </w:tc>
        <w:tc>
          <w:tcPr>
            <w:tcW w:w="1701" w:type="dxa"/>
          </w:tcPr>
          <w:p w14:paraId="24FAA5AE" w14:textId="77777777" w:rsidR="00190A2E" w:rsidRPr="00E04FC2" w:rsidRDefault="00190A2E" w:rsidP="00190A2E">
            <w:pPr>
              <w:spacing w:line="288" w:lineRule="auto"/>
              <w:jc w:val="center"/>
              <w:rPr>
                <w:rFonts w:ascii="Times New Roman" w:hAnsi="Times New Roman" w:cs="Times New Roman"/>
                <w:sz w:val="28"/>
                <w:szCs w:val="28"/>
              </w:rPr>
            </w:pPr>
            <w:r w:rsidRPr="00E04FC2">
              <w:rPr>
                <w:rFonts w:ascii="Times New Roman" w:eastAsia="Times New Roman" w:hAnsi="Times New Roman" w:cs="Times New Roman"/>
                <w:sz w:val="28"/>
                <w:szCs w:val="28"/>
                <w:lang w:eastAsia="ru-RU"/>
              </w:rPr>
              <w:t>0</w:t>
            </w:r>
          </w:p>
        </w:tc>
        <w:tc>
          <w:tcPr>
            <w:tcW w:w="1683" w:type="dxa"/>
          </w:tcPr>
          <w:p w14:paraId="3EB2BA03" w14:textId="77777777" w:rsidR="00190A2E" w:rsidRPr="00E04FC2" w:rsidRDefault="00190A2E" w:rsidP="00190A2E">
            <w:pPr>
              <w:spacing w:line="288" w:lineRule="auto"/>
              <w:jc w:val="center"/>
              <w:rPr>
                <w:rFonts w:ascii="Times New Roman" w:hAnsi="Times New Roman" w:cs="Times New Roman"/>
                <w:sz w:val="28"/>
                <w:szCs w:val="28"/>
              </w:rPr>
            </w:pPr>
            <w:r w:rsidRPr="00E04FC2">
              <w:rPr>
                <w:rFonts w:ascii="Times New Roman" w:eastAsia="Times New Roman" w:hAnsi="Times New Roman" w:cs="Times New Roman"/>
                <w:sz w:val="28"/>
                <w:szCs w:val="28"/>
                <w:lang w:eastAsia="ru-RU"/>
              </w:rPr>
              <w:t>148 (64,3)</w:t>
            </w:r>
          </w:p>
        </w:tc>
        <w:tc>
          <w:tcPr>
            <w:tcW w:w="1549" w:type="dxa"/>
          </w:tcPr>
          <w:p w14:paraId="6996C899"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val="en-US" w:eastAsia="ru-RU"/>
              </w:rPr>
              <w:t>&lt;</w:t>
            </w: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001*</w:t>
            </w:r>
          </w:p>
        </w:tc>
      </w:tr>
      <w:tr w:rsidR="00190A2E" w:rsidRPr="00E04FC2" w14:paraId="46DC9DD8" w14:textId="77777777" w:rsidTr="00C5067B">
        <w:tc>
          <w:tcPr>
            <w:tcW w:w="2581" w:type="dxa"/>
          </w:tcPr>
          <w:p w14:paraId="3B7A0853" w14:textId="77777777" w:rsidR="00190A2E" w:rsidRPr="00E04FC2" w:rsidRDefault="00190A2E" w:rsidP="00190A2E">
            <w:pPr>
              <w:spacing w:line="288" w:lineRule="auto"/>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Некурящие</w:t>
            </w:r>
          </w:p>
        </w:tc>
        <w:tc>
          <w:tcPr>
            <w:tcW w:w="1842" w:type="dxa"/>
          </w:tcPr>
          <w:p w14:paraId="539E29D3"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383 (72,1)</w:t>
            </w:r>
          </w:p>
        </w:tc>
        <w:tc>
          <w:tcPr>
            <w:tcW w:w="1701" w:type="dxa"/>
          </w:tcPr>
          <w:p w14:paraId="75B75D0A"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301 (100)</w:t>
            </w:r>
          </w:p>
        </w:tc>
        <w:tc>
          <w:tcPr>
            <w:tcW w:w="1683" w:type="dxa"/>
          </w:tcPr>
          <w:p w14:paraId="16793D39"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82 (35,7)</w:t>
            </w:r>
          </w:p>
        </w:tc>
        <w:tc>
          <w:tcPr>
            <w:tcW w:w="1549" w:type="dxa"/>
          </w:tcPr>
          <w:p w14:paraId="442E7F76"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val="en-US" w:eastAsia="ru-RU"/>
              </w:rPr>
              <w:t>&lt;</w:t>
            </w: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00</w:t>
            </w:r>
            <w:r w:rsidRPr="00E04FC2">
              <w:rPr>
                <w:rFonts w:ascii="Times New Roman" w:eastAsia="Times New Roman" w:hAnsi="Times New Roman" w:cs="Times New Roman"/>
                <w:sz w:val="28"/>
                <w:szCs w:val="28"/>
                <w:lang w:eastAsia="ru-RU"/>
              </w:rPr>
              <w:t>1</w:t>
            </w:r>
            <w:r w:rsidRPr="00E04FC2">
              <w:rPr>
                <w:rFonts w:ascii="Times New Roman" w:eastAsia="Times New Roman" w:hAnsi="Times New Roman" w:cs="Times New Roman"/>
                <w:sz w:val="28"/>
                <w:szCs w:val="28"/>
                <w:lang w:val="en-US" w:eastAsia="ru-RU"/>
              </w:rPr>
              <w:t>*</w:t>
            </w:r>
          </w:p>
        </w:tc>
      </w:tr>
      <w:tr w:rsidR="00190A2E" w:rsidRPr="00E04FC2" w14:paraId="5981E01A" w14:textId="77777777" w:rsidTr="00C5067B">
        <w:tc>
          <w:tcPr>
            <w:tcW w:w="2581" w:type="dxa"/>
          </w:tcPr>
          <w:p w14:paraId="18A0485B" w14:textId="77777777" w:rsidR="00190A2E" w:rsidRPr="00E04FC2" w:rsidRDefault="00190A2E" w:rsidP="00C5067B">
            <w:pPr>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Есть употребление алкоголя</w:t>
            </w:r>
          </w:p>
        </w:tc>
        <w:tc>
          <w:tcPr>
            <w:tcW w:w="1842" w:type="dxa"/>
          </w:tcPr>
          <w:p w14:paraId="58047937" w14:textId="77777777" w:rsidR="00190A2E" w:rsidRPr="00E04FC2" w:rsidRDefault="00190A2E" w:rsidP="00C5067B">
            <w:pPr>
              <w:jc w:val="center"/>
              <w:rPr>
                <w:rFonts w:ascii="Times New Roman" w:eastAsia="Times New Roman" w:hAnsi="Times New Roman" w:cs="Times New Roman"/>
                <w:sz w:val="28"/>
                <w:szCs w:val="28"/>
                <w:lang w:eastAsia="ru-RU"/>
              </w:rPr>
            </w:pPr>
          </w:p>
          <w:p w14:paraId="3EAB08A0"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97 (18,3)</w:t>
            </w:r>
          </w:p>
        </w:tc>
        <w:tc>
          <w:tcPr>
            <w:tcW w:w="1701" w:type="dxa"/>
          </w:tcPr>
          <w:p w14:paraId="4276AD34" w14:textId="77777777" w:rsidR="00190A2E" w:rsidRPr="00E04FC2" w:rsidRDefault="00190A2E" w:rsidP="00C5067B">
            <w:pPr>
              <w:jc w:val="center"/>
              <w:rPr>
                <w:rFonts w:ascii="Times New Roman" w:eastAsia="Times New Roman" w:hAnsi="Times New Roman" w:cs="Times New Roman"/>
                <w:sz w:val="28"/>
                <w:szCs w:val="28"/>
                <w:lang w:eastAsia="ru-RU"/>
              </w:rPr>
            </w:pPr>
          </w:p>
          <w:p w14:paraId="5DDF7DE1"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21 (7,0)</w:t>
            </w:r>
          </w:p>
        </w:tc>
        <w:tc>
          <w:tcPr>
            <w:tcW w:w="1683" w:type="dxa"/>
          </w:tcPr>
          <w:p w14:paraId="61ED0058" w14:textId="77777777" w:rsidR="00190A2E" w:rsidRPr="00E04FC2" w:rsidRDefault="00190A2E" w:rsidP="00C5067B">
            <w:pPr>
              <w:jc w:val="center"/>
              <w:rPr>
                <w:rFonts w:ascii="Times New Roman" w:eastAsia="Times New Roman" w:hAnsi="Times New Roman" w:cs="Times New Roman"/>
                <w:sz w:val="28"/>
                <w:szCs w:val="28"/>
                <w:lang w:eastAsia="ru-RU"/>
              </w:rPr>
            </w:pPr>
          </w:p>
          <w:p w14:paraId="5C33277A"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75 (32,6)</w:t>
            </w:r>
          </w:p>
        </w:tc>
        <w:tc>
          <w:tcPr>
            <w:tcW w:w="1549" w:type="dxa"/>
          </w:tcPr>
          <w:p w14:paraId="317E68A9"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val="en-US" w:eastAsia="ru-RU"/>
              </w:rPr>
              <w:t>&lt;</w:t>
            </w: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00</w:t>
            </w:r>
            <w:r w:rsidRPr="00E04FC2">
              <w:rPr>
                <w:rFonts w:ascii="Times New Roman" w:eastAsia="Times New Roman" w:hAnsi="Times New Roman" w:cs="Times New Roman"/>
                <w:sz w:val="28"/>
                <w:szCs w:val="28"/>
                <w:lang w:eastAsia="ru-RU"/>
              </w:rPr>
              <w:t>2</w:t>
            </w:r>
            <w:r w:rsidRPr="00E04FC2">
              <w:rPr>
                <w:rFonts w:ascii="Times New Roman" w:eastAsia="Times New Roman" w:hAnsi="Times New Roman" w:cs="Times New Roman"/>
                <w:sz w:val="28"/>
                <w:szCs w:val="28"/>
                <w:lang w:val="en-US" w:eastAsia="ru-RU"/>
              </w:rPr>
              <w:t>*</w:t>
            </w:r>
          </w:p>
        </w:tc>
      </w:tr>
      <w:tr w:rsidR="00190A2E" w:rsidRPr="00E04FC2" w14:paraId="2417EF6C" w14:textId="77777777" w:rsidTr="00C5067B">
        <w:tc>
          <w:tcPr>
            <w:tcW w:w="2581" w:type="dxa"/>
          </w:tcPr>
          <w:p w14:paraId="667F34F0" w14:textId="77777777" w:rsidR="00190A2E" w:rsidRPr="00E04FC2" w:rsidRDefault="00190A2E" w:rsidP="00C5067B">
            <w:pPr>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Нет употребления алкоголя</w:t>
            </w:r>
          </w:p>
        </w:tc>
        <w:tc>
          <w:tcPr>
            <w:tcW w:w="1842" w:type="dxa"/>
          </w:tcPr>
          <w:p w14:paraId="391EBFD1"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434 (81,7)</w:t>
            </w:r>
          </w:p>
        </w:tc>
        <w:tc>
          <w:tcPr>
            <w:tcW w:w="1701" w:type="dxa"/>
          </w:tcPr>
          <w:p w14:paraId="6BB18C97"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280 (93,0)</w:t>
            </w:r>
          </w:p>
        </w:tc>
        <w:tc>
          <w:tcPr>
            <w:tcW w:w="1683" w:type="dxa"/>
          </w:tcPr>
          <w:p w14:paraId="156B6AA1"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155 (67,4)</w:t>
            </w:r>
          </w:p>
        </w:tc>
        <w:tc>
          <w:tcPr>
            <w:tcW w:w="1549" w:type="dxa"/>
          </w:tcPr>
          <w:p w14:paraId="54E65A02"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val="en-US" w:eastAsia="ru-RU"/>
              </w:rPr>
              <w:t>&lt;</w:t>
            </w: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00</w:t>
            </w:r>
            <w:r w:rsidRPr="00E04FC2">
              <w:rPr>
                <w:rFonts w:ascii="Times New Roman" w:eastAsia="Times New Roman" w:hAnsi="Times New Roman" w:cs="Times New Roman"/>
                <w:sz w:val="28"/>
                <w:szCs w:val="28"/>
                <w:lang w:eastAsia="ru-RU"/>
              </w:rPr>
              <w:t>1</w:t>
            </w:r>
            <w:r w:rsidRPr="00E04FC2">
              <w:rPr>
                <w:rFonts w:ascii="Times New Roman" w:eastAsia="Times New Roman" w:hAnsi="Times New Roman" w:cs="Times New Roman"/>
                <w:sz w:val="28"/>
                <w:szCs w:val="28"/>
                <w:lang w:val="en-US" w:eastAsia="ru-RU"/>
              </w:rPr>
              <w:t>*</w:t>
            </w:r>
          </w:p>
        </w:tc>
      </w:tr>
      <w:tr w:rsidR="00190A2E" w:rsidRPr="00E04FC2" w14:paraId="452AED84" w14:textId="77777777" w:rsidTr="00C5067B">
        <w:tc>
          <w:tcPr>
            <w:tcW w:w="2581" w:type="dxa"/>
          </w:tcPr>
          <w:p w14:paraId="4548BCE7" w14:textId="77777777" w:rsidR="00190A2E" w:rsidRPr="00E04FC2" w:rsidRDefault="00190A2E" w:rsidP="00C5067B">
            <w:pPr>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 xml:space="preserve">Есть употребление чая </w:t>
            </w:r>
          </w:p>
        </w:tc>
        <w:tc>
          <w:tcPr>
            <w:tcW w:w="1842" w:type="dxa"/>
          </w:tcPr>
          <w:p w14:paraId="1283CC60"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440 (82,9)</w:t>
            </w:r>
          </w:p>
        </w:tc>
        <w:tc>
          <w:tcPr>
            <w:tcW w:w="1701" w:type="dxa"/>
          </w:tcPr>
          <w:p w14:paraId="65444C46" w14:textId="77777777" w:rsidR="00190A2E" w:rsidRPr="00E04FC2" w:rsidRDefault="00190A2E" w:rsidP="00C5067B">
            <w:pPr>
              <w:tabs>
                <w:tab w:val="center" w:pos="742"/>
              </w:tabs>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ab/>
              <w:t>224 (74,4)</w:t>
            </w:r>
          </w:p>
        </w:tc>
        <w:tc>
          <w:tcPr>
            <w:tcW w:w="1683" w:type="dxa"/>
          </w:tcPr>
          <w:p w14:paraId="082F0BA0"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216 (93,9)</w:t>
            </w:r>
          </w:p>
        </w:tc>
        <w:tc>
          <w:tcPr>
            <w:tcW w:w="1549" w:type="dxa"/>
          </w:tcPr>
          <w:p w14:paraId="0FDDA5B6"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val="en-US" w:eastAsia="ru-RU"/>
              </w:rPr>
              <w:t>&lt;</w:t>
            </w: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00</w:t>
            </w:r>
            <w:r w:rsidRPr="00E04FC2">
              <w:rPr>
                <w:rFonts w:ascii="Times New Roman" w:eastAsia="Times New Roman" w:hAnsi="Times New Roman" w:cs="Times New Roman"/>
                <w:sz w:val="28"/>
                <w:szCs w:val="28"/>
                <w:lang w:eastAsia="ru-RU"/>
              </w:rPr>
              <w:t>1</w:t>
            </w:r>
            <w:r w:rsidRPr="00E04FC2">
              <w:rPr>
                <w:rFonts w:ascii="Times New Roman" w:eastAsia="Times New Roman" w:hAnsi="Times New Roman" w:cs="Times New Roman"/>
                <w:sz w:val="28"/>
                <w:szCs w:val="28"/>
                <w:lang w:val="en-US" w:eastAsia="ru-RU"/>
              </w:rPr>
              <w:t>*</w:t>
            </w:r>
          </w:p>
        </w:tc>
      </w:tr>
      <w:tr w:rsidR="00190A2E" w:rsidRPr="00E04FC2" w14:paraId="0CC0B71E" w14:textId="77777777" w:rsidTr="00C5067B">
        <w:tc>
          <w:tcPr>
            <w:tcW w:w="2581" w:type="dxa"/>
          </w:tcPr>
          <w:p w14:paraId="1AE6B5D9" w14:textId="77777777" w:rsidR="00190A2E" w:rsidRPr="00E04FC2" w:rsidRDefault="00190A2E" w:rsidP="00C5067B">
            <w:pPr>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Нет употребления чая</w:t>
            </w:r>
          </w:p>
        </w:tc>
        <w:tc>
          <w:tcPr>
            <w:tcW w:w="1842" w:type="dxa"/>
          </w:tcPr>
          <w:p w14:paraId="1FDB17F5"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91 (17,1)</w:t>
            </w:r>
          </w:p>
        </w:tc>
        <w:tc>
          <w:tcPr>
            <w:tcW w:w="1701" w:type="dxa"/>
          </w:tcPr>
          <w:p w14:paraId="3332C87A"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77 (25,6)</w:t>
            </w:r>
          </w:p>
        </w:tc>
        <w:tc>
          <w:tcPr>
            <w:tcW w:w="1683" w:type="dxa"/>
          </w:tcPr>
          <w:p w14:paraId="3E41CC2F"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14 (6,1)</w:t>
            </w:r>
          </w:p>
        </w:tc>
        <w:tc>
          <w:tcPr>
            <w:tcW w:w="1549" w:type="dxa"/>
          </w:tcPr>
          <w:p w14:paraId="7D42F512" w14:textId="77777777" w:rsidR="00190A2E" w:rsidRPr="00E04FC2" w:rsidRDefault="00190A2E" w:rsidP="00C5067B">
            <w:pPr>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val="en-US" w:eastAsia="ru-RU"/>
              </w:rPr>
              <w:t>&lt;</w:t>
            </w: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00</w:t>
            </w:r>
            <w:r w:rsidRPr="00E04FC2">
              <w:rPr>
                <w:rFonts w:ascii="Times New Roman" w:eastAsia="Times New Roman" w:hAnsi="Times New Roman" w:cs="Times New Roman"/>
                <w:sz w:val="28"/>
                <w:szCs w:val="28"/>
                <w:lang w:eastAsia="ru-RU"/>
              </w:rPr>
              <w:t>1</w:t>
            </w:r>
            <w:r w:rsidRPr="00E04FC2">
              <w:rPr>
                <w:rFonts w:ascii="Times New Roman" w:eastAsia="Times New Roman" w:hAnsi="Times New Roman" w:cs="Times New Roman"/>
                <w:sz w:val="28"/>
                <w:szCs w:val="28"/>
                <w:lang w:val="en-US" w:eastAsia="ru-RU"/>
              </w:rPr>
              <w:t>*</w:t>
            </w:r>
          </w:p>
        </w:tc>
      </w:tr>
      <w:tr w:rsidR="00190A2E" w:rsidRPr="00E04FC2" w14:paraId="690ABCC0" w14:textId="77777777" w:rsidTr="00C5067B">
        <w:tc>
          <w:tcPr>
            <w:tcW w:w="2581" w:type="dxa"/>
          </w:tcPr>
          <w:p w14:paraId="583DABE0" w14:textId="77777777" w:rsidR="00190A2E" w:rsidRPr="00E04FC2" w:rsidRDefault="00190A2E" w:rsidP="00190A2E">
            <w:pPr>
              <w:spacing w:line="288" w:lineRule="auto"/>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 xml:space="preserve">Есть упражнения </w:t>
            </w:r>
          </w:p>
        </w:tc>
        <w:tc>
          <w:tcPr>
            <w:tcW w:w="1842" w:type="dxa"/>
          </w:tcPr>
          <w:p w14:paraId="50F79022"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385 (72,5)</w:t>
            </w:r>
          </w:p>
        </w:tc>
        <w:tc>
          <w:tcPr>
            <w:tcW w:w="1701" w:type="dxa"/>
          </w:tcPr>
          <w:p w14:paraId="44614770"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183 (60,8)</w:t>
            </w:r>
          </w:p>
        </w:tc>
        <w:tc>
          <w:tcPr>
            <w:tcW w:w="1683" w:type="dxa"/>
          </w:tcPr>
          <w:p w14:paraId="62FE5A6B"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202 (87,8)</w:t>
            </w:r>
          </w:p>
        </w:tc>
        <w:tc>
          <w:tcPr>
            <w:tcW w:w="1549" w:type="dxa"/>
          </w:tcPr>
          <w:p w14:paraId="52DFA6B1"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374</w:t>
            </w:r>
          </w:p>
        </w:tc>
      </w:tr>
      <w:tr w:rsidR="00190A2E" w:rsidRPr="00E04FC2" w14:paraId="04E367B3" w14:textId="77777777" w:rsidTr="00C5067B">
        <w:tc>
          <w:tcPr>
            <w:tcW w:w="2581" w:type="dxa"/>
          </w:tcPr>
          <w:p w14:paraId="5BF7F388" w14:textId="77777777" w:rsidR="00190A2E" w:rsidRPr="00E04FC2" w:rsidRDefault="00190A2E" w:rsidP="00190A2E">
            <w:pPr>
              <w:spacing w:line="288" w:lineRule="auto"/>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Нет упражнений</w:t>
            </w:r>
          </w:p>
        </w:tc>
        <w:tc>
          <w:tcPr>
            <w:tcW w:w="1842" w:type="dxa"/>
          </w:tcPr>
          <w:p w14:paraId="524683D1"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146 (27,5)</w:t>
            </w:r>
          </w:p>
        </w:tc>
        <w:tc>
          <w:tcPr>
            <w:tcW w:w="1701" w:type="dxa"/>
          </w:tcPr>
          <w:p w14:paraId="763BD9D7"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118 (39,2)</w:t>
            </w:r>
          </w:p>
        </w:tc>
        <w:tc>
          <w:tcPr>
            <w:tcW w:w="1683" w:type="dxa"/>
          </w:tcPr>
          <w:p w14:paraId="7121030A"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28 (12,2)</w:t>
            </w:r>
          </w:p>
        </w:tc>
        <w:tc>
          <w:tcPr>
            <w:tcW w:w="1549" w:type="dxa"/>
          </w:tcPr>
          <w:p w14:paraId="1A7E933E" w14:textId="77777777" w:rsidR="00190A2E" w:rsidRPr="00E04FC2" w:rsidRDefault="00190A2E" w:rsidP="00190A2E">
            <w:pPr>
              <w:spacing w:line="288" w:lineRule="auto"/>
              <w:jc w:val="center"/>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val="en-US" w:eastAsia="ru-RU"/>
              </w:rPr>
              <w:t>&lt;</w:t>
            </w:r>
            <w:r w:rsidRPr="00E04FC2">
              <w:rPr>
                <w:rFonts w:ascii="Times New Roman" w:eastAsia="Times New Roman" w:hAnsi="Times New Roman" w:cs="Times New Roman"/>
                <w:sz w:val="28"/>
                <w:szCs w:val="28"/>
                <w:lang w:eastAsia="ru-RU"/>
              </w:rPr>
              <w:t>0,</w:t>
            </w:r>
            <w:r w:rsidRPr="00E04FC2">
              <w:rPr>
                <w:rFonts w:ascii="Times New Roman" w:eastAsia="Times New Roman" w:hAnsi="Times New Roman" w:cs="Times New Roman"/>
                <w:sz w:val="28"/>
                <w:szCs w:val="28"/>
                <w:lang w:val="en-US" w:eastAsia="ru-RU"/>
              </w:rPr>
              <w:t>001*</w:t>
            </w:r>
          </w:p>
        </w:tc>
      </w:tr>
    </w:tbl>
    <w:p w14:paraId="230DFE05" w14:textId="77777777" w:rsidR="00190A2E" w:rsidRDefault="00190A2E" w:rsidP="00190A2E">
      <w:pPr>
        <w:spacing w:after="0" w:line="240" w:lineRule="auto"/>
        <w:jc w:val="center"/>
        <w:rPr>
          <w:rFonts w:ascii="Times New Roman" w:eastAsia="Times New Roman" w:hAnsi="Times New Roman" w:cs="Times New Roman"/>
          <w:sz w:val="16"/>
          <w:szCs w:val="16"/>
          <w:lang w:eastAsia="ru-RU"/>
        </w:rPr>
      </w:pPr>
    </w:p>
    <w:p w14:paraId="6AD6BDEF" w14:textId="68559A25" w:rsidR="00190A2E" w:rsidRDefault="00190A2E" w:rsidP="00190A2E">
      <w:pPr>
        <w:spacing w:after="0" w:line="240" w:lineRule="auto"/>
        <w:jc w:val="center"/>
        <w:rPr>
          <w:rFonts w:ascii="Times New Roman" w:eastAsia="Times New Roman" w:hAnsi="Times New Roman" w:cs="Times New Roman"/>
          <w:sz w:val="28"/>
          <w:szCs w:val="28"/>
          <w:lang w:eastAsia="ru-RU"/>
        </w:rPr>
      </w:pPr>
      <w:r w:rsidRPr="00333A89">
        <w:rPr>
          <w:rFonts w:ascii="Times New Roman" w:eastAsia="Times New Roman" w:hAnsi="Times New Roman" w:cs="Times New Roman"/>
          <w:sz w:val="28"/>
          <w:szCs w:val="28"/>
          <w:lang w:eastAsia="ru-RU"/>
        </w:rPr>
        <w:t>Примечание: * р&lt;0,05  - статистически достоверно при сравнении в зависимости от пола</w:t>
      </w:r>
      <w:r>
        <w:rPr>
          <w:rFonts w:ascii="Times New Roman" w:eastAsia="Times New Roman" w:hAnsi="Times New Roman" w:cs="Times New Roman"/>
          <w:sz w:val="28"/>
          <w:szCs w:val="28"/>
          <w:lang w:eastAsia="ru-RU"/>
        </w:rPr>
        <w:t>.</w:t>
      </w:r>
    </w:p>
    <w:p w14:paraId="370766DE" w14:textId="77777777" w:rsidR="00190A2E" w:rsidRPr="00333A89" w:rsidRDefault="00190A2E" w:rsidP="00190A2E">
      <w:pPr>
        <w:spacing w:after="0" w:line="240" w:lineRule="auto"/>
        <w:jc w:val="center"/>
        <w:rPr>
          <w:rFonts w:ascii="Times New Roman" w:eastAsia="Times New Roman" w:hAnsi="Times New Roman" w:cs="Times New Roman"/>
          <w:sz w:val="28"/>
          <w:szCs w:val="28"/>
          <w:lang w:eastAsia="ru-RU"/>
        </w:rPr>
      </w:pPr>
    </w:p>
    <w:p w14:paraId="2C1A4E21" w14:textId="231374BD" w:rsidR="00A06AF9" w:rsidRDefault="00515B43" w:rsidP="00D0473A">
      <w:pPr>
        <w:spacing w:after="0" w:line="240" w:lineRule="auto"/>
        <w:ind w:firstLine="708"/>
        <w:jc w:val="both"/>
        <w:rPr>
          <w:rFonts w:ascii="Times New Roman" w:hAnsi="Times New Roman" w:cs="Times New Roman"/>
          <w:iCs/>
          <w:sz w:val="28"/>
          <w:szCs w:val="28"/>
          <w:lang w:val="ky-KG"/>
        </w:rPr>
      </w:pPr>
      <w:r w:rsidRPr="00E04FC2">
        <w:rPr>
          <w:rFonts w:ascii="Times New Roman" w:eastAsia="Times New Roman" w:hAnsi="Times New Roman" w:cs="Times New Roman"/>
          <w:sz w:val="28"/>
          <w:szCs w:val="28"/>
          <w:lang w:eastAsia="ru-RU"/>
        </w:rPr>
        <w:t>Нами также проведен расчет отношения шансов между возрастом и развитием остеопороза в исследуемой популяции. Так, из 213 чел. в возрасте 60 лет и старше (пожилые люди), остеопороз наблюдался у 91 чел. чел., в то же время из 318 чел. в возрасте 44-59 лет (люди старшего возраста), остеопороз отмечался у 81 чел.</w:t>
      </w:r>
      <w:r w:rsidR="002D10E4" w:rsidRPr="00E04FC2">
        <w:rPr>
          <w:rFonts w:ascii="Times New Roman" w:eastAsia="Times New Roman" w:hAnsi="Times New Roman" w:cs="Times New Roman"/>
          <w:sz w:val="28"/>
          <w:szCs w:val="28"/>
          <w:lang w:eastAsia="ru-RU"/>
        </w:rPr>
        <w:t xml:space="preserve"> </w:t>
      </w:r>
      <w:r w:rsidR="00D412BE" w:rsidRPr="00E04FC2">
        <w:rPr>
          <w:rFonts w:ascii="Times New Roman" w:eastAsia="Times New Roman" w:hAnsi="Times New Roman" w:cs="Times New Roman"/>
          <w:sz w:val="28"/>
          <w:szCs w:val="28"/>
          <w:lang w:eastAsia="ru-RU"/>
        </w:rPr>
        <w:t>В</w:t>
      </w:r>
      <w:r w:rsidRPr="00E04FC2">
        <w:rPr>
          <w:rFonts w:ascii="Times New Roman" w:hAnsi="Times New Roman" w:cs="Times New Roman"/>
          <w:iCs/>
          <w:sz w:val="28"/>
          <w:szCs w:val="28"/>
          <w:lang w:val="ky-KG"/>
        </w:rPr>
        <w:t xml:space="preserve"> группе риска – это пожилые люди, частота развития остеопороза составила </w:t>
      </w:r>
      <w:r w:rsidRPr="00E04FC2">
        <w:rPr>
          <w:rFonts w:ascii="Times New Roman" w:hAnsi="Times New Roman" w:cs="Times New Roman"/>
          <w:sz w:val="28"/>
          <w:szCs w:val="28"/>
          <w:lang w:val="ky-KG"/>
        </w:rPr>
        <w:t>42,72%</w:t>
      </w:r>
      <w:r w:rsidRPr="00E04FC2">
        <w:rPr>
          <w:rFonts w:ascii="Times New Roman" w:hAnsi="Times New Roman" w:cs="Times New Roman"/>
          <w:sz w:val="28"/>
          <w:szCs w:val="28"/>
        </w:rPr>
        <w:t xml:space="preserve">±3,39% (95%ДИ </w:t>
      </w:r>
      <w:r w:rsidRPr="00E04FC2">
        <w:rPr>
          <w:rFonts w:ascii="Times New Roman" w:hAnsi="Times New Roman" w:cs="Times New Roman"/>
          <w:sz w:val="28"/>
          <w:szCs w:val="28"/>
          <w:lang w:val="ky-KG"/>
        </w:rPr>
        <w:t>36,08% – 49,36%), а в группе сравнения (люди старшей возрастной группы) - 25,47%</w:t>
      </w:r>
      <w:r w:rsidRPr="00E04FC2">
        <w:rPr>
          <w:rFonts w:ascii="Times New Roman" w:hAnsi="Times New Roman" w:cs="Times New Roman"/>
          <w:sz w:val="28"/>
          <w:szCs w:val="28"/>
        </w:rPr>
        <w:t xml:space="preserve">±2,44% (95%ДИ </w:t>
      </w:r>
      <w:r w:rsidRPr="00E04FC2">
        <w:rPr>
          <w:rFonts w:ascii="Times New Roman" w:hAnsi="Times New Roman" w:cs="Times New Roman"/>
          <w:sz w:val="28"/>
          <w:szCs w:val="28"/>
          <w:lang w:val="ky-KG"/>
        </w:rPr>
        <w:t xml:space="preserve">20,69% - 30,25%). </w:t>
      </w:r>
      <w:r w:rsidR="00D412BE" w:rsidRPr="00E04FC2">
        <w:rPr>
          <w:rFonts w:ascii="Times New Roman" w:hAnsi="Times New Roman" w:cs="Times New Roman"/>
          <w:sz w:val="28"/>
          <w:szCs w:val="28"/>
          <w:lang w:val="ky-KG"/>
        </w:rPr>
        <w:t>Есть к</w:t>
      </w:r>
      <w:r w:rsidR="00D412BE" w:rsidRPr="00E04FC2">
        <w:rPr>
          <w:rFonts w:ascii="Times New Roman" w:hAnsi="Times New Roman" w:cs="Times New Roman"/>
          <w:iCs/>
          <w:sz w:val="28"/>
          <w:szCs w:val="28"/>
          <w:lang w:val="ky-KG"/>
        </w:rPr>
        <w:t xml:space="preserve">орреляционная связь </w:t>
      </w:r>
      <w:r w:rsidR="00D412BE" w:rsidRPr="00E04FC2">
        <w:rPr>
          <w:rFonts w:ascii="Times New Roman" w:hAnsi="Times New Roman" w:cs="Times New Roman"/>
          <w:sz w:val="28"/>
          <w:szCs w:val="28"/>
          <w:lang w:val="ky-KG"/>
        </w:rPr>
        <w:t>между показателями результата исследования и возрастом пациентов (sig=0,000, р&lt;0,001, r=0,183). В</w:t>
      </w:r>
      <w:r w:rsidRPr="00E04FC2">
        <w:rPr>
          <w:rFonts w:ascii="Times New Roman" w:hAnsi="Times New Roman" w:cs="Times New Roman"/>
          <w:iCs/>
          <w:sz w:val="28"/>
          <w:szCs w:val="28"/>
          <w:lang w:val="ky-KG"/>
        </w:rPr>
        <w:t>озраст старше 60 лет яв</w:t>
      </w:r>
      <w:r w:rsidR="00D412BE" w:rsidRPr="00E04FC2">
        <w:rPr>
          <w:rFonts w:ascii="Times New Roman" w:hAnsi="Times New Roman" w:cs="Times New Roman"/>
          <w:iCs/>
          <w:sz w:val="28"/>
          <w:szCs w:val="28"/>
          <w:lang w:val="ky-KG"/>
        </w:rPr>
        <w:t>ился</w:t>
      </w:r>
      <w:r w:rsidRPr="00E04FC2">
        <w:rPr>
          <w:rFonts w:ascii="Times New Roman" w:hAnsi="Times New Roman" w:cs="Times New Roman"/>
          <w:iCs/>
          <w:sz w:val="28"/>
          <w:szCs w:val="28"/>
          <w:lang w:val="ky-KG"/>
        </w:rPr>
        <w:t xml:space="preserve"> фактором риска развития остеопороза.</w:t>
      </w:r>
    </w:p>
    <w:p w14:paraId="74D896EB" w14:textId="3422AC95" w:rsidR="00341100" w:rsidRDefault="00341100" w:rsidP="00D0473A">
      <w:pPr>
        <w:spacing w:after="0" w:line="240" w:lineRule="auto"/>
        <w:ind w:firstLine="708"/>
        <w:jc w:val="both"/>
        <w:rPr>
          <w:rFonts w:ascii="Times New Roman" w:hAnsi="Times New Roman" w:cs="Times New Roman"/>
          <w:iCs/>
          <w:sz w:val="28"/>
          <w:szCs w:val="28"/>
          <w:lang w:val="ky-KG"/>
        </w:rPr>
      </w:pPr>
    </w:p>
    <w:p w14:paraId="3143A9AB" w14:textId="4934D5B8" w:rsidR="00341100" w:rsidRDefault="00341100" w:rsidP="00D0473A">
      <w:pPr>
        <w:spacing w:after="0" w:line="240" w:lineRule="auto"/>
        <w:ind w:firstLine="708"/>
        <w:jc w:val="both"/>
        <w:rPr>
          <w:rFonts w:ascii="Times New Roman" w:hAnsi="Times New Roman" w:cs="Times New Roman"/>
          <w:iCs/>
          <w:sz w:val="28"/>
          <w:szCs w:val="28"/>
          <w:lang w:val="ky-KG"/>
        </w:rPr>
      </w:pPr>
    </w:p>
    <w:p w14:paraId="0AF7C0A6" w14:textId="5DA65ABF" w:rsidR="00190A2E" w:rsidRDefault="00190A2E" w:rsidP="00D0473A">
      <w:pPr>
        <w:spacing w:after="0" w:line="240" w:lineRule="auto"/>
        <w:ind w:firstLine="708"/>
        <w:jc w:val="both"/>
        <w:rPr>
          <w:rFonts w:ascii="Times New Roman" w:hAnsi="Times New Roman" w:cs="Times New Roman"/>
          <w:iCs/>
          <w:sz w:val="28"/>
          <w:szCs w:val="28"/>
          <w:lang w:val="ky-KG"/>
        </w:rPr>
      </w:pPr>
    </w:p>
    <w:p w14:paraId="51F4454D" w14:textId="77777777" w:rsidR="00190A2E" w:rsidRDefault="00190A2E" w:rsidP="00D0473A">
      <w:pPr>
        <w:spacing w:after="0" w:line="240" w:lineRule="auto"/>
        <w:ind w:firstLine="708"/>
        <w:jc w:val="both"/>
        <w:rPr>
          <w:rFonts w:ascii="Times New Roman" w:hAnsi="Times New Roman" w:cs="Times New Roman"/>
          <w:iCs/>
          <w:sz w:val="28"/>
          <w:szCs w:val="28"/>
          <w:lang w:val="ky-KG"/>
        </w:rPr>
      </w:pPr>
    </w:p>
    <w:p w14:paraId="675F7107" w14:textId="53800CA2" w:rsidR="00341100" w:rsidRDefault="00341100" w:rsidP="00D0473A">
      <w:pPr>
        <w:spacing w:after="0" w:line="240" w:lineRule="auto"/>
        <w:ind w:firstLine="708"/>
        <w:jc w:val="both"/>
        <w:rPr>
          <w:rFonts w:ascii="Times New Roman" w:hAnsi="Times New Roman" w:cs="Times New Roman"/>
          <w:iCs/>
          <w:sz w:val="28"/>
          <w:szCs w:val="28"/>
          <w:lang w:val="ky-KG"/>
        </w:rPr>
      </w:pPr>
    </w:p>
    <w:p w14:paraId="4CA3C434" w14:textId="2E7C645C" w:rsidR="00525D6C" w:rsidRPr="00B93BB5" w:rsidRDefault="000F1B3F" w:rsidP="00D0473A">
      <w:pPr>
        <w:spacing w:after="0" w:line="240" w:lineRule="auto"/>
        <w:jc w:val="center"/>
        <w:rPr>
          <w:rFonts w:ascii="Times New Roman" w:hAnsi="Times New Roman" w:cs="Times New Roman"/>
          <w:b/>
          <w:bCs/>
          <w:sz w:val="28"/>
          <w:szCs w:val="28"/>
        </w:rPr>
      </w:pPr>
      <w:r w:rsidRPr="00B93BB5">
        <w:rPr>
          <w:rFonts w:ascii="Times New Roman" w:hAnsi="Times New Roman" w:cs="Times New Roman"/>
          <w:b/>
          <w:bCs/>
          <w:sz w:val="28"/>
          <w:szCs w:val="28"/>
        </w:rPr>
        <w:lastRenderedPageBreak/>
        <w:t>ЗАКЛ</w:t>
      </w:r>
      <w:r w:rsidR="00EF5B1D" w:rsidRPr="00B93BB5">
        <w:rPr>
          <w:rFonts w:ascii="Times New Roman" w:hAnsi="Times New Roman" w:cs="Times New Roman"/>
          <w:b/>
          <w:bCs/>
          <w:sz w:val="28"/>
          <w:szCs w:val="28"/>
        </w:rPr>
        <w:t>ЮЧ</w:t>
      </w:r>
      <w:r w:rsidRPr="00B93BB5">
        <w:rPr>
          <w:rFonts w:ascii="Times New Roman" w:hAnsi="Times New Roman" w:cs="Times New Roman"/>
          <w:b/>
          <w:bCs/>
          <w:sz w:val="28"/>
          <w:szCs w:val="28"/>
        </w:rPr>
        <w:t>ЕНИЕ</w:t>
      </w:r>
    </w:p>
    <w:p w14:paraId="556823D6" w14:textId="77777777" w:rsidR="001F0129" w:rsidRPr="00B93BB5" w:rsidRDefault="001F0129" w:rsidP="00D0473A">
      <w:pPr>
        <w:spacing w:after="0" w:line="240" w:lineRule="auto"/>
        <w:jc w:val="center"/>
        <w:rPr>
          <w:rFonts w:ascii="Times New Roman" w:hAnsi="Times New Roman" w:cs="Times New Roman"/>
          <w:b/>
          <w:bCs/>
          <w:sz w:val="28"/>
          <w:szCs w:val="28"/>
        </w:rPr>
      </w:pPr>
    </w:p>
    <w:p w14:paraId="41AACB3E" w14:textId="2EB61318" w:rsidR="004D57EF" w:rsidRPr="00B93BB5" w:rsidRDefault="004D57EF" w:rsidP="00D0473A">
      <w:pPr>
        <w:spacing w:after="0" w:line="240" w:lineRule="auto"/>
        <w:ind w:firstLine="709"/>
        <w:jc w:val="both"/>
        <w:rPr>
          <w:rFonts w:ascii="Times New Roman" w:eastAsia="Times New Roman" w:hAnsi="Times New Roman" w:cs="Times New Roman"/>
          <w:sz w:val="28"/>
          <w:szCs w:val="28"/>
          <w:lang w:eastAsia="ru-RU"/>
        </w:rPr>
      </w:pPr>
      <w:r w:rsidRPr="00B93BB5">
        <w:rPr>
          <w:rFonts w:ascii="Times New Roman" w:hAnsi="Times New Roman" w:cs="Times New Roman"/>
          <w:sz w:val="28"/>
          <w:szCs w:val="28"/>
          <w:shd w:val="clear" w:color="auto" w:fill="FFFFFF"/>
        </w:rPr>
        <w:t>1. Остеопороз, определяемый денситометрическими порогами, широко распространен среди разных возрастных групп населения Кыргызской Республики</w:t>
      </w:r>
      <w:r w:rsidR="00EF5B1D" w:rsidRPr="00B93BB5">
        <w:rPr>
          <w:rFonts w:ascii="Times New Roman" w:hAnsi="Times New Roman" w:cs="Times New Roman"/>
          <w:sz w:val="28"/>
          <w:szCs w:val="28"/>
          <w:shd w:val="clear" w:color="auto" w:fill="FFFFFF"/>
        </w:rPr>
        <w:t xml:space="preserve">: </w:t>
      </w:r>
      <w:r w:rsidRPr="00B93BB5">
        <w:rPr>
          <w:rFonts w:ascii="Times New Roman" w:eastAsia="Times New Roman" w:hAnsi="Times New Roman" w:cs="Times New Roman"/>
          <w:sz w:val="28"/>
          <w:szCs w:val="28"/>
          <w:lang w:eastAsia="ru-RU"/>
        </w:rPr>
        <w:t xml:space="preserve">18-44 лет </w:t>
      </w:r>
      <w:r w:rsidR="00EF5B1D" w:rsidRPr="00B93BB5">
        <w:rPr>
          <w:rFonts w:ascii="Times New Roman" w:eastAsia="Times New Roman" w:hAnsi="Times New Roman" w:cs="Times New Roman"/>
          <w:sz w:val="28"/>
          <w:szCs w:val="28"/>
          <w:lang w:eastAsia="ru-RU"/>
        </w:rPr>
        <w:t>-</w:t>
      </w:r>
      <w:r w:rsidRPr="00B93BB5">
        <w:rPr>
          <w:rFonts w:ascii="Times New Roman" w:eastAsia="Times New Roman" w:hAnsi="Times New Roman" w:cs="Times New Roman"/>
          <w:sz w:val="28"/>
          <w:szCs w:val="28"/>
          <w:lang w:eastAsia="ru-RU"/>
        </w:rPr>
        <w:t xml:space="preserve"> 4,3%, 45-59 лет – 14,2%, и 60 лет и старше - 21,5%.</w:t>
      </w:r>
      <w:r w:rsidR="00EF5B1D" w:rsidRPr="00B93BB5">
        <w:rPr>
          <w:rFonts w:ascii="Times New Roman" w:eastAsia="Times New Roman" w:hAnsi="Times New Roman" w:cs="Times New Roman"/>
          <w:sz w:val="28"/>
          <w:szCs w:val="28"/>
          <w:lang w:eastAsia="ru-RU"/>
        </w:rPr>
        <w:t xml:space="preserve"> Остеопороз у женщин диагностируется в 29,2% случаев, что достоверно превышает частоту у мужчин (21,0%).</w:t>
      </w:r>
    </w:p>
    <w:p w14:paraId="068D3961" w14:textId="7F580E24" w:rsidR="005E25A8" w:rsidRPr="00B93BB5" w:rsidRDefault="00DC3F6B" w:rsidP="005E25A8">
      <w:pPr>
        <w:spacing w:after="0" w:line="240" w:lineRule="auto"/>
        <w:ind w:firstLine="709"/>
        <w:jc w:val="both"/>
        <w:rPr>
          <w:rFonts w:ascii="Times New Roman" w:hAnsi="Times New Roman" w:cs="Times New Roman"/>
          <w:sz w:val="28"/>
          <w:szCs w:val="28"/>
        </w:rPr>
      </w:pPr>
      <w:r w:rsidRPr="00B93BB5">
        <w:rPr>
          <w:rFonts w:ascii="Times New Roman" w:hAnsi="Times New Roman" w:cs="Times New Roman"/>
          <w:sz w:val="28"/>
          <w:szCs w:val="28"/>
          <w:shd w:val="clear" w:color="auto" w:fill="FFFFFF"/>
        </w:rPr>
        <w:t xml:space="preserve">2. </w:t>
      </w:r>
      <w:r w:rsidR="002D579E" w:rsidRPr="00B93BB5">
        <w:rPr>
          <w:rFonts w:ascii="Times New Roman" w:hAnsi="Times New Roman" w:cs="Times New Roman"/>
          <w:sz w:val="28"/>
          <w:szCs w:val="28"/>
          <w:shd w:val="clear" w:color="auto" w:fill="FFFFFF"/>
        </w:rPr>
        <w:t>Установлен</w:t>
      </w:r>
      <w:r w:rsidR="00192ED7" w:rsidRPr="00B93BB5">
        <w:rPr>
          <w:rFonts w:ascii="Times New Roman" w:hAnsi="Times New Roman" w:cs="Times New Roman"/>
          <w:sz w:val="28"/>
          <w:szCs w:val="28"/>
          <w:shd w:val="clear" w:color="auto" w:fill="FFFFFF"/>
        </w:rPr>
        <w:t>а зависимость частоты остеопороза от возраста и местности проживания: по мере увеличения возраста происходит</w:t>
      </w:r>
      <w:r w:rsidR="005E25A8" w:rsidRPr="00B93BB5">
        <w:rPr>
          <w:rFonts w:ascii="Times New Roman" w:hAnsi="Times New Roman" w:cs="Times New Roman"/>
          <w:bCs/>
          <w:sz w:val="28"/>
          <w:szCs w:val="28"/>
        </w:rPr>
        <w:t xml:space="preserve"> рост числа людей с остеопорозом, пропорционально этому снижается количество респондентов с нормальными показателями </w:t>
      </w:r>
      <w:r w:rsidR="00192ED7" w:rsidRPr="00B93BB5">
        <w:rPr>
          <w:rFonts w:ascii="Times New Roman" w:hAnsi="Times New Roman" w:cs="Times New Roman"/>
          <w:bCs/>
          <w:sz w:val="28"/>
          <w:szCs w:val="28"/>
        </w:rPr>
        <w:t xml:space="preserve">минеральной плотности кости; </w:t>
      </w:r>
      <w:r w:rsidR="005E25A8" w:rsidRPr="00B93BB5">
        <w:rPr>
          <w:rFonts w:ascii="Times New Roman" w:hAnsi="Times New Roman" w:cs="Times New Roman"/>
          <w:sz w:val="28"/>
          <w:szCs w:val="28"/>
        </w:rPr>
        <w:t>у жителей высокогорья распространенность остеопороза достоверно меньше по сравнению с жителями низкогорья.</w:t>
      </w:r>
    </w:p>
    <w:p w14:paraId="57FD5261" w14:textId="5558D157" w:rsidR="004D57EF" w:rsidRPr="00B93BB5" w:rsidRDefault="004B3315" w:rsidP="00533C66">
      <w:pPr>
        <w:spacing w:after="0" w:line="240" w:lineRule="auto"/>
        <w:ind w:firstLine="709"/>
        <w:jc w:val="both"/>
        <w:rPr>
          <w:rFonts w:ascii="Times New Roman" w:eastAsia="Times New Roman" w:hAnsi="Times New Roman" w:cs="Times New Roman"/>
          <w:sz w:val="28"/>
          <w:szCs w:val="28"/>
          <w:lang w:eastAsia="ru-RU"/>
        </w:rPr>
      </w:pPr>
      <w:r w:rsidRPr="00B93BB5">
        <w:rPr>
          <w:rFonts w:ascii="Times New Roman" w:hAnsi="Times New Roman" w:cs="Times New Roman"/>
          <w:sz w:val="28"/>
          <w:szCs w:val="28"/>
          <w:lang w:val="ky-KG"/>
        </w:rPr>
        <w:t>3</w:t>
      </w:r>
      <w:r w:rsidR="004D57EF" w:rsidRPr="00B93BB5">
        <w:rPr>
          <w:rFonts w:ascii="Times New Roman" w:hAnsi="Times New Roman" w:cs="Times New Roman"/>
          <w:sz w:val="28"/>
          <w:szCs w:val="28"/>
          <w:lang w:val="ky-KG"/>
        </w:rPr>
        <w:t>.</w:t>
      </w:r>
      <w:r w:rsidR="002D579E" w:rsidRPr="00B93BB5">
        <w:rPr>
          <w:rFonts w:ascii="Times New Roman" w:hAnsi="Times New Roman" w:cs="Times New Roman"/>
          <w:sz w:val="28"/>
          <w:szCs w:val="28"/>
          <w:lang w:val="ky-KG"/>
        </w:rPr>
        <w:t xml:space="preserve"> Показано,</w:t>
      </w:r>
      <w:r w:rsidRPr="00B93BB5">
        <w:rPr>
          <w:rFonts w:ascii="Times New Roman" w:hAnsi="Times New Roman" w:cs="Times New Roman"/>
          <w:sz w:val="28"/>
          <w:szCs w:val="28"/>
          <w:lang w:val="ky-KG"/>
        </w:rPr>
        <w:t xml:space="preserve"> что д</w:t>
      </w:r>
      <w:proofErr w:type="spellStart"/>
      <w:r w:rsidR="004D57EF" w:rsidRPr="00B93BB5">
        <w:rPr>
          <w:rFonts w:ascii="Times New Roman" w:hAnsi="Times New Roman" w:cs="Times New Roman"/>
          <w:sz w:val="28"/>
          <w:szCs w:val="28"/>
          <w:shd w:val="clear" w:color="auto" w:fill="FFFFFF"/>
        </w:rPr>
        <w:t>оминирующими</w:t>
      </w:r>
      <w:proofErr w:type="spellEnd"/>
      <w:r w:rsidR="004D57EF" w:rsidRPr="00B93BB5">
        <w:rPr>
          <w:rFonts w:ascii="Times New Roman" w:hAnsi="Times New Roman" w:cs="Times New Roman"/>
          <w:sz w:val="28"/>
          <w:szCs w:val="28"/>
          <w:shd w:val="clear" w:color="auto" w:fill="FFFFFF"/>
        </w:rPr>
        <w:t xml:space="preserve"> предикторами развития </w:t>
      </w:r>
      <w:proofErr w:type="spellStart"/>
      <w:r w:rsidR="004D57EF" w:rsidRPr="00B93BB5">
        <w:rPr>
          <w:rFonts w:ascii="Times New Roman" w:hAnsi="Times New Roman" w:cs="Times New Roman"/>
          <w:sz w:val="28"/>
          <w:szCs w:val="28"/>
          <w:shd w:val="clear" w:color="auto" w:fill="FFFFFF"/>
        </w:rPr>
        <w:t>остеопенического</w:t>
      </w:r>
      <w:proofErr w:type="spellEnd"/>
      <w:r w:rsidR="004D57EF" w:rsidRPr="00B93BB5">
        <w:rPr>
          <w:rFonts w:ascii="Times New Roman" w:hAnsi="Times New Roman" w:cs="Times New Roman"/>
          <w:sz w:val="28"/>
          <w:szCs w:val="28"/>
          <w:shd w:val="clear" w:color="auto" w:fill="FFFFFF"/>
        </w:rPr>
        <w:t xml:space="preserve"> синдрома и остеопороза являются возраст, вес, низкая физическая активность, курение и злоупотребление алкоголем. </w:t>
      </w:r>
      <w:r w:rsidR="004D57EF" w:rsidRPr="00B93BB5">
        <w:rPr>
          <w:rFonts w:ascii="Times New Roman" w:eastAsia="Times New Roman" w:hAnsi="Times New Roman" w:cs="Times New Roman"/>
          <w:sz w:val="28"/>
          <w:szCs w:val="28"/>
          <w:lang w:eastAsia="ru-RU"/>
        </w:rPr>
        <w:t xml:space="preserve">Лица с более высоким индексом массы тела имеют более низкие шансы на остеопороз (p&lt;0,0001). Курение и алкоголь плохо сказывается на здоровье костей (p&lt;0,0001), и наоборот употребление чая и физические упражнения сдерживают развитие остеопороза (p &lt;0,0001). </w:t>
      </w:r>
    </w:p>
    <w:p w14:paraId="41000D3C" w14:textId="31F2A36A" w:rsidR="00533C66" w:rsidRPr="00B93BB5" w:rsidRDefault="00533C66" w:rsidP="00533C66">
      <w:pPr>
        <w:spacing w:after="0" w:line="240" w:lineRule="auto"/>
        <w:ind w:firstLine="708"/>
        <w:jc w:val="both"/>
        <w:rPr>
          <w:rFonts w:ascii="Times New Roman" w:hAnsi="Times New Roman" w:cs="Times New Roman"/>
          <w:sz w:val="28"/>
          <w:szCs w:val="28"/>
        </w:rPr>
      </w:pPr>
      <w:r w:rsidRPr="00B93BB5">
        <w:rPr>
          <w:rFonts w:ascii="Times New Roman" w:hAnsi="Times New Roman" w:cs="Times New Roman"/>
          <w:sz w:val="28"/>
          <w:szCs w:val="28"/>
          <w:shd w:val="clear" w:color="auto" w:fill="FFFFFF"/>
        </w:rPr>
        <w:t xml:space="preserve">4. Установлено, что при сравнении значений ультразвуковой костной денситометрии с </w:t>
      </w:r>
      <w:r w:rsidRPr="00B93BB5">
        <w:rPr>
          <w:rFonts w:ascii="Times New Roman" w:eastAsia="Times New Roman" w:hAnsi="Times New Roman" w:cs="Times New Roman"/>
          <w:sz w:val="28"/>
          <w:szCs w:val="28"/>
          <w:lang w:eastAsia="ru-RU"/>
        </w:rPr>
        <w:t xml:space="preserve">данными </w:t>
      </w:r>
      <w:proofErr w:type="spellStart"/>
      <w:r w:rsidRPr="00B93BB5">
        <w:rPr>
          <w:rFonts w:ascii="Times New Roman" w:hAnsi="Times New Roman" w:cs="Times New Roman"/>
          <w:sz w:val="28"/>
          <w:szCs w:val="28"/>
        </w:rPr>
        <w:t>двухэнергетической</w:t>
      </w:r>
      <w:proofErr w:type="spellEnd"/>
      <w:r w:rsidRPr="00B93BB5">
        <w:rPr>
          <w:rFonts w:ascii="Times New Roman" w:hAnsi="Times New Roman" w:cs="Times New Roman"/>
          <w:sz w:val="28"/>
          <w:szCs w:val="28"/>
        </w:rPr>
        <w:t xml:space="preserve"> рентгеновской </w:t>
      </w:r>
      <w:proofErr w:type="spellStart"/>
      <w:r w:rsidRPr="00B93BB5">
        <w:rPr>
          <w:rFonts w:ascii="Times New Roman" w:hAnsi="Times New Roman" w:cs="Times New Roman"/>
          <w:sz w:val="28"/>
          <w:szCs w:val="28"/>
        </w:rPr>
        <w:t>абсорбциометрии</w:t>
      </w:r>
      <w:proofErr w:type="spellEnd"/>
      <w:r w:rsidRPr="00B93BB5">
        <w:rPr>
          <w:rFonts w:ascii="Times New Roman" w:hAnsi="Times New Roman" w:cs="Times New Roman"/>
          <w:sz w:val="28"/>
          <w:szCs w:val="28"/>
        </w:rPr>
        <w:t xml:space="preserve"> отсутствует </w:t>
      </w:r>
      <w:r w:rsidR="00122D1C" w:rsidRPr="00B93BB5">
        <w:rPr>
          <w:rFonts w:ascii="Times New Roman" w:hAnsi="Times New Roman" w:cs="Times New Roman"/>
          <w:sz w:val="28"/>
          <w:szCs w:val="28"/>
        </w:rPr>
        <w:t>статистически значимая</w:t>
      </w:r>
      <w:r w:rsidRPr="00B93BB5">
        <w:rPr>
          <w:rFonts w:ascii="Times New Roman" w:hAnsi="Times New Roman" w:cs="Times New Roman"/>
          <w:sz w:val="28"/>
          <w:szCs w:val="28"/>
        </w:rPr>
        <w:t xml:space="preserve"> разница, так как оба средних показателя в пределах нормальных </w:t>
      </w:r>
      <w:r w:rsidR="00122D1C" w:rsidRPr="00B93BB5">
        <w:rPr>
          <w:rFonts w:ascii="Times New Roman" w:hAnsi="Times New Roman" w:cs="Times New Roman"/>
          <w:sz w:val="28"/>
          <w:szCs w:val="28"/>
        </w:rPr>
        <w:t>колебаний</w:t>
      </w:r>
      <w:r w:rsidRPr="00B93BB5">
        <w:rPr>
          <w:rFonts w:ascii="Times New Roman" w:hAnsi="Times New Roman" w:cs="Times New Roman"/>
          <w:sz w:val="28"/>
          <w:szCs w:val="28"/>
        </w:rPr>
        <w:t>, это свидетельствует о</w:t>
      </w:r>
      <w:r w:rsidR="00122D1C" w:rsidRPr="00B93BB5">
        <w:rPr>
          <w:rFonts w:ascii="Times New Roman" w:hAnsi="Times New Roman" w:cs="Times New Roman"/>
          <w:sz w:val="28"/>
          <w:szCs w:val="28"/>
        </w:rPr>
        <w:t xml:space="preserve"> достоверности метода </w:t>
      </w:r>
      <w:proofErr w:type="spellStart"/>
      <w:r w:rsidR="00122D1C" w:rsidRPr="00B93BB5">
        <w:rPr>
          <w:rFonts w:ascii="Times New Roman" w:hAnsi="Times New Roman" w:cs="Times New Roman"/>
          <w:sz w:val="28"/>
          <w:szCs w:val="28"/>
        </w:rPr>
        <w:t>ульразвуковой</w:t>
      </w:r>
      <w:proofErr w:type="spellEnd"/>
      <w:r w:rsidR="00122D1C" w:rsidRPr="00B93BB5">
        <w:rPr>
          <w:rFonts w:ascii="Times New Roman" w:hAnsi="Times New Roman" w:cs="Times New Roman"/>
          <w:sz w:val="28"/>
          <w:szCs w:val="28"/>
        </w:rPr>
        <w:t xml:space="preserve"> костной денситометрии</w:t>
      </w:r>
      <w:r w:rsidRPr="00B93BB5">
        <w:rPr>
          <w:rFonts w:ascii="Times New Roman" w:hAnsi="Times New Roman" w:cs="Times New Roman"/>
          <w:sz w:val="28"/>
          <w:szCs w:val="28"/>
        </w:rPr>
        <w:t xml:space="preserve">. </w:t>
      </w:r>
    </w:p>
    <w:p w14:paraId="1196DFE6" w14:textId="41027AEE" w:rsidR="0049483A" w:rsidRPr="0049483A" w:rsidRDefault="00154BFD" w:rsidP="0049483A">
      <w:pPr>
        <w:spacing w:after="0" w:line="240" w:lineRule="auto"/>
        <w:ind w:firstLine="709"/>
        <w:jc w:val="both"/>
        <w:rPr>
          <w:rFonts w:ascii="Times New Roman" w:eastAsia="Times New Roman" w:hAnsi="Times New Roman" w:cs="Times New Roman"/>
          <w:sz w:val="28"/>
          <w:szCs w:val="28"/>
          <w:lang w:eastAsia="ru-RU"/>
        </w:rPr>
      </w:pPr>
      <w:r w:rsidRPr="00B93BB5">
        <w:rPr>
          <w:rFonts w:ascii="Times New Roman" w:eastAsia="Times New Roman" w:hAnsi="Times New Roman" w:cs="Times New Roman"/>
          <w:sz w:val="28"/>
          <w:szCs w:val="28"/>
          <w:lang w:eastAsia="ru-RU"/>
        </w:rPr>
        <w:t>5</w:t>
      </w:r>
      <w:r w:rsidR="004D57EF" w:rsidRPr="00B93BB5">
        <w:rPr>
          <w:rFonts w:ascii="Times New Roman" w:eastAsia="Times New Roman" w:hAnsi="Times New Roman" w:cs="Times New Roman"/>
          <w:sz w:val="28"/>
          <w:szCs w:val="28"/>
          <w:lang w:eastAsia="ru-RU"/>
        </w:rPr>
        <w:t xml:space="preserve">. </w:t>
      </w:r>
      <w:r w:rsidR="002B65AD" w:rsidRPr="00B93BB5">
        <w:rPr>
          <w:rFonts w:ascii="Times New Roman" w:eastAsia="Times New Roman" w:hAnsi="Times New Roman" w:cs="Times New Roman"/>
          <w:sz w:val="28"/>
          <w:szCs w:val="28"/>
          <w:lang w:eastAsia="ru-RU"/>
        </w:rPr>
        <w:t>Разработан</w:t>
      </w:r>
      <w:r w:rsidR="004B2893">
        <w:rPr>
          <w:rFonts w:ascii="Times New Roman" w:eastAsia="Times New Roman" w:hAnsi="Times New Roman" w:cs="Times New Roman"/>
          <w:sz w:val="28"/>
          <w:szCs w:val="28"/>
          <w:lang w:eastAsia="ru-RU"/>
        </w:rPr>
        <w:t xml:space="preserve">ная стратегия </w:t>
      </w:r>
      <w:proofErr w:type="spellStart"/>
      <w:r w:rsidR="004B2893">
        <w:rPr>
          <w:rFonts w:ascii="Times New Roman" w:eastAsia="Times New Roman" w:hAnsi="Times New Roman" w:cs="Times New Roman"/>
          <w:sz w:val="28"/>
          <w:szCs w:val="28"/>
          <w:lang w:eastAsia="ru-RU"/>
        </w:rPr>
        <w:t>скриниг</w:t>
      </w:r>
      <w:proofErr w:type="spellEnd"/>
      <w:r w:rsidR="004B2893">
        <w:rPr>
          <w:rFonts w:ascii="Times New Roman" w:eastAsia="Times New Roman" w:hAnsi="Times New Roman" w:cs="Times New Roman"/>
          <w:sz w:val="28"/>
          <w:szCs w:val="28"/>
          <w:lang w:eastAsia="ru-RU"/>
        </w:rPr>
        <w:t xml:space="preserve"> </w:t>
      </w:r>
      <w:r w:rsidR="008B2E6D">
        <w:rPr>
          <w:rFonts w:ascii="Times New Roman" w:eastAsia="Times New Roman" w:hAnsi="Times New Roman" w:cs="Times New Roman"/>
          <w:sz w:val="28"/>
          <w:szCs w:val="28"/>
          <w:lang w:eastAsia="ru-RU"/>
        </w:rPr>
        <w:t>обследования насе</w:t>
      </w:r>
      <w:r w:rsidR="007E3757">
        <w:rPr>
          <w:rFonts w:ascii="Times New Roman" w:eastAsia="Times New Roman" w:hAnsi="Times New Roman" w:cs="Times New Roman"/>
          <w:sz w:val="28"/>
          <w:szCs w:val="28"/>
          <w:lang w:eastAsia="ru-RU"/>
        </w:rPr>
        <w:t>ления</w:t>
      </w:r>
      <w:r w:rsidR="0049483A">
        <w:rPr>
          <w:rFonts w:ascii="Times New Roman" w:eastAsia="Times New Roman" w:hAnsi="Times New Roman" w:cs="Times New Roman"/>
          <w:sz w:val="28"/>
          <w:szCs w:val="28"/>
          <w:lang w:eastAsia="ru-RU"/>
        </w:rPr>
        <w:t xml:space="preserve"> направлена на своевременную диагностику, ранее выявление факторов риска развития заболевания, </w:t>
      </w:r>
      <w:r w:rsidR="0049483A" w:rsidRPr="0049483A">
        <w:rPr>
          <w:rFonts w:ascii="Times New Roman" w:hAnsi="Times New Roman" w:cs="Times New Roman"/>
          <w:sz w:val="28"/>
          <w:szCs w:val="28"/>
        </w:rPr>
        <w:t xml:space="preserve">формирование приверженности </w:t>
      </w:r>
      <w:r w:rsidR="007E3757">
        <w:rPr>
          <w:rFonts w:ascii="Times New Roman" w:hAnsi="Times New Roman" w:cs="Times New Roman"/>
          <w:sz w:val="28"/>
          <w:szCs w:val="28"/>
        </w:rPr>
        <w:t>пациентов</w:t>
      </w:r>
      <w:r w:rsidR="0049483A">
        <w:rPr>
          <w:rFonts w:ascii="Times New Roman" w:hAnsi="Times New Roman" w:cs="Times New Roman"/>
          <w:sz w:val="28"/>
          <w:szCs w:val="28"/>
        </w:rPr>
        <w:t xml:space="preserve"> к </w:t>
      </w:r>
      <w:r w:rsidR="0049483A" w:rsidRPr="0049483A">
        <w:rPr>
          <w:rFonts w:ascii="Times New Roman" w:hAnsi="Times New Roman" w:cs="Times New Roman"/>
          <w:sz w:val="28"/>
          <w:szCs w:val="28"/>
        </w:rPr>
        <w:t>медикаментозной терапии, мониторинг и контроль эффективности мероприятий</w:t>
      </w:r>
      <w:r w:rsidR="0049483A">
        <w:rPr>
          <w:rFonts w:ascii="Times New Roman" w:hAnsi="Times New Roman" w:cs="Times New Roman"/>
          <w:sz w:val="28"/>
          <w:szCs w:val="28"/>
        </w:rPr>
        <w:t>.</w:t>
      </w:r>
    </w:p>
    <w:p w14:paraId="597F10BB" w14:textId="64183D77" w:rsidR="0049483A" w:rsidRDefault="0049483A" w:rsidP="00D0473A">
      <w:pPr>
        <w:spacing w:after="0" w:line="240" w:lineRule="auto"/>
        <w:ind w:firstLine="709"/>
        <w:jc w:val="both"/>
        <w:rPr>
          <w:rFonts w:ascii="Times New Roman" w:eastAsia="Times New Roman" w:hAnsi="Times New Roman" w:cs="Times New Roman"/>
          <w:sz w:val="28"/>
          <w:szCs w:val="28"/>
          <w:lang w:eastAsia="ru-RU"/>
        </w:rPr>
      </w:pPr>
    </w:p>
    <w:p w14:paraId="629F46CD" w14:textId="77777777" w:rsidR="002B65AD" w:rsidRDefault="002B65AD" w:rsidP="00D0473A">
      <w:pPr>
        <w:spacing w:after="0" w:line="240" w:lineRule="auto"/>
        <w:ind w:firstLine="709"/>
        <w:jc w:val="both"/>
      </w:pPr>
    </w:p>
    <w:p w14:paraId="782A06B4" w14:textId="73B0396F" w:rsidR="009C59D7" w:rsidRPr="003D7320" w:rsidRDefault="009C59D7" w:rsidP="001F0129">
      <w:pPr>
        <w:spacing w:after="0" w:line="240" w:lineRule="auto"/>
        <w:jc w:val="center"/>
        <w:rPr>
          <w:rFonts w:ascii="Times New Roman" w:hAnsi="Times New Roman" w:cs="Times New Roman"/>
          <w:b/>
          <w:sz w:val="28"/>
          <w:szCs w:val="28"/>
        </w:rPr>
      </w:pPr>
      <w:r w:rsidRPr="003D7320">
        <w:rPr>
          <w:rFonts w:ascii="Times New Roman" w:hAnsi="Times New Roman" w:cs="Times New Roman"/>
          <w:b/>
          <w:sz w:val="28"/>
          <w:szCs w:val="28"/>
        </w:rPr>
        <w:t>ПРАКТИЧЕСКИЕ РЕКОМЕНДАЦИИ</w:t>
      </w:r>
    </w:p>
    <w:p w14:paraId="4A985235" w14:textId="77777777" w:rsidR="001F0129" w:rsidRPr="00E04FC2" w:rsidRDefault="001F0129" w:rsidP="001F0129">
      <w:pPr>
        <w:spacing w:after="0" w:line="240" w:lineRule="auto"/>
        <w:jc w:val="center"/>
        <w:rPr>
          <w:rFonts w:ascii="Times New Roman" w:hAnsi="Times New Roman" w:cs="Times New Roman"/>
          <w:sz w:val="28"/>
          <w:szCs w:val="28"/>
        </w:rPr>
      </w:pPr>
    </w:p>
    <w:p w14:paraId="7F501396" w14:textId="77777777" w:rsidR="004D57EF" w:rsidRPr="00E04FC2" w:rsidRDefault="004D57EF" w:rsidP="00D0473A">
      <w:pPr>
        <w:shd w:val="clear" w:color="auto" w:fill="FFFFFF"/>
        <w:spacing w:after="0" w:line="240" w:lineRule="auto"/>
        <w:ind w:firstLine="708"/>
        <w:jc w:val="both"/>
        <w:rPr>
          <w:rFonts w:ascii="Times New Roman" w:eastAsia="Times New Roman" w:hAnsi="Times New Roman" w:cs="Times New Roman"/>
          <w:b/>
          <w:sz w:val="28"/>
          <w:szCs w:val="28"/>
          <w:lang w:eastAsia="ru-RU"/>
        </w:rPr>
      </w:pPr>
      <w:r w:rsidRPr="00E04FC2">
        <w:rPr>
          <w:rFonts w:ascii="Times New Roman" w:eastAsia="Times New Roman" w:hAnsi="Times New Roman" w:cs="Times New Roman"/>
          <w:b/>
          <w:sz w:val="28"/>
          <w:szCs w:val="28"/>
          <w:lang w:eastAsia="ru-RU"/>
        </w:rPr>
        <w:t xml:space="preserve">1. В целях прогнозирования и первичной профилактики </w:t>
      </w:r>
      <w:proofErr w:type="spellStart"/>
      <w:r w:rsidRPr="00E04FC2">
        <w:rPr>
          <w:rFonts w:ascii="Times New Roman" w:eastAsia="Times New Roman" w:hAnsi="Times New Roman" w:cs="Times New Roman"/>
          <w:b/>
          <w:sz w:val="28"/>
          <w:szCs w:val="28"/>
          <w:lang w:eastAsia="ru-RU"/>
        </w:rPr>
        <w:t>остеопенического</w:t>
      </w:r>
      <w:proofErr w:type="spellEnd"/>
      <w:r w:rsidRPr="00E04FC2">
        <w:rPr>
          <w:rFonts w:ascii="Times New Roman" w:eastAsia="Times New Roman" w:hAnsi="Times New Roman" w:cs="Times New Roman"/>
          <w:b/>
          <w:sz w:val="28"/>
          <w:szCs w:val="28"/>
          <w:lang w:eastAsia="ru-RU"/>
        </w:rPr>
        <w:t xml:space="preserve"> синдрома и остеопороза среди населения Кыргызской Республики предлагаются следующие мероприятия:</w:t>
      </w:r>
    </w:p>
    <w:p w14:paraId="3E0C5D80" w14:textId="5355A0C3" w:rsidR="004D57EF" w:rsidRPr="00E04FC2" w:rsidRDefault="004D57EF" w:rsidP="00D047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 xml:space="preserve">1.1. Врачам различных специальностей (эндокринологи, травматологи, гинекологи, ревматологи, терапевты и семейные врачи) необходимо проводить оценку индивидуального риска развития </w:t>
      </w:r>
      <w:proofErr w:type="spellStart"/>
      <w:r w:rsidRPr="00E04FC2">
        <w:rPr>
          <w:rFonts w:ascii="Times New Roman" w:eastAsia="Times New Roman" w:hAnsi="Times New Roman" w:cs="Times New Roman"/>
          <w:sz w:val="28"/>
          <w:szCs w:val="28"/>
          <w:lang w:eastAsia="ru-RU"/>
        </w:rPr>
        <w:t>остеопенического</w:t>
      </w:r>
      <w:proofErr w:type="spellEnd"/>
      <w:r w:rsidRPr="00E04FC2">
        <w:rPr>
          <w:rFonts w:ascii="Times New Roman" w:eastAsia="Times New Roman" w:hAnsi="Times New Roman" w:cs="Times New Roman"/>
          <w:sz w:val="28"/>
          <w:szCs w:val="28"/>
          <w:lang w:eastAsia="ru-RU"/>
        </w:rPr>
        <w:t xml:space="preserve"> синдрома, остеопороза и </w:t>
      </w:r>
      <w:proofErr w:type="spellStart"/>
      <w:r w:rsidRPr="00E04FC2">
        <w:rPr>
          <w:rFonts w:ascii="Times New Roman" w:eastAsia="Times New Roman" w:hAnsi="Times New Roman" w:cs="Times New Roman"/>
          <w:sz w:val="28"/>
          <w:szCs w:val="28"/>
          <w:lang w:eastAsia="ru-RU"/>
        </w:rPr>
        <w:t>остеопоротических</w:t>
      </w:r>
      <w:proofErr w:type="spellEnd"/>
      <w:r w:rsidRPr="00E04FC2">
        <w:rPr>
          <w:rFonts w:ascii="Times New Roman" w:eastAsia="Times New Roman" w:hAnsi="Times New Roman" w:cs="Times New Roman"/>
          <w:sz w:val="28"/>
          <w:szCs w:val="28"/>
          <w:lang w:eastAsia="ru-RU"/>
        </w:rPr>
        <w:t xml:space="preserve"> переломов у лиц пожилого и старческого возраста для формирования групп риска по данному заболеванию и эффективной профилактики.</w:t>
      </w:r>
    </w:p>
    <w:p w14:paraId="7B6BC2A6" w14:textId="70AB5F1D" w:rsidR="004D57EF" w:rsidRPr="00E04FC2" w:rsidRDefault="004D57EF" w:rsidP="00D047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lastRenderedPageBreak/>
        <w:t>1.</w:t>
      </w:r>
      <w:r w:rsidR="00F92A89" w:rsidRPr="00E04FC2">
        <w:rPr>
          <w:rFonts w:ascii="Times New Roman" w:eastAsia="Times New Roman" w:hAnsi="Times New Roman" w:cs="Times New Roman"/>
          <w:sz w:val="28"/>
          <w:szCs w:val="28"/>
          <w:lang w:eastAsia="ru-RU"/>
        </w:rPr>
        <w:t>2</w:t>
      </w:r>
      <w:r w:rsidRPr="00E04FC2">
        <w:rPr>
          <w:rFonts w:ascii="Times New Roman" w:eastAsia="Times New Roman" w:hAnsi="Times New Roman" w:cs="Times New Roman"/>
          <w:sz w:val="28"/>
          <w:szCs w:val="28"/>
          <w:lang w:eastAsia="ru-RU"/>
        </w:rPr>
        <w:t>. Выявление высоких факторов риска, наследственной предрасположенности, клинических проявлений остеопороза, продолжительной иммобилизации, длительного лечения глюкок</w:t>
      </w:r>
      <w:r w:rsidR="000F2B26" w:rsidRPr="00E04FC2">
        <w:rPr>
          <w:rFonts w:ascii="Times New Roman" w:eastAsia="Times New Roman" w:hAnsi="Times New Roman" w:cs="Times New Roman"/>
          <w:sz w:val="28"/>
          <w:szCs w:val="28"/>
          <w:lang w:eastAsia="ru-RU"/>
        </w:rPr>
        <w:t>о</w:t>
      </w:r>
      <w:r w:rsidRPr="00E04FC2">
        <w:rPr>
          <w:rFonts w:ascii="Times New Roman" w:eastAsia="Times New Roman" w:hAnsi="Times New Roman" w:cs="Times New Roman"/>
          <w:sz w:val="28"/>
          <w:szCs w:val="28"/>
          <w:lang w:eastAsia="ru-RU"/>
        </w:rPr>
        <w:t xml:space="preserve">ртикоидами, признаков снижения костной плотности при рентгенографическом обследовании, являются прямыми показаниями для проведения ультразвуковой костной денситометрии и рентгеновской </w:t>
      </w:r>
      <w:proofErr w:type="spellStart"/>
      <w:r w:rsidRPr="00E04FC2">
        <w:rPr>
          <w:rFonts w:ascii="Times New Roman" w:eastAsia="Times New Roman" w:hAnsi="Times New Roman" w:cs="Times New Roman"/>
          <w:sz w:val="28"/>
          <w:szCs w:val="28"/>
          <w:lang w:eastAsia="ru-RU"/>
        </w:rPr>
        <w:t>остеденситометрии</w:t>
      </w:r>
      <w:proofErr w:type="spellEnd"/>
      <w:r w:rsidRPr="00E04FC2">
        <w:rPr>
          <w:rFonts w:ascii="Times New Roman" w:eastAsia="Times New Roman" w:hAnsi="Times New Roman" w:cs="Times New Roman"/>
          <w:sz w:val="28"/>
          <w:szCs w:val="28"/>
          <w:lang w:eastAsia="ru-RU"/>
        </w:rPr>
        <w:t xml:space="preserve">. </w:t>
      </w:r>
    </w:p>
    <w:p w14:paraId="7017619F" w14:textId="77777777" w:rsidR="004D57EF" w:rsidRPr="00E04FC2" w:rsidRDefault="004D57EF" w:rsidP="00D0473A">
      <w:pPr>
        <w:shd w:val="clear" w:color="auto" w:fill="FFFFFF"/>
        <w:spacing w:after="0" w:line="240" w:lineRule="auto"/>
        <w:ind w:firstLine="708"/>
        <w:jc w:val="both"/>
        <w:rPr>
          <w:rFonts w:ascii="Times New Roman" w:eastAsia="Times New Roman" w:hAnsi="Times New Roman" w:cs="Times New Roman"/>
          <w:b/>
          <w:sz w:val="28"/>
          <w:szCs w:val="28"/>
          <w:lang w:eastAsia="ru-RU"/>
        </w:rPr>
      </w:pPr>
      <w:r w:rsidRPr="00E04FC2">
        <w:rPr>
          <w:rFonts w:ascii="Times New Roman" w:eastAsia="Times New Roman" w:hAnsi="Times New Roman" w:cs="Times New Roman"/>
          <w:b/>
          <w:sz w:val="28"/>
          <w:szCs w:val="28"/>
          <w:lang w:eastAsia="ru-RU"/>
        </w:rPr>
        <w:t>2. Для раннего выявления, улучшения прогноза, приверженности пациентов к профилактике и лечению заболевания предлагается:</w:t>
      </w:r>
    </w:p>
    <w:p w14:paraId="638C2F11" w14:textId="1C46FE78" w:rsidR="00F92A89" w:rsidRPr="00E04FC2" w:rsidRDefault="00F92A89" w:rsidP="00F92A8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04FC2">
        <w:rPr>
          <w:rFonts w:ascii="Times New Roman" w:eastAsia="Times New Roman" w:hAnsi="Times New Roman" w:cs="Times New Roman"/>
          <w:sz w:val="28"/>
          <w:szCs w:val="28"/>
          <w:lang w:eastAsia="ru-RU"/>
        </w:rPr>
        <w:t xml:space="preserve">2.1. Полученные результаты исследования по части современных подходов в ранней диагностике </w:t>
      </w:r>
      <w:proofErr w:type="spellStart"/>
      <w:r w:rsidRPr="00E04FC2">
        <w:rPr>
          <w:rFonts w:ascii="Times New Roman" w:eastAsia="Times New Roman" w:hAnsi="Times New Roman" w:cs="Times New Roman"/>
          <w:sz w:val="28"/>
          <w:szCs w:val="28"/>
          <w:lang w:eastAsia="ru-RU"/>
        </w:rPr>
        <w:t>остеопении</w:t>
      </w:r>
      <w:proofErr w:type="spellEnd"/>
      <w:r w:rsidRPr="00E04FC2">
        <w:rPr>
          <w:rFonts w:ascii="Times New Roman" w:eastAsia="Times New Roman" w:hAnsi="Times New Roman" w:cs="Times New Roman"/>
          <w:sz w:val="28"/>
          <w:szCs w:val="28"/>
          <w:lang w:eastAsia="ru-RU"/>
        </w:rPr>
        <w:t xml:space="preserve"> и остеопороза включить в учебные программы </w:t>
      </w:r>
      <w:proofErr w:type="spellStart"/>
      <w:r w:rsidRPr="00E04FC2">
        <w:rPr>
          <w:rFonts w:ascii="Times New Roman" w:eastAsia="Times New Roman" w:hAnsi="Times New Roman" w:cs="Times New Roman"/>
          <w:sz w:val="28"/>
          <w:szCs w:val="28"/>
          <w:lang w:eastAsia="ru-RU"/>
        </w:rPr>
        <w:t>посдипломного</w:t>
      </w:r>
      <w:proofErr w:type="spellEnd"/>
      <w:r w:rsidRPr="00E04FC2">
        <w:rPr>
          <w:rFonts w:ascii="Times New Roman" w:eastAsia="Times New Roman" w:hAnsi="Times New Roman" w:cs="Times New Roman"/>
          <w:sz w:val="28"/>
          <w:szCs w:val="28"/>
          <w:lang w:eastAsia="ru-RU"/>
        </w:rPr>
        <w:t xml:space="preserve"> непрерывного медицинского обучения врачей, для улучшения качества оказания медицинской помощи населению Кыргызской Республики.</w:t>
      </w:r>
    </w:p>
    <w:p w14:paraId="4C0912C3" w14:textId="26B6D412" w:rsidR="004D57EF" w:rsidRPr="00E04FC2" w:rsidRDefault="004D57EF" w:rsidP="00D0473A">
      <w:pPr>
        <w:shd w:val="clear" w:color="auto" w:fill="FFFFFF"/>
        <w:spacing w:after="0" w:line="240" w:lineRule="auto"/>
        <w:ind w:firstLine="708"/>
        <w:jc w:val="both"/>
        <w:rPr>
          <w:rFonts w:ascii="Times New Roman" w:hAnsi="Times New Roman" w:cs="Times New Roman"/>
          <w:sz w:val="28"/>
          <w:szCs w:val="28"/>
          <w:shd w:val="clear" w:color="auto" w:fill="FFFFFF"/>
        </w:rPr>
      </w:pPr>
      <w:r w:rsidRPr="00E04FC2">
        <w:rPr>
          <w:rFonts w:ascii="Times New Roman" w:eastAsia="Times New Roman" w:hAnsi="Times New Roman" w:cs="Times New Roman"/>
          <w:sz w:val="28"/>
          <w:szCs w:val="28"/>
          <w:lang w:eastAsia="ru-RU"/>
        </w:rPr>
        <w:t>2.</w:t>
      </w:r>
      <w:r w:rsidR="00F92A89" w:rsidRPr="00E04FC2">
        <w:rPr>
          <w:rFonts w:ascii="Times New Roman" w:eastAsia="Times New Roman" w:hAnsi="Times New Roman" w:cs="Times New Roman"/>
          <w:sz w:val="28"/>
          <w:szCs w:val="28"/>
          <w:lang w:eastAsia="ru-RU"/>
        </w:rPr>
        <w:t>2</w:t>
      </w:r>
      <w:r w:rsidRPr="00E04FC2">
        <w:rPr>
          <w:rFonts w:ascii="Times New Roman" w:eastAsia="Times New Roman" w:hAnsi="Times New Roman" w:cs="Times New Roman"/>
          <w:sz w:val="28"/>
          <w:szCs w:val="28"/>
          <w:lang w:eastAsia="ru-RU"/>
        </w:rPr>
        <w:t>. Проведение целенаправленной методологической работы с данными пациентами и разработка структурированной образовательной программы по профилактике остеопороза, включающая у</w:t>
      </w:r>
      <w:r w:rsidRPr="00E04FC2">
        <w:rPr>
          <w:rFonts w:ascii="Times New Roman" w:hAnsi="Times New Roman" w:cs="Times New Roman"/>
          <w:sz w:val="28"/>
          <w:szCs w:val="28"/>
          <w:shd w:val="clear" w:color="auto" w:fill="FFFFFF"/>
        </w:rPr>
        <w:t xml:space="preserve">правление образом жизни, как прекращение курения, адекватное потребление алкоголя, здоровое питание (поощряющее потребление белка, кальция и витамина D) и физические упражнения. </w:t>
      </w:r>
    </w:p>
    <w:p w14:paraId="1321A260" w14:textId="04842170" w:rsidR="004D57EF" w:rsidRDefault="004D57EF" w:rsidP="00D0473A">
      <w:pPr>
        <w:shd w:val="clear" w:color="auto" w:fill="FFFFFF"/>
        <w:spacing w:after="0" w:line="240" w:lineRule="auto"/>
        <w:ind w:firstLine="708"/>
        <w:jc w:val="both"/>
        <w:rPr>
          <w:rFonts w:ascii="Times New Roman" w:hAnsi="Times New Roman" w:cs="Times New Roman"/>
          <w:sz w:val="28"/>
          <w:szCs w:val="28"/>
          <w:shd w:val="clear" w:color="auto" w:fill="FFFFFF"/>
        </w:rPr>
      </w:pPr>
      <w:r w:rsidRPr="00E04FC2">
        <w:rPr>
          <w:rFonts w:ascii="Times New Roman" w:hAnsi="Times New Roman" w:cs="Times New Roman"/>
          <w:sz w:val="28"/>
          <w:szCs w:val="28"/>
          <w:shd w:val="clear" w:color="auto" w:fill="FFFFFF"/>
        </w:rPr>
        <w:t> 2.</w:t>
      </w:r>
      <w:r w:rsidR="00F92A89" w:rsidRPr="00E04FC2">
        <w:rPr>
          <w:rFonts w:ascii="Times New Roman" w:hAnsi="Times New Roman" w:cs="Times New Roman"/>
          <w:sz w:val="28"/>
          <w:szCs w:val="28"/>
          <w:shd w:val="clear" w:color="auto" w:fill="FFFFFF"/>
        </w:rPr>
        <w:t>3</w:t>
      </w:r>
      <w:r w:rsidRPr="00E04FC2">
        <w:rPr>
          <w:rFonts w:ascii="Times New Roman" w:hAnsi="Times New Roman" w:cs="Times New Roman"/>
          <w:sz w:val="28"/>
          <w:szCs w:val="28"/>
          <w:shd w:val="clear" w:color="auto" w:fill="FFFFFF"/>
        </w:rPr>
        <w:t>. Проведение дальнейших исследований по стране, чтобы предоставить специалистам в области здравоохранения конкретные, основанные на фактических данных рекомендации по безопасным и эффективным мероприятиям для профилактики и лечения остеопороза.</w:t>
      </w:r>
    </w:p>
    <w:p w14:paraId="5C03715F" w14:textId="3C72415D" w:rsidR="00C4094C" w:rsidRDefault="00C4094C" w:rsidP="00D0473A">
      <w:pPr>
        <w:shd w:val="clear" w:color="auto" w:fill="FFFFFF"/>
        <w:spacing w:after="0" w:line="240" w:lineRule="auto"/>
        <w:ind w:firstLine="708"/>
        <w:jc w:val="both"/>
        <w:rPr>
          <w:rFonts w:ascii="Times New Roman" w:hAnsi="Times New Roman" w:cs="Times New Roman"/>
          <w:sz w:val="28"/>
          <w:szCs w:val="28"/>
          <w:shd w:val="clear" w:color="auto" w:fill="FFFFFF"/>
        </w:rPr>
      </w:pPr>
    </w:p>
    <w:p w14:paraId="06426A4D" w14:textId="77777777" w:rsidR="00190A2E" w:rsidRPr="00E04FC2" w:rsidRDefault="00190A2E" w:rsidP="00D0473A">
      <w:pPr>
        <w:shd w:val="clear" w:color="auto" w:fill="FFFFFF"/>
        <w:spacing w:after="0" w:line="240" w:lineRule="auto"/>
        <w:ind w:firstLine="708"/>
        <w:jc w:val="both"/>
        <w:rPr>
          <w:rFonts w:ascii="Times New Roman" w:hAnsi="Times New Roman" w:cs="Times New Roman"/>
          <w:sz w:val="28"/>
          <w:szCs w:val="28"/>
          <w:shd w:val="clear" w:color="auto" w:fill="FFFFFF"/>
        </w:rPr>
      </w:pPr>
    </w:p>
    <w:p w14:paraId="20E655B4" w14:textId="3CF4B376" w:rsidR="00D34314" w:rsidRPr="00E04FC2" w:rsidRDefault="00D34314" w:rsidP="00AE1649">
      <w:pPr>
        <w:pStyle w:val="af1"/>
        <w:spacing w:line="360" w:lineRule="auto"/>
        <w:jc w:val="center"/>
        <w:rPr>
          <w:rFonts w:ascii="Times New Roman" w:eastAsia="Times New Roman" w:hAnsi="Times New Roman" w:cs="Times New Roman"/>
          <w:b/>
          <w:sz w:val="28"/>
          <w:szCs w:val="28"/>
          <w:lang w:eastAsia="ru-RU"/>
        </w:rPr>
      </w:pPr>
      <w:r w:rsidRPr="00E04FC2">
        <w:rPr>
          <w:rFonts w:ascii="Times New Roman" w:eastAsia="Times New Roman" w:hAnsi="Times New Roman" w:cs="Times New Roman"/>
          <w:b/>
          <w:sz w:val="28"/>
          <w:szCs w:val="28"/>
          <w:lang w:eastAsia="ru-RU"/>
        </w:rPr>
        <w:t>СПИСОК ОПУБЛИКОВАННЫХ РАБОТ</w:t>
      </w:r>
      <w:r w:rsidR="00AE1649">
        <w:rPr>
          <w:rFonts w:ascii="Times New Roman" w:eastAsia="Times New Roman" w:hAnsi="Times New Roman" w:cs="Times New Roman"/>
          <w:b/>
          <w:sz w:val="28"/>
          <w:szCs w:val="28"/>
          <w:lang w:eastAsia="ru-RU"/>
        </w:rPr>
        <w:t xml:space="preserve"> ПО ТЕМЕ ДИССЕРТАЦИИ</w:t>
      </w:r>
      <w:r w:rsidR="00190A2E">
        <w:rPr>
          <w:rFonts w:ascii="Times New Roman" w:eastAsia="Times New Roman" w:hAnsi="Times New Roman" w:cs="Times New Roman"/>
          <w:b/>
          <w:sz w:val="28"/>
          <w:szCs w:val="28"/>
          <w:lang w:eastAsia="ru-RU"/>
        </w:rPr>
        <w:t>:</w:t>
      </w:r>
    </w:p>
    <w:p w14:paraId="6B653AB0" w14:textId="77777777" w:rsidR="00190A2E" w:rsidRPr="00FE6FBA" w:rsidRDefault="00D34314" w:rsidP="00190A2E">
      <w:pPr>
        <w:spacing w:after="0" w:line="240" w:lineRule="auto"/>
        <w:ind w:firstLine="709"/>
        <w:jc w:val="both"/>
        <w:rPr>
          <w:rFonts w:ascii="Times New Roman" w:hAnsi="Times New Roman" w:cs="Times New Roman"/>
          <w:sz w:val="28"/>
          <w:szCs w:val="28"/>
        </w:rPr>
      </w:pPr>
      <w:bookmarkStart w:id="22" w:name="_Hlk115117716"/>
      <w:r w:rsidRPr="001330B9">
        <w:rPr>
          <w:rFonts w:ascii="Times New Roman" w:hAnsi="Times New Roman" w:cs="Times New Roman"/>
          <w:sz w:val="28"/>
          <w:szCs w:val="28"/>
        </w:rPr>
        <w:t>1.</w:t>
      </w:r>
      <w:r w:rsidRPr="001330B9">
        <w:rPr>
          <w:rFonts w:ascii="Times New Roman" w:hAnsi="Times New Roman" w:cs="Times New Roman"/>
          <w:b/>
          <w:bCs/>
          <w:sz w:val="28"/>
          <w:szCs w:val="28"/>
        </w:rPr>
        <w:t xml:space="preserve"> </w:t>
      </w:r>
      <w:bookmarkStart w:id="23" w:name="_Hlk115118752"/>
      <w:bookmarkEnd w:id="22"/>
      <w:r w:rsidR="00190A2E" w:rsidRPr="001330B9">
        <w:rPr>
          <w:rFonts w:ascii="Times New Roman" w:hAnsi="Times New Roman" w:cs="Times New Roman"/>
          <w:sz w:val="28"/>
          <w:szCs w:val="28"/>
        </w:rPr>
        <w:t xml:space="preserve">Распространенность </w:t>
      </w:r>
      <w:proofErr w:type="spellStart"/>
      <w:r w:rsidR="00190A2E" w:rsidRPr="001330B9">
        <w:rPr>
          <w:rFonts w:ascii="Times New Roman" w:hAnsi="Times New Roman" w:cs="Times New Roman"/>
          <w:sz w:val="28"/>
          <w:szCs w:val="28"/>
        </w:rPr>
        <w:t>остеопенического</w:t>
      </w:r>
      <w:proofErr w:type="spellEnd"/>
      <w:r w:rsidR="00190A2E" w:rsidRPr="001330B9">
        <w:rPr>
          <w:rFonts w:ascii="Times New Roman" w:hAnsi="Times New Roman" w:cs="Times New Roman"/>
          <w:sz w:val="28"/>
          <w:szCs w:val="28"/>
        </w:rPr>
        <w:t xml:space="preserve"> синдрома и остеопороза в популяции города Бишкек [Текст] / М. А. </w:t>
      </w:r>
      <w:proofErr w:type="spellStart"/>
      <w:r w:rsidR="00190A2E" w:rsidRPr="001330B9">
        <w:rPr>
          <w:rFonts w:ascii="Times New Roman" w:hAnsi="Times New Roman" w:cs="Times New Roman"/>
          <w:sz w:val="28"/>
          <w:szCs w:val="28"/>
        </w:rPr>
        <w:t>Арстанбекова</w:t>
      </w:r>
      <w:proofErr w:type="spellEnd"/>
      <w:r w:rsidR="00190A2E" w:rsidRPr="001330B9">
        <w:rPr>
          <w:rFonts w:ascii="Times New Roman" w:hAnsi="Times New Roman" w:cs="Times New Roman"/>
          <w:sz w:val="28"/>
          <w:szCs w:val="28"/>
        </w:rPr>
        <w:t xml:space="preserve">, Ф. Э. </w:t>
      </w:r>
      <w:proofErr w:type="spellStart"/>
      <w:r w:rsidR="00190A2E" w:rsidRPr="001330B9">
        <w:rPr>
          <w:rFonts w:ascii="Times New Roman" w:hAnsi="Times New Roman" w:cs="Times New Roman"/>
          <w:sz w:val="28"/>
          <w:szCs w:val="28"/>
        </w:rPr>
        <w:t>Иманалиева</w:t>
      </w:r>
      <w:proofErr w:type="spellEnd"/>
      <w:r w:rsidR="00190A2E" w:rsidRPr="001330B9">
        <w:rPr>
          <w:rFonts w:ascii="Times New Roman" w:hAnsi="Times New Roman" w:cs="Times New Roman"/>
          <w:sz w:val="28"/>
          <w:szCs w:val="28"/>
        </w:rPr>
        <w:t xml:space="preserve">, С. М. </w:t>
      </w:r>
      <w:proofErr w:type="spellStart"/>
      <w:r w:rsidR="00190A2E" w:rsidRPr="001330B9">
        <w:rPr>
          <w:rFonts w:ascii="Times New Roman" w:hAnsi="Times New Roman" w:cs="Times New Roman"/>
          <w:sz w:val="28"/>
          <w:szCs w:val="28"/>
        </w:rPr>
        <w:t>Маматов</w:t>
      </w:r>
      <w:proofErr w:type="spellEnd"/>
      <w:r w:rsidR="00190A2E" w:rsidRPr="001330B9">
        <w:rPr>
          <w:rFonts w:ascii="Times New Roman" w:hAnsi="Times New Roman" w:cs="Times New Roman"/>
          <w:sz w:val="28"/>
          <w:szCs w:val="28"/>
        </w:rPr>
        <w:t xml:space="preserve"> </w:t>
      </w:r>
      <w:r w:rsidR="00190A2E" w:rsidRPr="001330B9">
        <w:rPr>
          <w:rStyle w:val="resultauthor"/>
          <w:rFonts w:ascii="Times New Roman" w:hAnsi="Times New Roman" w:cs="Times New Roman"/>
          <w:iCs/>
          <w:sz w:val="28"/>
          <w:szCs w:val="28"/>
          <w:shd w:val="clear" w:color="auto" w:fill="FFFFFF"/>
        </w:rPr>
        <w:t>и др.</w:t>
      </w:r>
      <w:r w:rsidR="00190A2E" w:rsidRPr="001330B9">
        <w:rPr>
          <w:rStyle w:val="resultauthor"/>
          <w:iCs/>
          <w:sz w:val="28"/>
          <w:szCs w:val="28"/>
          <w:shd w:val="clear" w:color="auto" w:fill="FFFFFF"/>
        </w:rPr>
        <w:t xml:space="preserve"> </w:t>
      </w:r>
      <w:r w:rsidR="00190A2E" w:rsidRPr="001330B9">
        <w:rPr>
          <w:rFonts w:ascii="Times New Roman" w:hAnsi="Times New Roman" w:cs="Times New Roman"/>
          <w:sz w:val="28"/>
          <w:szCs w:val="28"/>
        </w:rPr>
        <w:t>// Вестник Кыргызско-Российского Славянского университета. - 2019. - Т. 19, № 5. - С. 10-15; То же: [Элек</w:t>
      </w:r>
      <w:r w:rsidR="00190A2E" w:rsidRPr="00737D1F">
        <w:rPr>
          <w:rFonts w:ascii="Times New Roman" w:hAnsi="Times New Roman" w:cs="Times New Roman"/>
          <w:sz w:val="28"/>
          <w:szCs w:val="28"/>
        </w:rPr>
        <w:t xml:space="preserve">тронный ресурс]. </w:t>
      </w:r>
      <w:r w:rsidR="00190A2E">
        <w:rPr>
          <w:rFonts w:ascii="Times New Roman" w:hAnsi="Times New Roman" w:cs="Times New Roman"/>
          <w:sz w:val="28"/>
          <w:szCs w:val="28"/>
        </w:rPr>
        <w:t>-</w:t>
      </w:r>
      <w:r w:rsidR="00190A2E" w:rsidRPr="00737D1F">
        <w:rPr>
          <w:rFonts w:ascii="Times New Roman" w:hAnsi="Times New Roman" w:cs="Times New Roman"/>
          <w:sz w:val="28"/>
          <w:szCs w:val="28"/>
        </w:rPr>
        <w:t xml:space="preserve"> Режим доступа</w:t>
      </w:r>
      <w:r w:rsidR="00190A2E" w:rsidRPr="00177CFE">
        <w:rPr>
          <w:rFonts w:ascii="Times New Roman" w:hAnsi="Times New Roman" w:cs="Times New Roman"/>
          <w:sz w:val="28"/>
          <w:szCs w:val="28"/>
        </w:rPr>
        <w:t xml:space="preserve">: </w:t>
      </w:r>
      <w:hyperlink r:id="rId18" w:history="1">
        <w:r w:rsidR="00190A2E" w:rsidRPr="00177CFE">
          <w:rPr>
            <w:rStyle w:val="aa"/>
            <w:rFonts w:ascii="Times New Roman" w:hAnsi="Times New Roman" w:cs="Times New Roman"/>
            <w:sz w:val="28"/>
            <w:szCs w:val="28"/>
            <w:u w:val="none"/>
          </w:rPr>
          <w:t>http://vestnik.krsu.edu.kg/archive /21/513</w:t>
        </w:r>
      </w:hyperlink>
      <w:r w:rsidR="00190A2E" w:rsidRPr="00FE6FBA">
        <w:rPr>
          <w:rFonts w:ascii="Times New Roman" w:hAnsi="Times New Roman" w:cs="Times New Roman"/>
          <w:sz w:val="28"/>
          <w:szCs w:val="28"/>
        </w:rPr>
        <w:t xml:space="preserve"> </w:t>
      </w:r>
    </w:p>
    <w:p w14:paraId="25896B06" w14:textId="77777777" w:rsidR="00190A2E" w:rsidRPr="00FE6FBA" w:rsidRDefault="00190A2E" w:rsidP="00190A2E">
      <w:pPr>
        <w:spacing w:after="0" w:line="240" w:lineRule="auto"/>
        <w:ind w:firstLine="709"/>
        <w:jc w:val="both"/>
        <w:rPr>
          <w:rFonts w:ascii="Times New Roman" w:hAnsi="Times New Roman" w:cs="Times New Roman"/>
          <w:b/>
          <w:bCs/>
          <w:sz w:val="28"/>
          <w:szCs w:val="28"/>
          <w:lang w:val="ky-KG"/>
        </w:rPr>
      </w:pPr>
      <w:r w:rsidRPr="001330B9">
        <w:rPr>
          <w:rFonts w:ascii="Times New Roman" w:hAnsi="Times New Roman" w:cs="Times New Roman"/>
          <w:sz w:val="28"/>
          <w:szCs w:val="28"/>
        </w:rPr>
        <w:t>2.</w:t>
      </w:r>
      <w:r w:rsidRPr="001330B9">
        <w:rPr>
          <w:rFonts w:ascii="Times New Roman" w:hAnsi="Times New Roman" w:cs="Times New Roman"/>
          <w:b/>
          <w:bCs/>
          <w:sz w:val="28"/>
          <w:szCs w:val="28"/>
        </w:rPr>
        <w:t xml:space="preserve"> </w:t>
      </w:r>
      <w:r w:rsidRPr="001330B9">
        <w:rPr>
          <w:rFonts w:ascii="Times New Roman" w:hAnsi="Times New Roman" w:cs="Times New Roman"/>
          <w:sz w:val="28"/>
          <w:szCs w:val="28"/>
          <w:lang w:val="ky-KG"/>
        </w:rPr>
        <w:t xml:space="preserve">Деятельность социального стационарного учреждения для пожилых людей города Бишкек и состояние здоровья их подопечных [Текст] / М. А. Арстанбекова, Ф. Э. Иманалиева, С. М. Маматов </w:t>
      </w:r>
      <w:r w:rsidRPr="001330B9">
        <w:rPr>
          <w:rStyle w:val="resultauthor"/>
          <w:rFonts w:ascii="Times New Roman" w:hAnsi="Times New Roman" w:cs="Times New Roman"/>
          <w:iCs/>
          <w:sz w:val="28"/>
          <w:szCs w:val="28"/>
          <w:shd w:val="clear" w:color="auto" w:fill="FFFFFF"/>
        </w:rPr>
        <w:t>и др.</w:t>
      </w:r>
      <w:r w:rsidRPr="001330B9">
        <w:rPr>
          <w:rStyle w:val="resultauthor"/>
          <w:iCs/>
          <w:sz w:val="28"/>
          <w:szCs w:val="28"/>
          <w:shd w:val="clear" w:color="auto" w:fill="FFFFFF"/>
        </w:rPr>
        <w:t xml:space="preserve"> </w:t>
      </w:r>
      <w:r w:rsidRPr="001330B9">
        <w:rPr>
          <w:rFonts w:ascii="Times New Roman" w:hAnsi="Times New Roman" w:cs="Times New Roman"/>
          <w:sz w:val="28"/>
          <w:szCs w:val="28"/>
          <w:lang w:val="ky-KG"/>
        </w:rPr>
        <w:t xml:space="preserve">// </w:t>
      </w:r>
      <w:r w:rsidRPr="001330B9">
        <w:rPr>
          <w:rFonts w:ascii="Times New Roman" w:hAnsi="Times New Roman" w:cs="Times New Roman"/>
          <w:sz w:val="28"/>
          <w:szCs w:val="28"/>
        </w:rPr>
        <w:t>Вестник Кыргызско-Российского Славянского университета. - 2019. - Т. 19, №</w:t>
      </w:r>
      <w:r w:rsidRPr="00FE6FBA">
        <w:rPr>
          <w:rFonts w:ascii="Times New Roman" w:hAnsi="Times New Roman" w:cs="Times New Roman"/>
          <w:sz w:val="28"/>
          <w:szCs w:val="28"/>
        </w:rPr>
        <w:t xml:space="preserve"> 5. - С. 81-86; То же: [Электронный ресурс]. - Режим доступа:  </w:t>
      </w:r>
      <w:hyperlink w:history="1">
        <w:r w:rsidRPr="00FE6FBA">
          <w:rPr>
            <w:rStyle w:val="aa"/>
            <w:rFonts w:ascii="Times New Roman" w:hAnsi="Times New Roman" w:cs="Times New Roman"/>
            <w:sz w:val="28"/>
            <w:szCs w:val="28"/>
            <w:u w:val="none"/>
          </w:rPr>
          <w:t>http://vestnik.krsu. edu.kg/</w:t>
        </w:r>
        <w:proofErr w:type="spellStart"/>
        <w:r w:rsidRPr="00FE6FBA">
          <w:rPr>
            <w:rStyle w:val="aa"/>
            <w:rFonts w:ascii="Times New Roman" w:hAnsi="Times New Roman" w:cs="Times New Roman"/>
            <w:sz w:val="28"/>
            <w:szCs w:val="28"/>
            <w:u w:val="none"/>
          </w:rPr>
          <w:t>archive</w:t>
        </w:r>
        <w:proofErr w:type="spellEnd"/>
        <w:r w:rsidRPr="00FE6FBA">
          <w:rPr>
            <w:rStyle w:val="aa"/>
            <w:rFonts w:ascii="Times New Roman" w:hAnsi="Times New Roman" w:cs="Times New Roman"/>
            <w:sz w:val="28"/>
            <w:szCs w:val="28"/>
            <w:u w:val="none"/>
          </w:rPr>
          <w:t>/21/528</w:t>
        </w:r>
      </w:hyperlink>
      <w:r w:rsidRPr="00FE6FBA">
        <w:rPr>
          <w:rFonts w:ascii="Times New Roman" w:hAnsi="Times New Roman" w:cs="Times New Roman"/>
          <w:sz w:val="28"/>
          <w:szCs w:val="28"/>
        </w:rPr>
        <w:t xml:space="preserve">  </w:t>
      </w:r>
    </w:p>
    <w:p w14:paraId="23DB8D0A" w14:textId="77777777" w:rsidR="00190A2E" w:rsidRPr="00FE6FBA" w:rsidRDefault="00190A2E" w:rsidP="00190A2E">
      <w:pPr>
        <w:spacing w:after="0" w:line="240" w:lineRule="auto"/>
        <w:ind w:firstLine="709"/>
        <w:jc w:val="both"/>
        <w:rPr>
          <w:rFonts w:ascii="Times New Roman" w:hAnsi="Times New Roman" w:cs="Times New Roman"/>
          <w:b/>
          <w:bCs/>
          <w:sz w:val="28"/>
          <w:szCs w:val="28"/>
        </w:rPr>
      </w:pPr>
      <w:r w:rsidRPr="001330B9">
        <w:rPr>
          <w:rFonts w:ascii="Times New Roman" w:hAnsi="Times New Roman" w:cs="Times New Roman"/>
          <w:sz w:val="28"/>
          <w:szCs w:val="28"/>
        </w:rPr>
        <w:t>3.</w:t>
      </w:r>
      <w:r w:rsidRPr="001330B9">
        <w:rPr>
          <w:rFonts w:ascii="Times New Roman" w:hAnsi="Times New Roman" w:cs="Times New Roman"/>
          <w:b/>
          <w:bCs/>
          <w:sz w:val="28"/>
          <w:szCs w:val="28"/>
        </w:rPr>
        <w:t xml:space="preserve"> </w:t>
      </w:r>
      <w:r w:rsidRPr="001330B9">
        <w:rPr>
          <w:rFonts w:ascii="Times New Roman" w:hAnsi="Times New Roman" w:cs="Times New Roman"/>
          <w:sz w:val="28"/>
          <w:szCs w:val="28"/>
        </w:rPr>
        <w:t xml:space="preserve">Социальные стационарные учреждения для пожилых людей Кыргызской Республики и состояние здоровья их подопечных [Текст] / М. А. </w:t>
      </w:r>
      <w:proofErr w:type="spellStart"/>
      <w:r w:rsidRPr="001330B9">
        <w:rPr>
          <w:rFonts w:ascii="Times New Roman" w:hAnsi="Times New Roman" w:cs="Times New Roman"/>
          <w:sz w:val="28"/>
          <w:szCs w:val="28"/>
        </w:rPr>
        <w:t>Арстанбекова</w:t>
      </w:r>
      <w:proofErr w:type="spellEnd"/>
      <w:r w:rsidRPr="001330B9">
        <w:rPr>
          <w:rFonts w:ascii="Times New Roman" w:hAnsi="Times New Roman" w:cs="Times New Roman"/>
          <w:sz w:val="28"/>
          <w:szCs w:val="28"/>
        </w:rPr>
        <w:t xml:space="preserve">, С. М. </w:t>
      </w:r>
      <w:proofErr w:type="spellStart"/>
      <w:r w:rsidRPr="001330B9">
        <w:rPr>
          <w:rFonts w:ascii="Times New Roman" w:hAnsi="Times New Roman" w:cs="Times New Roman"/>
          <w:sz w:val="28"/>
          <w:szCs w:val="28"/>
        </w:rPr>
        <w:t>Маматов</w:t>
      </w:r>
      <w:proofErr w:type="spellEnd"/>
      <w:r w:rsidRPr="001330B9">
        <w:rPr>
          <w:rFonts w:ascii="Times New Roman" w:hAnsi="Times New Roman" w:cs="Times New Roman"/>
          <w:sz w:val="28"/>
          <w:szCs w:val="28"/>
        </w:rPr>
        <w:t xml:space="preserve">, Ф. Э. </w:t>
      </w:r>
      <w:proofErr w:type="spellStart"/>
      <w:r w:rsidRPr="001330B9">
        <w:rPr>
          <w:rFonts w:ascii="Times New Roman" w:hAnsi="Times New Roman" w:cs="Times New Roman"/>
          <w:sz w:val="28"/>
          <w:szCs w:val="28"/>
        </w:rPr>
        <w:t>Иманалиева</w:t>
      </w:r>
      <w:proofErr w:type="spellEnd"/>
      <w:r w:rsidRPr="001330B9">
        <w:rPr>
          <w:rFonts w:ascii="Times New Roman" w:hAnsi="Times New Roman" w:cs="Times New Roman"/>
          <w:sz w:val="28"/>
          <w:szCs w:val="28"/>
        </w:rPr>
        <w:t xml:space="preserve"> </w:t>
      </w:r>
      <w:r w:rsidRPr="001330B9">
        <w:rPr>
          <w:rStyle w:val="resultauthor"/>
          <w:rFonts w:ascii="Times New Roman" w:hAnsi="Times New Roman" w:cs="Times New Roman"/>
          <w:iCs/>
          <w:sz w:val="28"/>
          <w:szCs w:val="28"/>
          <w:shd w:val="clear" w:color="auto" w:fill="FFFFFF"/>
        </w:rPr>
        <w:t>и др.</w:t>
      </w:r>
      <w:r w:rsidRPr="001330B9">
        <w:rPr>
          <w:rStyle w:val="resultauthor"/>
          <w:iCs/>
          <w:sz w:val="28"/>
          <w:szCs w:val="28"/>
          <w:shd w:val="clear" w:color="auto" w:fill="FFFFFF"/>
        </w:rPr>
        <w:t xml:space="preserve"> </w:t>
      </w:r>
      <w:r w:rsidRPr="001330B9">
        <w:rPr>
          <w:rFonts w:ascii="Times New Roman" w:hAnsi="Times New Roman" w:cs="Times New Roman"/>
          <w:sz w:val="28"/>
          <w:szCs w:val="28"/>
        </w:rPr>
        <w:t xml:space="preserve"> // Клиническая геронтология. - Москва, 2019. - Т. 25, № 9-10. - С. 3-7;</w:t>
      </w:r>
      <w:r w:rsidRPr="00FE6FBA">
        <w:rPr>
          <w:rFonts w:ascii="Times New Roman" w:hAnsi="Times New Roman" w:cs="Times New Roman"/>
          <w:sz w:val="28"/>
          <w:szCs w:val="28"/>
        </w:rPr>
        <w:t xml:space="preserve"> То же: [Электронный ресурс]. - Режим доступа: </w:t>
      </w:r>
      <w:hyperlink r:id="rId19" w:history="1">
        <w:r w:rsidRPr="00FE6FBA">
          <w:rPr>
            <w:rStyle w:val="aa"/>
            <w:rFonts w:ascii="Times New Roman" w:hAnsi="Times New Roman" w:cs="Times New Roman"/>
            <w:sz w:val="28"/>
            <w:szCs w:val="28"/>
            <w:u w:val="none"/>
          </w:rPr>
          <w:t>https://elibrary.ru/item.asp?id= 41420525</w:t>
        </w:r>
      </w:hyperlink>
    </w:p>
    <w:p w14:paraId="38BE7387" w14:textId="77777777" w:rsidR="00190A2E" w:rsidRPr="00A318EF" w:rsidRDefault="00190A2E" w:rsidP="00190A2E">
      <w:pPr>
        <w:spacing w:after="0" w:line="240" w:lineRule="auto"/>
        <w:ind w:firstLine="709"/>
        <w:jc w:val="both"/>
        <w:rPr>
          <w:rFonts w:ascii="Times New Roman" w:hAnsi="Times New Roman" w:cs="Times New Roman"/>
          <w:b/>
          <w:bCs/>
          <w:sz w:val="28"/>
          <w:szCs w:val="28"/>
        </w:rPr>
      </w:pPr>
      <w:r w:rsidRPr="0063798D">
        <w:rPr>
          <w:rFonts w:ascii="Times New Roman" w:hAnsi="Times New Roman" w:cs="Times New Roman"/>
          <w:bCs/>
          <w:sz w:val="28"/>
          <w:szCs w:val="28"/>
        </w:rPr>
        <w:lastRenderedPageBreak/>
        <w:t>4</w:t>
      </w:r>
      <w:r w:rsidRPr="00E04FC2">
        <w:rPr>
          <w:rFonts w:ascii="Times New Roman" w:hAnsi="Times New Roman" w:cs="Times New Roman"/>
          <w:bCs/>
          <w:sz w:val="28"/>
          <w:szCs w:val="28"/>
        </w:rPr>
        <w:t>.</w:t>
      </w:r>
      <w:r w:rsidRPr="00E04FC2">
        <w:rPr>
          <w:rFonts w:ascii="Times New Roman" w:hAnsi="Times New Roman" w:cs="Times New Roman"/>
          <w:b/>
          <w:sz w:val="28"/>
          <w:szCs w:val="28"/>
        </w:rPr>
        <w:t xml:space="preserve"> </w:t>
      </w:r>
      <w:proofErr w:type="spellStart"/>
      <w:r w:rsidRPr="00BB2310">
        <w:rPr>
          <w:rFonts w:ascii="Times New Roman" w:hAnsi="Times New Roman" w:cs="Times New Roman"/>
          <w:b/>
          <w:sz w:val="28"/>
          <w:szCs w:val="28"/>
        </w:rPr>
        <w:t>Иманалиева</w:t>
      </w:r>
      <w:proofErr w:type="spellEnd"/>
      <w:r w:rsidRPr="00BB2310">
        <w:rPr>
          <w:rFonts w:ascii="Times New Roman" w:hAnsi="Times New Roman" w:cs="Times New Roman"/>
          <w:b/>
          <w:sz w:val="28"/>
          <w:szCs w:val="28"/>
        </w:rPr>
        <w:t xml:space="preserve">, Ф. Э. </w:t>
      </w:r>
      <w:r w:rsidRPr="00BB2310">
        <w:rPr>
          <w:rFonts w:ascii="Times New Roman" w:hAnsi="Times New Roman" w:cs="Times New Roman"/>
          <w:sz w:val="28"/>
          <w:szCs w:val="28"/>
        </w:rPr>
        <w:t xml:space="preserve">Распространенность </w:t>
      </w:r>
      <w:proofErr w:type="spellStart"/>
      <w:r w:rsidRPr="00BB2310">
        <w:rPr>
          <w:rFonts w:ascii="Times New Roman" w:hAnsi="Times New Roman" w:cs="Times New Roman"/>
          <w:sz w:val="28"/>
          <w:szCs w:val="28"/>
        </w:rPr>
        <w:t>остеопенического</w:t>
      </w:r>
      <w:proofErr w:type="spellEnd"/>
      <w:r w:rsidRPr="00BB2310">
        <w:rPr>
          <w:rFonts w:ascii="Times New Roman" w:hAnsi="Times New Roman" w:cs="Times New Roman"/>
          <w:sz w:val="28"/>
          <w:szCs w:val="28"/>
        </w:rPr>
        <w:t xml:space="preserve"> синдрома и остеопороза в регионах Кыргызской Республики [Текст] / Ф. Э. </w:t>
      </w:r>
      <w:proofErr w:type="spellStart"/>
      <w:r w:rsidRPr="00BB2310">
        <w:rPr>
          <w:rFonts w:ascii="Times New Roman" w:hAnsi="Times New Roman" w:cs="Times New Roman"/>
          <w:sz w:val="28"/>
          <w:szCs w:val="28"/>
        </w:rPr>
        <w:t>Иманалиева</w:t>
      </w:r>
      <w:proofErr w:type="spellEnd"/>
      <w:r w:rsidRPr="00BB2310">
        <w:rPr>
          <w:rFonts w:ascii="Times New Roman" w:hAnsi="Times New Roman" w:cs="Times New Roman"/>
          <w:sz w:val="28"/>
          <w:szCs w:val="28"/>
        </w:rPr>
        <w:t xml:space="preserve"> // Вестник Кыргызско-Российского Славянского университета. - 2020. - Т. 20, № 5. - С. 10-14; То же: [Электронный ресурс]. - Режим доступа</w:t>
      </w:r>
      <w:r w:rsidRPr="00A318EF">
        <w:rPr>
          <w:rFonts w:ascii="Times New Roman" w:hAnsi="Times New Roman" w:cs="Times New Roman"/>
          <w:sz w:val="28"/>
          <w:szCs w:val="28"/>
        </w:rPr>
        <w:t xml:space="preserve">: </w:t>
      </w:r>
      <w:hyperlink w:history="1">
        <w:r w:rsidRPr="00A318EF">
          <w:rPr>
            <w:rStyle w:val="aa"/>
            <w:rFonts w:ascii="Times New Roman" w:hAnsi="Times New Roman" w:cs="Times New Roman"/>
            <w:sz w:val="28"/>
            <w:szCs w:val="28"/>
            <w:u w:val="none"/>
            <w:lang w:val="en-US"/>
          </w:rPr>
          <w:t>http</w:t>
        </w:r>
        <w:r w:rsidRPr="00A318EF">
          <w:rPr>
            <w:rStyle w:val="aa"/>
            <w:rFonts w:ascii="Times New Roman" w:hAnsi="Times New Roman" w:cs="Times New Roman"/>
            <w:sz w:val="28"/>
            <w:szCs w:val="28"/>
            <w:u w:val="none"/>
          </w:rPr>
          <w:t>://</w:t>
        </w:r>
        <w:proofErr w:type="spellStart"/>
        <w:r w:rsidRPr="00A318EF">
          <w:rPr>
            <w:rStyle w:val="aa"/>
            <w:rFonts w:ascii="Times New Roman" w:hAnsi="Times New Roman" w:cs="Times New Roman"/>
            <w:sz w:val="28"/>
            <w:szCs w:val="28"/>
            <w:u w:val="none"/>
            <w:lang w:val="en-US"/>
          </w:rPr>
          <w:t>vestnik</w:t>
        </w:r>
        <w:proofErr w:type="spellEnd"/>
        <w:r w:rsidRPr="00A318EF">
          <w:rPr>
            <w:rStyle w:val="aa"/>
            <w:rFonts w:ascii="Times New Roman" w:hAnsi="Times New Roman" w:cs="Times New Roman"/>
            <w:sz w:val="28"/>
            <w:szCs w:val="28"/>
            <w:u w:val="none"/>
          </w:rPr>
          <w:t xml:space="preserve">. </w:t>
        </w:r>
        <w:proofErr w:type="spellStart"/>
        <w:r w:rsidRPr="00A318EF">
          <w:rPr>
            <w:rStyle w:val="aa"/>
            <w:rFonts w:ascii="Times New Roman" w:hAnsi="Times New Roman" w:cs="Times New Roman"/>
            <w:sz w:val="28"/>
            <w:szCs w:val="28"/>
            <w:u w:val="none"/>
            <w:lang w:val="en-US"/>
          </w:rPr>
          <w:t>krsu</w:t>
        </w:r>
        <w:proofErr w:type="spellEnd"/>
        <w:r w:rsidRPr="00A318EF">
          <w:rPr>
            <w:rStyle w:val="aa"/>
            <w:rFonts w:ascii="Times New Roman" w:hAnsi="Times New Roman" w:cs="Times New Roman"/>
            <w:sz w:val="28"/>
            <w:szCs w:val="28"/>
            <w:u w:val="none"/>
          </w:rPr>
          <w:t>.</w:t>
        </w:r>
        <w:proofErr w:type="spellStart"/>
        <w:r w:rsidRPr="00A318EF">
          <w:rPr>
            <w:rStyle w:val="aa"/>
            <w:rFonts w:ascii="Times New Roman" w:hAnsi="Times New Roman" w:cs="Times New Roman"/>
            <w:sz w:val="28"/>
            <w:szCs w:val="28"/>
            <w:u w:val="none"/>
            <w:lang w:val="en-US"/>
          </w:rPr>
          <w:t>edu</w:t>
        </w:r>
        <w:proofErr w:type="spellEnd"/>
        <w:r w:rsidRPr="00A318EF">
          <w:rPr>
            <w:rStyle w:val="aa"/>
            <w:rFonts w:ascii="Times New Roman" w:hAnsi="Times New Roman" w:cs="Times New Roman"/>
            <w:sz w:val="28"/>
            <w:szCs w:val="28"/>
            <w:u w:val="none"/>
          </w:rPr>
          <w:t>.</w:t>
        </w:r>
        <w:r w:rsidRPr="00A318EF">
          <w:rPr>
            <w:rStyle w:val="aa"/>
            <w:rFonts w:ascii="Times New Roman" w:hAnsi="Times New Roman" w:cs="Times New Roman"/>
            <w:sz w:val="28"/>
            <w:szCs w:val="28"/>
            <w:u w:val="none"/>
            <w:lang w:val="en-US"/>
          </w:rPr>
          <w:t>kg</w:t>
        </w:r>
        <w:r w:rsidRPr="00A318EF">
          <w:rPr>
            <w:rStyle w:val="aa"/>
            <w:rFonts w:ascii="Times New Roman" w:hAnsi="Times New Roman" w:cs="Times New Roman"/>
            <w:sz w:val="28"/>
            <w:szCs w:val="28"/>
            <w:u w:val="none"/>
          </w:rPr>
          <w:t>/</w:t>
        </w:r>
        <w:r w:rsidRPr="00A318EF">
          <w:rPr>
            <w:rStyle w:val="aa"/>
            <w:rFonts w:ascii="Times New Roman" w:hAnsi="Times New Roman" w:cs="Times New Roman"/>
            <w:sz w:val="28"/>
            <w:szCs w:val="28"/>
            <w:u w:val="none"/>
            <w:lang w:val="en-US"/>
          </w:rPr>
          <w:t>archive</w:t>
        </w:r>
        <w:r w:rsidRPr="00A318EF">
          <w:rPr>
            <w:rStyle w:val="aa"/>
            <w:rFonts w:ascii="Times New Roman" w:hAnsi="Times New Roman" w:cs="Times New Roman"/>
            <w:sz w:val="28"/>
            <w:szCs w:val="28"/>
            <w:u w:val="none"/>
          </w:rPr>
          <w:t>/153/6482</w:t>
        </w:r>
      </w:hyperlink>
      <w:r w:rsidRPr="00A318EF">
        <w:rPr>
          <w:rFonts w:ascii="Times New Roman" w:hAnsi="Times New Roman" w:cs="Times New Roman"/>
          <w:sz w:val="28"/>
          <w:szCs w:val="28"/>
        </w:rPr>
        <w:t xml:space="preserve"> </w:t>
      </w:r>
    </w:p>
    <w:p w14:paraId="7D62D309" w14:textId="77777777" w:rsidR="00190A2E" w:rsidRPr="00670FC6" w:rsidRDefault="00190A2E" w:rsidP="00190A2E">
      <w:pPr>
        <w:spacing w:after="0" w:line="240" w:lineRule="auto"/>
        <w:ind w:firstLine="709"/>
        <w:jc w:val="both"/>
        <w:rPr>
          <w:rFonts w:ascii="Times New Roman" w:hAnsi="Times New Roman" w:cs="Times New Roman"/>
          <w:b/>
          <w:bCs/>
          <w:sz w:val="28"/>
          <w:szCs w:val="28"/>
        </w:rPr>
      </w:pPr>
      <w:r w:rsidRPr="001330B9">
        <w:rPr>
          <w:rFonts w:ascii="Times New Roman" w:hAnsi="Times New Roman" w:cs="Times New Roman"/>
          <w:sz w:val="28"/>
          <w:szCs w:val="28"/>
        </w:rPr>
        <w:t>5.</w:t>
      </w:r>
      <w:r w:rsidRPr="001330B9">
        <w:rPr>
          <w:rFonts w:ascii="Times New Roman" w:hAnsi="Times New Roman" w:cs="Times New Roman"/>
          <w:b/>
          <w:bCs/>
          <w:sz w:val="28"/>
          <w:szCs w:val="28"/>
        </w:rPr>
        <w:t xml:space="preserve"> </w:t>
      </w:r>
      <w:r w:rsidRPr="001330B9">
        <w:rPr>
          <w:rFonts w:ascii="Times New Roman" w:hAnsi="Times New Roman" w:cs="Times New Roman"/>
          <w:sz w:val="28"/>
          <w:szCs w:val="28"/>
        </w:rPr>
        <w:t xml:space="preserve">Диагностика остеопороза в разных возрастных группах населения города Бишкек с использованием ультразвуковой денситометрии [Текст] / </w:t>
      </w:r>
      <w:r w:rsidRPr="001330B9">
        <w:rPr>
          <w:rFonts w:ascii="Times New Roman" w:hAnsi="Times New Roman" w:cs="Times New Roman"/>
          <w:bCs/>
          <w:sz w:val="28"/>
          <w:szCs w:val="28"/>
        </w:rPr>
        <w:t xml:space="preserve">Ф. Э. </w:t>
      </w:r>
      <w:proofErr w:type="spellStart"/>
      <w:r w:rsidRPr="001330B9">
        <w:rPr>
          <w:rFonts w:ascii="Times New Roman" w:hAnsi="Times New Roman" w:cs="Times New Roman"/>
          <w:bCs/>
          <w:sz w:val="28"/>
          <w:szCs w:val="28"/>
        </w:rPr>
        <w:t>Иманалиева</w:t>
      </w:r>
      <w:proofErr w:type="spellEnd"/>
      <w:r w:rsidRPr="001330B9">
        <w:rPr>
          <w:rFonts w:ascii="Times New Roman" w:hAnsi="Times New Roman" w:cs="Times New Roman"/>
          <w:bCs/>
          <w:sz w:val="28"/>
          <w:szCs w:val="28"/>
        </w:rPr>
        <w:t xml:space="preserve">, С. М. </w:t>
      </w:r>
      <w:proofErr w:type="spellStart"/>
      <w:r w:rsidRPr="001330B9">
        <w:rPr>
          <w:rFonts w:ascii="Times New Roman" w:hAnsi="Times New Roman" w:cs="Times New Roman"/>
          <w:bCs/>
          <w:sz w:val="28"/>
          <w:szCs w:val="28"/>
        </w:rPr>
        <w:t>Маматов</w:t>
      </w:r>
      <w:proofErr w:type="spellEnd"/>
      <w:r w:rsidRPr="001330B9">
        <w:rPr>
          <w:rFonts w:ascii="Times New Roman" w:hAnsi="Times New Roman" w:cs="Times New Roman"/>
          <w:bCs/>
          <w:sz w:val="28"/>
          <w:szCs w:val="28"/>
        </w:rPr>
        <w:t xml:space="preserve">, М. А. </w:t>
      </w:r>
      <w:proofErr w:type="spellStart"/>
      <w:r w:rsidRPr="001330B9">
        <w:rPr>
          <w:rFonts w:ascii="Times New Roman" w:hAnsi="Times New Roman" w:cs="Times New Roman"/>
          <w:bCs/>
          <w:sz w:val="28"/>
          <w:szCs w:val="28"/>
        </w:rPr>
        <w:t>Арстанбекова</w:t>
      </w:r>
      <w:proofErr w:type="spellEnd"/>
      <w:r w:rsidRPr="001330B9">
        <w:rPr>
          <w:rFonts w:ascii="Times New Roman" w:hAnsi="Times New Roman" w:cs="Times New Roman"/>
          <w:bCs/>
          <w:sz w:val="28"/>
          <w:szCs w:val="28"/>
        </w:rPr>
        <w:t xml:space="preserve"> // </w:t>
      </w:r>
      <w:r w:rsidRPr="001330B9">
        <w:rPr>
          <w:rFonts w:ascii="Times New Roman" w:hAnsi="Times New Roman" w:cs="Times New Roman"/>
          <w:bCs/>
          <w:iCs/>
          <w:sz w:val="28"/>
          <w:szCs w:val="28"/>
        </w:rPr>
        <w:t>Клиническая геронтология.</w:t>
      </w:r>
      <w:r w:rsidRPr="001330B9">
        <w:rPr>
          <w:rFonts w:ascii="Times New Roman" w:hAnsi="Times New Roman" w:cs="Times New Roman"/>
          <w:sz w:val="28"/>
          <w:szCs w:val="28"/>
        </w:rPr>
        <w:t xml:space="preserve"> - Москва, 2020. -</w:t>
      </w:r>
      <w:r w:rsidRPr="00670FC6">
        <w:rPr>
          <w:rFonts w:ascii="Times New Roman" w:hAnsi="Times New Roman" w:cs="Times New Roman"/>
          <w:sz w:val="28"/>
          <w:szCs w:val="28"/>
        </w:rPr>
        <w:t xml:space="preserve"> Т. 26, № 3-4. - С. 16-21; То же: [Электронный ресурс]. - Режим доступа: </w:t>
      </w:r>
      <w:hyperlink r:id="rId20" w:history="1">
        <w:r w:rsidRPr="00670FC6">
          <w:rPr>
            <w:rStyle w:val="aa"/>
            <w:rFonts w:ascii="Times New Roman" w:hAnsi="Times New Roman" w:cs="Times New Roman"/>
            <w:sz w:val="28"/>
            <w:szCs w:val="28"/>
            <w:u w:val="none"/>
            <w:lang w:val="en-US"/>
          </w:rPr>
          <w:t>https</w:t>
        </w:r>
        <w:r w:rsidRPr="00670FC6">
          <w:rPr>
            <w:rStyle w:val="aa"/>
            <w:rFonts w:ascii="Times New Roman" w:hAnsi="Times New Roman" w:cs="Times New Roman"/>
            <w:sz w:val="28"/>
            <w:szCs w:val="28"/>
            <w:u w:val="none"/>
          </w:rPr>
          <w:t>://</w:t>
        </w:r>
        <w:proofErr w:type="spellStart"/>
        <w:r w:rsidRPr="00670FC6">
          <w:rPr>
            <w:rStyle w:val="aa"/>
            <w:rFonts w:ascii="Times New Roman" w:hAnsi="Times New Roman" w:cs="Times New Roman"/>
            <w:sz w:val="28"/>
            <w:szCs w:val="28"/>
            <w:u w:val="none"/>
            <w:lang w:val="en-US"/>
          </w:rPr>
          <w:t>elibrary</w:t>
        </w:r>
        <w:proofErr w:type="spellEnd"/>
        <w:r w:rsidRPr="00670FC6">
          <w:rPr>
            <w:rStyle w:val="aa"/>
            <w:rFonts w:ascii="Times New Roman" w:hAnsi="Times New Roman" w:cs="Times New Roman"/>
            <w:sz w:val="28"/>
            <w:szCs w:val="28"/>
            <w:u w:val="none"/>
          </w:rPr>
          <w:t>.</w:t>
        </w:r>
        <w:proofErr w:type="spellStart"/>
        <w:r w:rsidRPr="00670FC6">
          <w:rPr>
            <w:rStyle w:val="aa"/>
            <w:rFonts w:ascii="Times New Roman" w:hAnsi="Times New Roman" w:cs="Times New Roman"/>
            <w:sz w:val="28"/>
            <w:szCs w:val="28"/>
            <w:u w:val="none"/>
            <w:lang w:val="en-US"/>
          </w:rPr>
          <w:t>ru</w:t>
        </w:r>
        <w:proofErr w:type="spellEnd"/>
        <w:r w:rsidRPr="00670FC6">
          <w:rPr>
            <w:rStyle w:val="aa"/>
            <w:rFonts w:ascii="Times New Roman" w:hAnsi="Times New Roman" w:cs="Times New Roman"/>
            <w:sz w:val="28"/>
            <w:szCs w:val="28"/>
            <w:u w:val="none"/>
          </w:rPr>
          <w:t>/</w:t>
        </w:r>
        <w:r w:rsidRPr="00670FC6">
          <w:rPr>
            <w:rStyle w:val="aa"/>
            <w:rFonts w:ascii="Times New Roman" w:hAnsi="Times New Roman" w:cs="Times New Roman"/>
            <w:sz w:val="28"/>
            <w:szCs w:val="28"/>
            <w:u w:val="none"/>
            <w:lang w:val="en-US"/>
          </w:rPr>
          <w:t>item</w:t>
        </w:r>
        <w:r w:rsidRPr="00670FC6">
          <w:rPr>
            <w:rStyle w:val="aa"/>
            <w:rFonts w:ascii="Times New Roman" w:hAnsi="Times New Roman" w:cs="Times New Roman"/>
            <w:sz w:val="28"/>
            <w:szCs w:val="28"/>
            <w:u w:val="none"/>
          </w:rPr>
          <w:t>.</w:t>
        </w:r>
        <w:r w:rsidRPr="00670FC6">
          <w:rPr>
            <w:rStyle w:val="aa"/>
            <w:rFonts w:ascii="Times New Roman" w:hAnsi="Times New Roman" w:cs="Times New Roman"/>
            <w:sz w:val="28"/>
            <w:szCs w:val="28"/>
            <w:u w:val="none"/>
            <w:lang w:val="en-US"/>
          </w:rPr>
          <w:t>asp</w:t>
        </w:r>
        <w:r w:rsidRPr="00670FC6">
          <w:rPr>
            <w:rStyle w:val="aa"/>
            <w:rFonts w:ascii="Times New Roman" w:hAnsi="Times New Roman" w:cs="Times New Roman"/>
            <w:sz w:val="28"/>
            <w:szCs w:val="28"/>
            <w:u w:val="none"/>
          </w:rPr>
          <w:t>?</w:t>
        </w:r>
        <w:r w:rsidRPr="00670FC6">
          <w:rPr>
            <w:rStyle w:val="aa"/>
            <w:rFonts w:ascii="Times New Roman" w:hAnsi="Times New Roman" w:cs="Times New Roman"/>
            <w:sz w:val="28"/>
            <w:szCs w:val="28"/>
            <w:u w:val="none"/>
            <w:lang w:val="en-US"/>
          </w:rPr>
          <w:t>id</w:t>
        </w:r>
        <w:r w:rsidRPr="00670FC6">
          <w:rPr>
            <w:rStyle w:val="aa"/>
            <w:rFonts w:ascii="Times New Roman" w:hAnsi="Times New Roman" w:cs="Times New Roman"/>
            <w:sz w:val="28"/>
            <w:szCs w:val="28"/>
            <w:u w:val="none"/>
          </w:rPr>
          <w:t>=43874999</w:t>
        </w:r>
      </w:hyperlink>
      <w:r w:rsidRPr="00670FC6">
        <w:rPr>
          <w:rFonts w:ascii="Times New Roman" w:hAnsi="Times New Roman" w:cs="Times New Roman"/>
          <w:sz w:val="28"/>
          <w:szCs w:val="28"/>
        </w:rPr>
        <w:t xml:space="preserve"> </w:t>
      </w:r>
    </w:p>
    <w:p w14:paraId="53470E08" w14:textId="77777777" w:rsidR="00190A2E" w:rsidRPr="00670FC6" w:rsidRDefault="00190A2E" w:rsidP="00190A2E">
      <w:pPr>
        <w:spacing w:after="0" w:line="240" w:lineRule="auto"/>
        <w:ind w:firstLine="709"/>
        <w:jc w:val="both"/>
        <w:rPr>
          <w:rFonts w:ascii="Times New Roman" w:hAnsi="Times New Roman" w:cs="Times New Roman"/>
          <w:sz w:val="28"/>
          <w:szCs w:val="28"/>
          <w:lang w:val="en-US"/>
        </w:rPr>
      </w:pPr>
      <w:r w:rsidRPr="001330B9">
        <w:rPr>
          <w:rFonts w:ascii="Times New Roman" w:hAnsi="Times New Roman" w:cs="Times New Roman"/>
          <w:sz w:val="28"/>
          <w:szCs w:val="28"/>
          <w:lang w:val="en-US"/>
        </w:rPr>
        <w:t xml:space="preserve">6. </w:t>
      </w:r>
      <w:r w:rsidRPr="001330B9">
        <w:rPr>
          <w:rFonts w:ascii="Times New Roman" w:hAnsi="Times New Roman" w:cs="Times New Roman"/>
          <w:bCs/>
          <w:sz w:val="28"/>
          <w:szCs w:val="28"/>
          <w:lang w:val="en-US"/>
        </w:rPr>
        <w:t xml:space="preserve">Prevalence of osteopenia and osteoporosis among the population of southern Kyrgyzstan - A cross-sectional observational study </w:t>
      </w:r>
      <w:r w:rsidRPr="001330B9">
        <w:rPr>
          <w:rFonts w:ascii="Times New Roman" w:hAnsi="Times New Roman" w:cs="Times New Roman"/>
          <w:sz w:val="28"/>
          <w:szCs w:val="28"/>
          <w:lang w:val="en-US"/>
        </w:rPr>
        <w:t>[</w:t>
      </w:r>
      <w:r w:rsidRPr="001330B9">
        <w:rPr>
          <w:rFonts w:ascii="Times New Roman" w:hAnsi="Times New Roman" w:cs="Times New Roman"/>
          <w:sz w:val="28"/>
          <w:szCs w:val="28"/>
        </w:rPr>
        <w:t>Текст</w:t>
      </w:r>
      <w:r w:rsidRPr="001330B9">
        <w:rPr>
          <w:rFonts w:ascii="Times New Roman" w:hAnsi="Times New Roman" w:cs="Times New Roman"/>
          <w:sz w:val="28"/>
          <w:szCs w:val="28"/>
          <w:lang w:val="en-US"/>
        </w:rPr>
        <w:t xml:space="preserve">] / </w:t>
      </w:r>
      <w:r w:rsidRPr="001330B9">
        <w:rPr>
          <w:rFonts w:ascii="Times New Roman" w:hAnsi="Times New Roman" w:cs="Times New Roman"/>
          <w:bCs/>
          <w:sz w:val="28"/>
          <w:szCs w:val="28"/>
          <w:lang w:val="en-US"/>
        </w:rPr>
        <w:t xml:space="preserve">T. J. </w:t>
      </w:r>
      <w:proofErr w:type="spellStart"/>
      <w:r w:rsidRPr="001330B9">
        <w:rPr>
          <w:rFonts w:ascii="Times New Roman" w:hAnsi="Times New Roman" w:cs="Times New Roman"/>
          <w:bCs/>
          <w:sz w:val="28"/>
          <w:szCs w:val="28"/>
          <w:lang w:val="en-US"/>
        </w:rPr>
        <w:t>Tagaev</w:t>
      </w:r>
      <w:proofErr w:type="spellEnd"/>
      <w:r w:rsidRPr="001330B9">
        <w:rPr>
          <w:rFonts w:ascii="Times New Roman" w:hAnsi="Times New Roman" w:cs="Times New Roman"/>
          <w:sz w:val="28"/>
          <w:szCs w:val="28"/>
          <w:lang w:val="en-US"/>
        </w:rPr>
        <w:t xml:space="preserve">, </w:t>
      </w:r>
      <w:r w:rsidRPr="001330B9">
        <w:rPr>
          <w:rFonts w:ascii="Times New Roman" w:hAnsi="Times New Roman" w:cs="Times New Roman"/>
          <w:bCs/>
          <w:sz w:val="28"/>
          <w:szCs w:val="28"/>
          <w:lang w:val="en-US"/>
        </w:rPr>
        <w:t xml:space="preserve">F. E. </w:t>
      </w:r>
      <w:proofErr w:type="spellStart"/>
      <w:r w:rsidRPr="001330B9">
        <w:rPr>
          <w:rFonts w:ascii="Times New Roman" w:hAnsi="Times New Roman" w:cs="Times New Roman"/>
          <w:bCs/>
          <w:sz w:val="28"/>
          <w:szCs w:val="28"/>
          <w:lang w:val="en-US"/>
        </w:rPr>
        <w:t>Imanalieva</w:t>
      </w:r>
      <w:proofErr w:type="spellEnd"/>
      <w:r w:rsidRPr="001330B9">
        <w:rPr>
          <w:rFonts w:ascii="Times New Roman" w:hAnsi="Times New Roman" w:cs="Times New Roman"/>
          <w:bCs/>
          <w:sz w:val="28"/>
          <w:szCs w:val="28"/>
          <w:lang w:val="en-US"/>
        </w:rPr>
        <w:t xml:space="preserve">, S. M. </w:t>
      </w:r>
      <w:proofErr w:type="spellStart"/>
      <w:r w:rsidRPr="001330B9">
        <w:rPr>
          <w:rFonts w:ascii="Times New Roman" w:hAnsi="Times New Roman" w:cs="Times New Roman"/>
          <w:bCs/>
          <w:sz w:val="28"/>
          <w:szCs w:val="28"/>
          <w:lang w:val="en-US"/>
        </w:rPr>
        <w:t>Mamatov</w:t>
      </w:r>
      <w:proofErr w:type="spellEnd"/>
      <w:r w:rsidRPr="001330B9">
        <w:rPr>
          <w:rFonts w:ascii="Times New Roman" w:hAnsi="Times New Roman" w:cs="Times New Roman"/>
          <w:bCs/>
          <w:sz w:val="28"/>
          <w:szCs w:val="28"/>
          <w:lang w:val="en-US"/>
        </w:rPr>
        <w:t xml:space="preserve"> </w:t>
      </w:r>
      <w:r w:rsidRPr="001330B9">
        <w:rPr>
          <w:rFonts w:ascii="Times New Roman" w:hAnsi="Times New Roman" w:cs="Times New Roman"/>
          <w:sz w:val="28"/>
          <w:szCs w:val="28"/>
          <w:lang w:val="en-US"/>
        </w:rPr>
        <w:t>et al.</w:t>
      </w:r>
      <w:r w:rsidRPr="001330B9">
        <w:rPr>
          <w:sz w:val="28"/>
          <w:szCs w:val="28"/>
          <w:lang w:val="en-US"/>
        </w:rPr>
        <w:t xml:space="preserve"> </w:t>
      </w:r>
      <w:r w:rsidRPr="001330B9">
        <w:rPr>
          <w:rFonts w:ascii="Times New Roman" w:hAnsi="Times New Roman" w:cs="Times New Roman"/>
          <w:bCs/>
          <w:sz w:val="28"/>
          <w:szCs w:val="28"/>
          <w:lang w:val="en-US"/>
        </w:rPr>
        <w:t xml:space="preserve">// </w:t>
      </w:r>
      <w:r w:rsidRPr="001330B9">
        <w:rPr>
          <w:rFonts w:ascii="Times New Roman" w:hAnsi="Times New Roman" w:cs="Times New Roman"/>
          <w:sz w:val="28"/>
          <w:szCs w:val="28"/>
          <w:lang w:val="en-US"/>
        </w:rPr>
        <w:t>Biomedicine. - India, 2021</w:t>
      </w:r>
      <w:r w:rsidRPr="00670FC6">
        <w:rPr>
          <w:rFonts w:ascii="Times New Roman" w:hAnsi="Times New Roman" w:cs="Times New Roman"/>
          <w:sz w:val="28"/>
          <w:szCs w:val="28"/>
          <w:lang w:val="en-US"/>
        </w:rPr>
        <w:t xml:space="preserve">. - Vol. 41, № 4. - P. 742-746; </w:t>
      </w:r>
      <w:r w:rsidRPr="00670FC6">
        <w:rPr>
          <w:rFonts w:ascii="Times New Roman" w:hAnsi="Times New Roman" w:cs="Times New Roman"/>
          <w:color w:val="000000"/>
          <w:sz w:val="28"/>
          <w:szCs w:val="28"/>
          <w:lang w:val="en-US"/>
        </w:rPr>
        <w:t xml:space="preserve">The same: [Electronic resource]. - Access mode: </w:t>
      </w:r>
      <w:r w:rsidR="00FD4134">
        <w:fldChar w:fldCharType="begin"/>
      </w:r>
      <w:r w:rsidR="00FD4134" w:rsidRPr="009F608A">
        <w:rPr>
          <w:lang w:val="en-US"/>
        </w:rPr>
        <w:instrText xml:space="preserve"> HYPERLINK "https://biomedicineonline.org/index.php/home/article/view/1176" </w:instrText>
      </w:r>
      <w:r w:rsidR="00FD4134">
        <w:fldChar w:fldCharType="separate"/>
      </w:r>
      <w:r w:rsidRPr="00670FC6">
        <w:rPr>
          <w:rStyle w:val="aa"/>
          <w:rFonts w:ascii="Times New Roman" w:hAnsi="Times New Roman" w:cs="Times New Roman"/>
          <w:sz w:val="28"/>
          <w:szCs w:val="28"/>
          <w:u w:val="none"/>
          <w:lang w:val="en-US"/>
        </w:rPr>
        <w:t>https://biomedicineonline.org/index.php/home/article/view/1176</w:t>
      </w:r>
      <w:r w:rsidR="00FD4134">
        <w:rPr>
          <w:rStyle w:val="aa"/>
          <w:rFonts w:ascii="Times New Roman" w:hAnsi="Times New Roman" w:cs="Times New Roman"/>
          <w:sz w:val="28"/>
          <w:szCs w:val="28"/>
          <w:u w:val="none"/>
          <w:lang w:val="en-US"/>
        </w:rPr>
        <w:fldChar w:fldCharType="end"/>
      </w:r>
      <w:r w:rsidRPr="00670FC6">
        <w:rPr>
          <w:rFonts w:ascii="Times New Roman" w:hAnsi="Times New Roman" w:cs="Times New Roman"/>
          <w:sz w:val="28"/>
          <w:szCs w:val="28"/>
          <w:lang w:val="en-US"/>
        </w:rPr>
        <w:t xml:space="preserve"> </w:t>
      </w:r>
    </w:p>
    <w:p w14:paraId="67F23C38" w14:textId="77777777" w:rsidR="00190A2E" w:rsidRPr="00284873" w:rsidRDefault="00190A2E" w:rsidP="00190A2E">
      <w:pPr>
        <w:spacing w:after="0" w:line="240" w:lineRule="auto"/>
        <w:ind w:firstLine="567"/>
        <w:jc w:val="both"/>
        <w:rPr>
          <w:rFonts w:ascii="Times New Roman" w:hAnsi="Times New Roman" w:cs="Times New Roman"/>
          <w:b/>
          <w:bCs/>
          <w:sz w:val="28"/>
          <w:szCs w:val="28"/>
          <w:lang w:val="en-US"/>
        </w:rPr>
      </w:pPr>
    </w:p>
    <w:p w14:paraId="52FD1F16" w14:textId="77777777" w:rsidR="00190A2E" w:rsidRPr="00D27FB8" w:rsidRDefault="00190A2E" w:rsidP="00190A2E">
      <w:pPr>
        <w:spacing w:after="0" w:line="240" w:lineRule="auto"/>
        <w:ind w:firstLine="567"/>
        <w:jc w:val="both"/>
        <w:rPr>
          <w:rFonts w:ascii="Times New Roman" w:hAnsi="Times New Roman" w:cs="Times New Roman"/>
          <w:b/>
          <w:bCs/>
          <w:sz w:val="28"/>
          <w:szCs w:val="28"/>
          <w:lang w:val="en-US"/>
        </w:rPr>
      </w:pPr>
    </w:p>
    <w:p w14:paraId="539E7AAA" w14:textId="77777777" w:rsidR="00190A2E" w:rsidRDefault="00190A2E" w:rsidP="00190A2E">
      <w:pPr>
        <w:spacing w:after="0" w:line="240" w:lineRule="auto"/>
        <w:jc w:val="both"/>
        <w:rPr>
          <w:rFonts w:ascii="Times New Roman" w:hAnsi="Times New Roman" w:cs="Times New Roman"/>
          <w:b/>
          <w:sz w:val="28"/>
          <w:szCs w:val="28"/>
          <w:lang w:val="en-US"/>
        </w:rPr>
      </w:pPr>
    </w:p>
    <w:p w14:paraId="01D4A646" w14:textId="77777777" w:rsidR="00190A2E" w:rsidRPr="001330B9" w:rsidRDefault="00190A2E" w:rsidP="00190A2E">
      <w:pPr>
        <w:spacing w:after="0" w:line="240" w:lineRule="auto"/>
        <w:jc w:val="both"/>
        <w:rPr>
          <w:rFonts w:ascii="Times New Roman" w:hAnsi="Times New Roman" w:cs="Times New Roman"/>
          <w:b/>
          <w:sz w:val="28"/>
          <w:szCs w:val="28"/>
          <w:lang w:val="en-US"/>
        </w:rPr>
      </w:pPr>
      <w:proofErr w:type="spellStart"/>
      <w:r w:rsidRPr="001330B9">
        <w:rPr>
          <w:rFonts w:ascii="Times New Roman" w:hAnsi="Times New Roman" w:cs="Times New Roman"/>
          <w:b/>
          <w:sz w:val="28"/>
          <w:szCs w:val="28"/>
        </w:rPr>
        <w:t>Иманалиева</w:t>
      </w:r>
      <w:proofErr w:type="spellEnd"/>
      <w:r w:rsidRPr="001330B9">
        <w:rPr>
          <w:rFonts w:ascii="Times New Roman" w:hAnsi="Times New Roman" w:cs="Times New Roman"/>
          <w:b/>
          <w:sz w:val="28"/>
          <w:szCs w:val="28"/>
          <w:lang w:val="en-US"/>
        </w:rPr>
        <w:t xml:space="preserve"> </w:t>
      </w:r>
      <w:r w:rsidRPr="001330B9">
        <w:rPr>
          <w:rFonts w:ascii="Times New Roman" w:hAnsi="Times New Roman" w:cs="Times New Roman"/>
          <w:b/>
          <w:sz w:val="28"/>
          <w:szCs w:val="28"/>
        </w:rPr>
        <w:t>Фарида</w:t>
      </w:r>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Элдияровнанын</w:t>
      </w:r>
      <w:proofErr w:type="spellEnd"/>
      <w:r w:rsidRPr="001330B9">
        <w:rPr>
          <w:rFonts w:ascii="Times New Roman" w:hAnsi="Times New Roman" w:cs="Times New Roman"/>
          <w:b/>
          <w:sz w:val="28"/>
          <w:szCs w:val="28"/>
          <w:lang w:val="en-US"/>
        </w:rPr>
        <w:t xml:space="preserve"> «</w:t>
      </w:r>
      <w:r w:rsidRPr="001330B9">
        <w:rPr>
          <w:rFonts w:ascii="Times New Roman" w:hAnsi="Times New Roman" w:cs="Times New Roman"/>
          <w:b/>
          <w:sz w:val="28"/>
          <w:szCs w:val="28"/>
          <w:lang w:val="ky-KG"/>
        </w:rPr>
        <w:t xml:space="preserve">Дарт аныктоонун </w:t>
      </w:r>
      <w:proofErr w:type="spellStart"/>
      <w:r w:rsidRPr="001330B9">
        <w:rPr>
          <w:rFonts w:ascii="Times New Roman" w:hAnsi="Times New Roman" w:cs="Times New Roman"/>
          <w:b/>
          <w:sz w:val="28"/>
          <w:szCs w:val="28"/>
        </w:rPr>
        <w:t>заманбап</w:t>
      </w:r>
      <w:proofErr w:type="spellEnd"/>
      <w:r w:rsidRPr="001330B9">
        <w:rPr>
          <w:rFonts w:ascii="Times New Roman" w:hAnsi="Times New Roman" w:cs="Times New Roman"/>
          <w:b/>
          <w:sz w:val="28"/>
          <w:szCs w:val="28"/>
          <w:lang w:val="en-US"/>
        </w:rPr>
        <w:t xml:space="preserve"> </w:t>
      </w:r>
      <w:r w:rsidRPr="001330B9">
        <w:rPr>
          <w:rFonts w:ascii="Times New Roman" w:hAnsi="Times New Roman" w:cs="Times New Roman"/>
          <w:b/>
          <w:sz w:val="28"/>
          <w:szCs w:val="28"/>
          <w:lang w:val="ky-KG"/>
        </w:rPr>
        <w:t xml:space="preserve">ыкмаларынын негизинде </w:t>
      </w:r>
      <w:r w:rsidRPr="001330B9">
        <w:rPr>
          <w:rFonts w:ascii="Times New Roman" w:hAnsi="Times New Roman" w:cs="Times New Roman"/>
          <w:b/>
          <w:sz w:val="28"/>
          <w:szCs w:val="28"/>
        </w:rPr>
        <w:t>Кыргыз</w:t>
      </w:r>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Республикасындагы</w:t>
      </w:r>
      <w:proofErr w:type="spellEnd"/>
      <w:r w:rsidRPr="001330B9">
        <w:rPr>
          <w:rFonts w:ascii="Times New Roman" w:hAnsi="Times New Roman" w:cs="Times New Roman"/>
          <w:b/>
          <w:sz w:val="28"/>
          <w:szCs w:val="28"/>
          <w:lang w:val="en-US"/>
        </w:rPr>
        <w:t xml:space="preserve"> </w:t>
      </w:r>
      <w:r w:rsidRPr="001330B9">
        <w:rPr>
          <w:rFonts w:ascii="Times New Roman" w:hAnsi="Times New Roman" w:cs="Times New Roman"/>
          <w:b/>
          <w:sz w:val="28"/>
          <w:szCs w:val="28"/>
          <w:lang w:val="ky-KG"/>
        </w:rPr>
        <w:t>ар түрдүү курактык категориядагы адамдардын остеопеникалык синдромунун системалык анализи жана клиникалык дарт аныктоо өзгөчөлүктөрү</w:t>
      </w:r>
      <w:r w:rsidRPr="001330B9">
        <w:rPr>
          <w:rFonts w:ascii="Times New Roman" w:hAnsi="Times New Roman" w:cs="Times New Roman"/>
          <w:b/>
          <w:sz w:val="28"/>
          <w:szCs w:val="28"/>
          <w:lang w:val="en-US"/>
        </w:rPr>
        <w:t xml:space="preserve">» </w:t>
      </w:r>
      <w:r w:rsidRPr="001330B9">
        <w:rPr>
          <w:rFonts w:ascii="Times New Roman" w:hAnsi="Times New Roman" w:cs="Times New Roman"/>
          <w:b/>
          <w:sz w:val="28"/>
          <w:szCs w:val="28"/>
          <w:lang w:val="ky-KG"/>
        </w:rPr>
        <w:t>деген темадагы</w:t>
      </w:r>
      <w:r w:rsidRPr="001330B9">
        <w:rPr>
          <w:rFonts w:ascii="Times New Roman" w:hAnsi="Times New Roman" w:cs="Times New Roman"/>
          <w:b/>
          <w:sz w:val="28"/>
          <w:szCs w:val="28"/>
          <w:lang w:val="en-US"/>
        </w:rPr>
        <w:t xml:space="preserve"> 14.01.22 </w:t>
      </w:r>
      <w:r w:rsidRPr="001330B9">
        <w:rPr>
          <w:rFonts w:ascii="Times New Roman" w:hAnsi="Times New Roman" w:cs="Times New Roman"/>
          <w:bCs/>
          <w:sz w:val="28"/>
          <w:szCs w:val="28"/>
          <w:lang w:val="en-US"/>
        </w:rPr>
        <w:t>–</w:t>
      </w:r>
      <w:r w:rsidRPr="001330B9">
        <w:rPr>
          <w:rFonts w:ascii="Times New Roman" w:hAnsi="Times New Roman" w:cs="Times New Roman"/>
          <w:b/>
          <w:sz w:val="28"/>
          <w:szCs w:val="28"/>
          <w:lang w:val="en-US"/>
        </w:rPr>
        <w:t xml:space="preserve"> </w:t>
      </w:r>
      <w:r w:rsidRPr="001330B9">
        <w:rPr>
          <w:rFonts w:ascii="Times New Roman" w:hAnsi="Times New Roman" w:cs="Times New Roman"/>
          <w:b/>
          <w:sz w:val="28"/>
          <w:szCs w:val="28"/>
        </w:rPr>
        <w:t>ревматология</w:t>
      </w:r>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адистиги</w:t>
      </w:r>
      <w:proofErr w:type="spellEnd"/>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боюнча</w:t>
      </w:r>
      <w:proofErr w:type="spellEnd"/>
      <w:r w:rsidRPr="001330B9">
        <w:rPr>
          <w:rFonts w:ascii="Times New Roman" w:hAnsi="Times New Roman" w:cs="Times New Roman"/>
          <w:b/>
          <w:sz w:val="28"/>
          <w:szCs w:val="28"/>
          <w:lang w:val="en-US"/>
        </w:rPr>
        <w:t xml:space="preserve"> </w:t>
      </w:r>
      <w:r w:rsidRPr="001330B9">
        <w:rPr>
          <w:rFonts w:ascii="Times New Roman" w:hAnsi="Times New Roman" w:cs="Times New Roman"/>
          <w:b/>
          <w:sz w:val="28"/>
          <w:szCs w:val="28"/>
        </w:rPr>
        <w:t>медицина</w:t>
      </w:r>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илимдеринин</w:t>
      </w:r>
      <w:proofErr w:type="spellEnd"/>
      <w:r w:rsidRPr="001330B9">
        <w:rPr>
          <w:rFonts w:ascii="Times New Roman" w:hAnsi="Times New Roman" w:cs="Times New Roman"/>
          <w:b/>
          <w:sz w:val="28"/>
          <w:szCs w:val="28"/>
          <w:lang w:val="en-US"/>
        </w:rPr>
        <w:t xml:space="preserve"> </w:t>
      </w:r>
      <w:r w:rsidRPr="001330B9">
        <w:rPr>
          <w:rFonts w:ascii="Times New Roman" w:hAnsi="Times New Roman" w:cs="Times New Roman"/>
          <w:b/>
          <w:sz w:val="28"/>
          <w:szCs w:val="28"/>
        </w:rPr>
        <w:t>кандидаты</w:t>
      </w:r>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окумуштуулук</w:t>
      </w:r>
      <w:proofErr w:type="spellEnd"/>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даражасын</w:t>
      </w:r>
      <w:proofErr w:type="spellEnd"/>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изденип</w:t>
      </w:r>
      <w:proofErr w:type="spellEnd"/>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алуу</w:t>
      </w:r>
      <w:proofErr w:type="spellEnd"/>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үчүн</w:t>
      </w:r>
      <w:proofErr w:type="spellEnd"/>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жазылган</w:t>
      </w:r>
      <w:proofErr w:type="spellEnd"/>
      <w:r w:rsidRPr="001330B9">
        <w:rPr>
          <w:rFonts w:ascii="Times New Roman" w:hAnsi="Times New Roman" w:cs="Times New Roman"/>
          <w:b/>
          <w:sz w:val="28"/>
          <w:szCs w:val="28"/>
          <w:lang w:val="en-US"/>
        </w:rPr>
        <w:t xml:space="preserve"> </w:t>
      </w:r>
      <w:proofErr w:type="spellStart"/>
      <w:r w:rsidRPr="001330B9">
        <w:rPr>
          <w:rFonts w:ascii="Times New Roman" w:hAnsi="Times New Roman" w:cs="Times New Roman"/>
          <w:b/>
          <w:sz w:val="28"/>
          <w:szCs w:val="28"/>
        </w:rPr>
        <w:t>диссертациясынын</w:t>
      </w:r>
      <w:proofErr w:type="spellEnd"/>
      <w:r w:rsidRPr="001330B9">
        <w:rPr>
          <w:rFonts w:ascii="Times New Roman" w:hAnsi="Times New Roman" w:cs="Times New Roman"/>
          <w:b/>
          <w:sz w:val="28"/>
          <w:szCs w:val="28"/>
          <w:lang w:val="en-US"/>
        </w:rPr>
        <w:t xml:space="preserve"> </w:t>
      </w:r>
    </w:p>
    <w:p w14:paraId="55FB8F17" w14:textId="77777777" w:rsidR="00190A2E" w:rsidRPr="001330B9" w:rsidRDefault="00190A2E" w:rsidP="00190A2E">
      <w:pPr>
        <w:spacing w:after="0" w:line="240" w:lineRule="auto"/>
        <w:jc w:val="center"/>
        <w:rPr>
          <w:rFonts w:ascii="Times New Roman" w:hAnsi="Times New Roman" w:cs="Times New Roman"/>
          <w:b/>
          <w:sz w:val="28"/>
          <w:szCs w:val="28"/>
          <w:lang w:val="ky-KG"/>
        </w:rPr>
      </w:pPr>
      <w:r w:rsidRPr="001330B9">
        <w:rPr>
          <w:rFonts w:ascii="Times New Roman" w:hAnsi="Times New Roman" w:cs="Times New Roman"/>
          <w:b/>
          <w:sz w:val="28"/>
          <w:szCs w:val="28"/>
        </w:rPr>
        <w:t>РЕЗЮМЕ</w:t>
      </w:r>
      <w:r w:rsidRPr="001330B9">
        <w:rPr>
          <w:rFonts w:ascii="Times New Roman" w:hAnsi="Times New Roman" w:cs="Times New Roman"/>
          <w:b/>
          <w:sz w:val="28"/>
          <w:szCs w:val="28"/>
          <w:lang w:val="ky-KG"/>
        </w:rPr>
        <w:t>СИ</w:t>
      </w:r>
    </w:p>
    <w:p w14:paraId="2EAD4006" w14:textId="77777777" w:rsidR="00190A2E" w:rsidRPr="001330B9" w:rsidRDefault="00190A2E" w:rsidP="00190A2E">
      <w:pPr>
        <w:spacing w:after="0" w:line="240" w:lineRule="auto"/>
        <w:jc w:val="center"/>
        <w:rPr>
          <w:rFonts w:ascii="Times New Roman" w:hAnsi="Times New Roman" w:cs="Times New Roman"/>
          <w:b/>
          <w:sz w:val="28"/>
          <w:szCs w:val="28"/>
          <w:lang w:val="ky-KG"/>
        </w:rPr>
      </w:pPr>
    </w:p>
    <w:p w14:paraId="477DE86B" w14:textId="77777777" w:rsidR="00190A2E" w:rsidRPr="001330B9" w:rsidRDefault="00190A2E" w:rsidP="00190A2E">
      <w:pPr>
        <w:spacing w:after="0" w:line="240" w:lineRule="auto"/>
        <w:ind w:firstLine="709"/>
        <w:jc w:val="both"/>
        <w:rPr>
          <w:rFonts w:ascii="Times New Roman" w:hAnsi="Times New Roman"/>
          <w:b/>
          <w:sz w:val="28"/>
          <w:szCs w:val="28"/>
          <w:lang w:val="ky-KG"/>
        </w:rPr>
      </w:pPr>
      <w:r w:rsidRPr="001330B9">
        <w:rPr>
          <w:rFonts w:ascii="Times New Roman" w:hAnsi="Times New Roman"/>
          <w:b/>
          <w:sz w:val="28"/>
          <w:szCs w:val="28"/>
          <w:lang w:val="ky-KG"/>
        </w:rPr>
        <w:t xml:space="preserve">Негизги сөздөр: </w:t>
      </w:r>
      <w:r w:rsidRPr="001330B9">
        <w:rPr>
          <w:rFonts w:ascii="Times New Roman" w:hAnsi="Times New Roman"/>
          <w:sz w:val="28"/>
          <w:szCs w:val="28"/>
          <w:lang w:val="ky-KG"/>
        </w:rPr>
        <w:t>остеопениялык синдром, остеопороз, дарт аныктоо, ультра үндүү денситометрия.</w:t>
      </w:r>
    </w:p>
    <w:p w14:paraId="444A1A3A" w14:textId="77777777" w:rsidR="00190A2E" w:rsidRPr="001330B9" w:rsidRDefault="00190A2E" w:rsidP="00190A2E">
      <w:pPr>
        <w:spacing w:after="0" w:line="240" w:lineRule="auto"/>
        <w:ind w:firstLine="709"/>
        <w:jc w:val="both"/>
        <w:rPr>
          <w:rFonts w:ascii="Times New Roman" w:hAnsi="Times New Roman"/>
          <w:sz w:val="28"/>
          <w:szCs w:val="28"/>
        </w:rPr>
      </w:pPr>
      <w:proofErr w:type="spellStart"/>
      <w:r w:rsidRPr="001330B9">
        <w:rPr>
          <w:rFonts w:ascii="Times New Roman" w:hAnsi="Times New Roman"/>
          <w:b/>
          <w:sz w:val="28"/>
          <w:szCs w:val="28"/>
        </w:rPr>
        <w:t>Изилдөөнүн</w:t>
      </w:r>
      <w:proofErr w:type="spellEnd"/>
      <w:r w:rsidRPr="001330B9">
        <w:rPr>
          <w:rFonts w:ascii="Times New Roman" w:hAnsi="Times New Roman"/>
          <w:b/>
          <w:sz w:val="28"/>
          <w:szCs w:val="28"/>
        </w:rPr>
        <w:t xml:space="preserve"> </w:t>
      </w:r>
      <w:proofErr w:type="spellStart"/>
      <w:r w:rsidRPr="001330B9">
        <w:rPr>
          <w:rFonts w:ascii="Times New Roman" w:hAnsi="Times New Roman"/>
          <w:b/>
          <w:sz w:val="28"/>
          <w:szCs w:val="28"/>
        </w:rPr>
        <w:t>объектиси</w:t>
      </w:r>
      <w:proofErr w:type="spellEnd"/>
      <w:r w:rsidRPr="001330B9">
        <w:rPr>
          <w:rFonts w:ascii="Times New Roman" w:hAnsi="Times New Roman"/>
          <w:b/>
          <w:sz w:val="28"/>
          <w:szCs w:val="28"/>
        </w:rPr>
        <w:t xml:space="preserve">: </w:t>
      </w:r>
      <w:r w:rsidRPr="001330B9">
        <w:rPr>
          <w:rFonts w:ascii="Times New Roman" w:hAnsi="Times New Roman"/>
          <w:sz w:val="28"/>
          <w:szCs w:val="28"/>
        </w:rPr>
        <w:t xml:space="preserve">18 </w:t>
      </w:r>
      <w:proofErr w:type="spellStart"/>
      <w:r w:rsidRPr="001330B9">
        <w:rPr>
          <w:rFonts w:ascii="Times New Roman" w:hAnsi="Times New Roman"/>
          <w:sz w:val="28"/>
          <w:szCs w:val="28"/>
        </w:rPr>
        <w:t>жаштан</w:t>
      </w:r>
      <w:proofErr w:type="spellEnd"/>
      <w:r w:rsidRPr="001330B9">
        <w:rPr>
          <w:rFonts w:ascii="Times New Roman" w:hAnsi="Times New Roman"/>
          <w:sz w:val="28"/>
          <w:szCs w:val="28"/>
        </w:rPr>
        <w:t xml:space="preserve"> 93 </w:t>
      </w:r>
      <w:proofErr w:type="spellStart"/>
      <w:r w:rsidRPr="001330B9">
        <w:rPr>
          <w:rFonts w:ascii="Times New Roman" w:hAnsi="Times New Roman"/>
          <w:sz w:val="28"/>
          <w:szCs w:val="28"/>
        </w:rPr>
        <w:t>жашка</w:t>
      </w:r>
      <w:proofErr w:type="spellEnd"/>
      <w:r w:rsidRPr="001330B9">
        <w:rPr>
          <w:rFonts w:ascii="Times New Roman" w:hAnsi="Times New Roman"/>
          <w:sz w:val="28"/>
          <w:szCs w:val="28"/>
        </w:rPr>
        <w:t xml:space="preserve"> </w:t>
      </w:r>
      <w:proofErr w:type="spellStart"/>
      <w:r w:rsidRPr="001330B9">
        <w:rPr>
          <w:rFonts w:ascii="Times New Roman" w:hAnsi="Times New Roman"/>
          <w:sz w:val="28"/>
          <w:szCs w:val="28"/>
        </w:rPr>
        <w:t>чейинки</w:t>
      </w:r>
      <w:proofErr w:type="spellEnd"/>
      <w:r w:rsidRPr="001330B9">
        <w:rPr>
          <w:rFonts w:ascii="Times New Roman" w:hAnsi="Times New Roman"/>
          <w:sz w:val="28"/>
          <w:szCs w:val="28"/>
          <w:lang w:val="ky-KG"/>
        </w:rPr>
        <w:t xml:space="preserve"> курактагы</w:t>
      </w:r>
      <w:r w:rsidRPr="001330B9">
        <w:rPr>
          <w:rFonts w:ascii="Times New Roman" w:hAnsi="Times New Roman"/>
          <w:sz w:val="28"/>
          <w:szCs w:val="28"/>
        </w:rPr>
        <w:t xml:space="preserve"> 3115 </w:t>
      </w:r>
      <w:proofErr w:type="spellStart"/>
      <w:r w:rsidRPr="001330B9">
        <w:rPr>
          <w:rFonts w:ascii="Times New Roman" w:hAnsi="Times New Roman"/>
          <w:sz w:val="28"/>
          <w:szCs w:val="28"/>
        </w:rPr>
        <w:t>адам</w:t>
      </w:r>
      <w:proofErr w:type="spellEnd"/>
      <w:r w:rsidRPr="001330B9">
        <w:rPr>
          <w:rFonts w:ascii="Times New Roman" w:hAnsi="Times New Roman"/>
          <w:sz w:val="28"/>
          <w:szCs w:val="28"/>
        </w:rPr>
        <w:t>.</w:t>
      </w:r>
    </w:p>
    <w:p w14:paraId="69DCF63D" w14:textId="77777777" w:rsidR="00190A2E" w:rsidRPr="001330B9" w:rsidRDefault="00190A2E" w:rsidP="00190A2E">
      <w:pPr>
        <w:spacing w:after="0" w:line="240" w:lineRule="auto"/>
        <w:ind w:firstLine="709"/>
        <w:jc w:val="both"/>
        <w:rPr>
          <w:rFonts w:ascii="Times New Roman" w:hAnsi="Times New Roman"/>
          <w:sz w:val="28"/>
          <w:szCs w:val="28"/>
        </w:rPr>
      </w:pPr>
      <w:proofErr w:type="spellStart"/>
      <w:r w:rsidRPr="001330B9">
        <w:rPr>
          <w:rFonts w:ascii="Times New Roman" w:hAnsi="Times New Roman"/>
          <w:b/>
          <w:sz w:val="28"/>
          <w:szCs w:val="28"/>
        </w:rPr>
        <w:t>Изилдөөнүн</w:t>
      </w:r>
      <w:proofErr w:type="spellEnd"/>
      <w:r w:rsidRPr="001330B9">
        <w:rPr>
          <w:rFonts w:ascii="Times New Roman" w:hAnsi="Times New Roman"/>
          <w:b/>
          <w:sz w:val="28"/>
          <w:szCs w:val="28"/>
        </w:rPr>
        <w:t xml:space="preserve"> </w:t>
      </w:r>
      <w:proofErr w:type="spellStart"/>
      <w:r w:rsidRPr="001330B9">
        <w:rPr>
          <w:rFonts w:ascii="Times New Roman" w:hAnsi="Times New Roman"/>
          <w:b/>
          <w:sz w:val="28"/>
          <w:szCs w:val="28"/>
        </w:rPr>
        <w:t>предмети</w:t>
      </w:r>
      <w:proofErr w:type="spellEnd"/>
      <w:r w:rsidRPr="001330B9">
        <w:rPr>
          <w:rFonts w:ascii="Times New Roman" w:hAnsi="Times New Roman"/>
          <w:b/>
          <w:sz w:val="28"/>
          <w:szCs w:val="28"/>
        </w:rPr>
        <w:t>.</w:t>
      </w:r>
      <w:r w:rsidRPr="001330B9">
        <w:rPr>
          <w:rFonts w:ascii="Times New Roman" w:hAnsi="Times New Roman"/>
          <w:sz w:val="28"/>
          <w:szCs w:val="28"/>
        </w:rPr>
        <w:t xml:space="preserve"> Кыргыз </w:t>
      </w:r>
      <w:proofErr w:type="spellStart"/>
      <w:r w:rsidRPr="001330B9">
        <w:rPr>
          <w:rFonts w:ascii="Times New Roman" w:hAnsi="Times New Roman"/>
          <w:sz w:val="28"/>
          <w:szCs w:val="28"/>
        </w:rPr>
        <w:t>Республикасынын</w:t>
      </w:r>
      <w:proofErr w:type="spellEnd"/>
      <w:r w:rsidRPr="001330B9">
        <w:rPr>
          <w:rFonts w:ascii="Times New Roman" w:hAnsi="Times New Roman"/>
          <w:sz w:val="28"/>
          <w:szCs w:val="28"/>
        </w:rPr>
        <w:t xml:space="preserve"> </w:t>
      </w:r>
      <w:proofErr w:type="spellStart"/>
      <w:r w:rsidRPr="001330B9">
        <w:rPr>
          <w:rFonts w:ascii="Times New Roman" w:hAnsi="Times New Roman"/>
          <w:sz w:val="28"/>
          <w:szCs w:val="28"/>
        </w:rPr>
        <w:t>калкынын</w:t>
      </w:r>
      <w:proofErr w:type="spellEnd"/>
      <w:r w:rsidRPr="001330B9">
        <w:rPr>
          <w:rFonts w:ascii="Times New Roman" w:hAnsi="Times New Roman"/>
          <w:sz w:val="28"/>
          <w:szCs w:val="28"/>
        </w:rPr>
        <w:t xml:space="preserve"> </w:t>
      </w:r>
      <w:proofErr w:type="spellStart"/>
      <w:r w:rsidRPr="001330B9">
        <w:rPr>
          <w:rFonts w:ascii="Times New Roman" w:hAnsi="Times New Roman"/>
          <w:sz w:val="28"/>
          <w:szCs w:val="28"/>
        </w:rPr>
        <w:t>арасында</w:t>
      </w:r>
      <w:proofErr w:type="spellEnd"/>
      <w:r w:rsidRPr="001330B9">
        <w:rPr>
          <w:rFonts w:ascii="Times New Roman" w:hAnsi="Times New Roman"/>
          <w:sz w:val="28"/>
          <w:szCs w:val="28"/>
        </w:rPr>
        <w:t xml:space="preserve"> </w:t>
      </w:r>
      <w:proofErr w:type="spellStart"/>
      <w:r w:rsidRPr="001330B9">
        <w:rPr>
          <w:rFonts w:ascii="Times New Roman" w:hAnsi="Times New Roman"/>
          <w:sz w:val="28"/>
          <w:szCs w:val="28"/>
        </w:rPr>
        <w:t>остеопениялык</w:t>
      </w:r>
      <w:proofErr w:type="spellEnd"/>
      <w:r w:rsidRPr="001330B9">
        <w:rPr>
          <w:rFonts w:ascii="Times New Roman" w:hAnsi="Times New Roman"/>
          <w:sz w:val="28"/>
          <w:szCs w:val="28"/>
        </w:rPr>
        <w:t xml:space="preserve"> </w:t>
      </w:r>
      <w:proofErr w:type="spellStart"/>
      <w:r w:rsidRPr="001330B9">
        <w:rPr>
          <w:rFonts w:ascii="Times New Roman" w:hAnsi="Times New Roman"/>
          <w:sz w:val="28"/>
          <w:szCs w:val="28"/>
        </w:rPr>
        <w:t>синдромдун</w:t>
      </w:r>
      <w:proofErr w:type="spellEnd"/>
      <w:r w:rsidRPr="001330B9">
        <w:rPr>
          <w:rFonts w:ascii="Times New Roman" w:hAnsi="Times New Roman"/>
          <w:sz w:val="28"/>
          <w:szCs w:val="28"/>
        </w:rPr>
        <w:t xml:space="preserve"> </w:t>
      </w:r>
      <w:proofErr w:type="spellStart"/>
      <w:r w:rsidRPr="001330B9">
        <w:rPr>
          <w:rFonts w:ascii="Times New Roman" w:hAnsi="Times New Roman"/>
          <w:sz w:val="28"/>
          <w:szCs w:val="28"/>
        </w:rPr>
        <w:t>жана</w:t>
      </w:r>
      <w:proofErr w:type="spellEnd"/>
      <w:r w:rsidRPr="001330B9">
        <w:rPr>
          <w:rFonts w:ascii="Times New Roman" w:hAnsi="Times New Roman"/>
          <w:sz w:val="28"/>
          <w:szCs w:val="28"/>
        </w:rPr>
        <w:t xml:space="preserve"> </w:t>
      </w:r>
      <w:proofErr w:type="spellStart"/>
      <w:r w:rsidRPr="001330B9">
        <w:rPr>
          <w:rFonts w:ascii="Times New Roman" w:hAnsi="Times New Roman"/>
          <w:sz w:val="28"/>
          <w:szCs w:val="28"/>
        </w:rPr>
        <w:t>остеопороздун</w:t>
      </w:r>
      <w:proofErr w:type="spellEnd"/>
      <w:r w:rsidRPr="001330B9">
        <w:rPr>
          <w:rFonts w:ascii="Times New Roman" w:hAnsi="Times New Roman"/>
          <w:sz w:val="28"/>
          <w:szCs w:val="28"/>
        </w:rPr>
        <w:t xml:space="preserve"> </w:t>
      </w:r>
      <w:proofErr w:type="spellStart"/>
      <w:r w:rsidRPr="001330B9">
        <w:rPr>
          <w:rFonts w:ascii="Times New Roman" w:hAnsi="Times New Roman"/>
          <w:sz w:val="28"/>
          <w:szCs w:val="28"/>
        </w:rPr>
        <w:t>таралышын</w:t>
      </w:r>
      <w:proofErr w:type="spellEnd"/>
      <w:r w:rsidRPr="001330B9">
        <w:rPr>
          <w:rFonts w:ascii="Times New Roman" w:hAnsi="Times New Roman"/>
          <w:sz w:val="28"/>
          <w:szCs w:val="28"/>
        </w:rPr>
        <w:t xml:space="preserve"> </w:t>
      </w:r>
      <w:proofErr w:type="spellStart"/>
      <w:r w:rsidRPr="001330B9">
        <w:rPr>
          <w:rFonts w:ascii="Times New Roman" w:hAnsi="Times New Roman"/>
          <w:sz w:val="28"/>
          <w:szCs w:val="28"/>
        </w:rPr>
        <w:t>изилдөө</w:t>
      </w:r>
      <w:proofErr w:type="spellEnd"/>
      <w:r w:rsidRPr="001330B9">
        <w:rPr>
          <w:rFonts w:ascii="Times New Roman" w:hAnsi="Times New Roman"/>
          <w:sz w:val="28"/>
          <w:szCs w:val="28"/>
        </w:rPr>
        <w:t>.</w:t>
      </w:r>
    </w:p>
    <w:p w14:paraId="5CDF73D3" w14:textId="77777777" w:rsidR="00190A2E" w:rsidRPr="001330B9" w:rsidRDefault="00190A2E" w:rsidP="00190A2E">
      <w:pPr>
        <w:spacing w:after="0" w:line="240" w:lineRule="auto"/>
        <w:ind w:firstLine="709"/>
        <w:jc w:val="both"/>
        <w:rPr>
          <w:rFonts w:ascii="Times New Roman" w:hAnsi="Times New Roman"/>
          <w:b/>
          <w:sz w:val="28"/>
          <w:szCs w:val="28"/>
        </w:rPr>
      </w:pPr>
      <w:proofErr w:type="spellStart"/>
      <w:r w:rsidRPr="001330B9">
        <w:rPr>
          <w:rFonts w:ascii="Times New Roman" w:hAnsi="Times New Roman"/>
          <w:b/>
          <w:sz w:val="28"/>
          <w:szCs w:val="28"/>
        </w:rPr>
        <w:t>Изилдөөнүн</w:t>
      </w:r>
      <w:proofErr w:type="spellEnd"/>
      <w:r w:rsidRPr="001330B9">
        <w:rPr>
          <w:rFonts w:ascii="Times New Roman" w:hAnsi="Times New Roman"/>
          <w:b/>
          <w:sz w:val="28"/>
          <w:szCs w:val="28"/>
        </w:rPr>
        <w:t xml:space="preserve"> </w:t>
      </w:r>
      <w:proofErr w:type="spellStart"/>
      <w:r w:rsidRPr="001330B9">
        <w:rPr>
          <w:rFonts w:ascii="Times New Roman" w:hAnsi="Times New Roman"/>
          <w:b/>
          <w:sz w:val="28"/>
          <w:szCs w:val="28"/>
        </w:rPr>
        <w:t>максаты</w:t>
      </w:r>
      <w:proofErr w:type="spellEnd"/>
      <w:r w:rsidRPr="001330B9">
        <w:rPr>
          <w:rFonts w:ascii="Times New Roman" w:hAnsi="Times New Roman"/>
          <w:b/>
          <w:sz w:val="28"/>
          <w:szCs w:val="28"/>
        </w:rPr>
        <w:t xml:space="preserve">. </w:t>
      </w:r>
      <w:r w:rsidRPr="001330B9">
        <w:rPr>
          <w:rFonts w:ascii="Times New Roman" w:eastAsia="Times New Roman" w:hAnsi="Times New Roman" w:cs="Times New Roman"/>
          <w:sz w:val="28"/>
          <w:szCs w:val="28"/>
          <w:lang w:val="ky-KG" w:eastAsia="ru-RU"/>
        </w:rPr>
        <w:t>Сөөктүн ультра үндүк денситометриясын колдонуу менен Кыргыз Республикасынын калкынын арасында остеопениялык синдромдун жана остеопороздун жаш курактык таралышын изилдөө жана бул ооруну эрте аныктоо жана алдын алуу үчүн жашоо образынын факторлоруна байланыштуу дифференцияланган ыкмаларды иштеп чыгуу.</w:t>
      </w:r>
    </w:p>
    <w:p w14:paraId="036B548D" w14:textId="77777777" w:rsidR="00190A2E" w:rsidRPr="001330B9" w:rsidRDefault="00190A2E" w:rsidP="00190A2E">
      <w:pPr>
        <w:spacing w:after="0" w:line="240" w:lineRule="auto"/>
        <w:ind w:firstLine="708"/>
        <w:jc w:val="both"/>
        <w:rPr>
          <w:rFonts w:ascii="Times New Roman" w:eastAsiaTheme="minorEastAsia" w:hAnsi="Times New Roman" w:cs="Times New Roman"/>
          <w:kern w:val="24"/>
          <w:sz w:val="28"/>
          <w:szCs w:val="28"/>
          <w:lang w:eastAsia="ru-RU"/>
        </w:rPr>
      </w:pPr>
      <w:r w:rsidRPr="001330B9">
        <w:rPr>
          <w:rFonts w:ascii="Times New Roman" w:eastAsia="Times New Roman" w:hAnsi="Times New Roman" w:cs="Times New Roman"/>
          <w:b/>
          <w:sz w:val="28"/>
          <w:szCs w:val="28"/>
          <w:lang w:val="ky-KG" w:eastAsia="ru-RU"/>
        </w:rPr>
        <w:t>Изилдөөнүн ыкмалары</w:t>
      </w:r>
      <w:r w:rsidRPr="001330B9">
        <w:rPr>
          <w:rFonts w:ascii="Times New Roman" w:eastAsia="Times New Roman" w:hAnsi="Times New Roman" w:cs="Times New Roman"/>
          <w:b/>
          <w:sz w:val="28"/>
          <w:szCs w:val="28"/>
          <w:lang w:eastAsia="ru-RU"/>
        </w:rPr>
        <w:t>:</w:t>
      </w:r>
      <w:r w:rsidRPr="001330B9">
        <w:rPr>
          <w:rFonts w:ascii="Times New Roman" w:eastAsia="Times New Roman" w:hAnsi="Times New Roman" w:cs="Times New Roman"/>
          <w:sz w:val="28"/>
          <w:szCs w:val="28"/>
          <w:lang w:eastAsia="ru-RU"/>
        </w:rPr>
        <w:t xml:space="preserve"> </w:t>
      </w:r>
      <w:r w:rsidRPr="001330B9">
        <w:rPr>
          <w:rFonts w:ascii="Times New Roman" w:eastAsia="Times New Roman" w:hAnsi="Times New Roman" w:cs="Times New Roman"/>
          <w:sz w:val="28"/>
          <w:szCs w:val="28"/>
          <w:lang w:val="ky-KG" w:eastAsia="ru-RU"/>
        </w:rPr>
        <w:t xml:space="preserve">жалпы клиникалык, сөөктүн </w:t>
      </w:r>
      <w:r w:rsidRPr="001330B9">
        <w:rPr>
          <w:rFonts w:ascii="Times New Roman" w:eastAsia="Times New Roman" w:hAnsi="Times New Roman" w:cs="Times New Roman"/>
          <w:sz w:val="28"/>
          <w:szCs w:val="28"/>
          <w:lang w:eastAsia="ru-RU"/>
        </w:rPr>
        <w:t>ультра</w:t>
      </w:r>
      <w:r w:rsidRPr="001330B9">
        <w:rPr>
          <w:rFonts w:ascii="Times New Roman" w:eastAsia="Times New Roman" w:hAnsi="Times New Roman" w:cs="Times New Roman"/>
          <w:sz w:val="28"/>
          <w:szCs w:val="28"/>
          <w:lang w:val="ky-KG" w:eastAsia="ru-RU"/>
        </w:rPr>
        <w:t xml:space="preserve"> үндүү </w:t>
      </w:r>
      <w:r w:rsidRPr="001330B9">
        <w:rPr>
          <w:rFonts w:ascii="Times New Roman" w:eastAsia="Times New Roman" w:hAnsi="Times New Roman" w:cs="Times New Roman"/>
          <w:sz w:val="28"/>
          <w:szCs w:val="28"/>
          <w:lang w:eastAsia="ru-RU"/>
        </w:rPr>
        <w:t>денситометрия</w:t>
      </w:r>
      <w:r w:rsidRPr="001330B9">
        <w:rPr>
          <w:rFonts w:ascii="Times New Roman" w:eastAsia="Times New Roman" w:hAnsi="Times New Roman" w:cs="Times New Roman"/>
          <w:sz w:val="28"/>
          <w:szCs w:val="28"/>
          <w:lang w:val="ky-KG" w:eastAsia="ru-RU"/>
        </w:rPr>
        <w:t>сы</w:t>
      </w:r>
      <w:r w:rsidRPr="001330B9">
        <w:rPr>
          <w:rFonts w:ascii="Times New Roman" w:eastAsia="Times New Roman" w:hAnsi="Times New Roman" w:cs="Times New Roman"/>
          <w:sz w:val="28"/>
          <w:szCs w:val="28"/>
          <w:lang w:eastAsia="ru-RU"/>
        </w:rPr>
        <w:t>,</w:t>
      </w:r>
      <w:r w:rsidRPr="001330B9">
        <w:rPr>
          <w:rFonts w:ascii="Times New Roman" w:eastAsia="Times New Roman" w:hAnsi="Times New Roman" w:cs="Times New Roman"/>
          <w:sz w:val="28"/>
          <w:szCs w:val="28"/>
          <w:lang w:val="ky-KG" w:eastAsia="ru-RU"/>
        </w:rPr>
        <w:t xml:space="preserve"> кандагы </w:t>
      </w:r>
      <w:r w:rsidRPr="001330B9">
        <w:rPr>
          <w:rFonts w:ascii="Times New Roman" w:eastAsia="Times New Roman" w:hAnsi="Times New Roman" w:cs="Times New Roman"/>
          <w:sz w:val="28"/>
          <w:szCs w:val="28"/>
          <w:lang w:eastAsia="ru-RU"/>
        </w:rPr>
        <w:t xml:space="preserve"> </w:t>
      </w:r>
      <w:r w:rsidRPr="001330B9">
        <w:rPr>
          <w:rFonts w:ascii="Times New Roman" w:eastAsia="Times New Roman" w:hAnsi="Times New Roman" w:cs="Times New Roman"/>
          <w:sz w:val="28"/>
          <w:szCs w:val="28"/>
          <w:lang w:val="en-US" w:eastAsia="ru-RU"/>
        </w:rPr>
        <w:t>D</w:t>
      </w:r>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витамининин</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концентраци</w:t>
      </w:r>
      <w:proofErr w:type="spellEnd"/>
      <w:r w:rsidRPr="001330B9">
        <w:rPr>
          <w:rFonts w:ascii="Times New Roman" w:eastAsia="Times New Roman" w:hAnsi="Times New Roman" w:cs="Times New Roman"/>
          <w:sz w:val="28"/>
          <w:szCs w:val="28"/>
          <w:lang w:val="ky-KG" w:eastAsia="ru-RU"/>
        </w:rPr>
        <w:t xml:space="preserve">янын аныктоо. </w:t>
      </w:r>
    </w:p>
    <w:p w14:paraId="4797521B" w14:textId="77777777" w:rsidR="00190A2E" w:rsidRPr="001330B9" w:rsidRDefault="00190A2E" w:rsidP="00190A2E">
      <w:pPr>
        <w:spacing w:after="0" w:line="240" w:lineRule="auto"/>
        <w:ind w:firstLine="708"/>
        <w:jc w:val="both"/>
        <w:rPr>
          <w:rFonts w:ascii="Times New Roman" w:eastAsiaTheme="minorEastAsia" w:hAnsi="Times New Roman" w:cs="Times New Roman"/>
          <w:kern w:val="24"/>
          <w:sz w:val="28"/>
          <w:szCs w:val="28"/>
          <w:lang w:eastAsia="ru-RU"/>
        </w:rPr>
      </w:pPr>
      <w:bookmarkStart w:id="24" w:name="_Hlk116846321"/>
      <w:proofErr w:type="spellStart"/>
      <w:r w:rsidRPr="001330B9">
        <w:rPr>
          <w:rFonts w:ascii="Times New Roman" w:eastAsiaTheme="minorEastAsia" w:hAnsi="Times New Roman" w:cs="Times New Roman"/>
          <w:b/>
          <w:kern w:val="24"/>
          <w:sz w:val="28"/>
          <w:szCs w:val="28"/>
          <w:lang w:eastAsia="ru-RU"/>
        </w:rPr>
        <w:t>Алынган</w:t>
      </w:r>
      <w:proofErr w:type="spellEnd"/>
      <w:r w:rsidRPr="001330B9">
        <w:rPr>
          <w:rFonts w:ascii="Times New Roman" w:eastAsiaTheme="minorEastAsia" w:hAnsi="Times New Roman" w:cs="Times New Roman"/>
          <w:b/>
          <w:kern w:val="24"/>
          <w:sz w:val="28"/>
          <w:szCs w:val="28"/>
          <w:lang w:eastAsia="ru-RU"/>
        </w:rPr>
        <w:t xml:space="preserve"> </w:t>
      </w:r>
      <w:proofErr w:type="spellStart"/>
      <w:r w:rsidRPr="001330B9">
        <w:rPr>
          <w:rFonts w:ascii="Times New Roman" w:eastAsiaTheme="minorEastAsia" w:hAnsi="Times New Roman" w:cs="Times New Roman"/>
          <w:b/>
          <w:kern w:val="24"/>
          <w:sz w:val="28"/>
          <w:szCs w:val="28"/>
          <w:lang w:eastAsia="ru-RU"/>
        </w:rPr>
        <w:t>натыйжалар</w:t>
      </w:r>
      <w:proofErr w:type="spellEnd"/>
      <w:r w:rsidRPr="001330B9">
        <w:rPr>
          <w:rFonts w:ascii="Times New Roman" w:eastAsiaTheme="minorEastAsia" w:hAnsi="Times New Roman" w:cs="Times New Roman"/>
          <w:b/>
          <w:kern w:val="24"/>
          <w:sz w:val="28"/>
          <w:szCs w:val="28"/>
          <w:lang w:eastAsia="ru-RU"/>
        </w:rPr>
        <w:t xml:space="preserve"> </w:t>
      </w:r>
      <w:proofErr w:type="spellStart"/>
      <w:r w:rsidRPr="001330B9">
        <w:rPr>
          <w:rFonts w:ascii="Times New Roman" w:eastAsiaTheme="minorEastAsia" w:hAnsi="Times New Roman" w:cs="Times New Roman"/>
          <w:b/>
          <w:kern w:val="24"/>
          <w:sz w:val="28"/>
          <w:szCs w:val="28"/>
          <w:lang w:eastAsia="ru-RU"/>
        </w:rPr>
        <w:t>жана</w:t>
      </w:r>
      <w:proofErr w:type="spellEnd"/>
      <w:r w:rsidRPr="001330B9">
        <w:rPr>
          <w:rFonts w:ascii="Times New Roman" w:eastAsiaTheme="minorEastAsia" w:hAnsi="Times New Roman" w:cs="Times New Roman"/>
          <w:b/>
          <w:kern w:val="24"/>
          <w:sz w:val="28"/>
          <w:szCs w:val="28"/>
          <w:lang w:eastAsia="ru-RU"/>
        </w:rPr>
        <w:t xml:space="preserve"> </w:t>
      </w:r>
      <w:proofErr w:type="spellStart"/>
      <w:r w:rsidRPr="001330B9">
        <w:rPr>
          <w:rFonts w:ascii="Times New Roman" w:eastAsiaTheme="minorEastAsia" w:hAnsi="Times New Roman" w:cs="Times New Roman"/>
          <w:b/>
          <w:kern w:val="24"/>
          <w:sz w:val="28"/>
          <w:szCs w:val="28"/>
          <w:lang w:eastAsia="ru-RU"/>
        </w:rPr>
        <w:t>алардын</w:t>
      </w:r>
      <w:proofErr w:type="spellEnd"/>
      <w:r w:rsidRPr="001330B9">
        <w:rPr>
          <w:rFonts w:ascii="Times New Roman" w:eastAsiaTheme="minorEastAsia" w:hAnsi="Times New Roman" w:cs="Times New Roman"/>
          <w:b/>
          <w:kern w:val="24"/>
          <w:sz w:val="28"/>
          <w:szCs w:val="28"/>
          <w:lang w:eastAsia="ru-RU"/>
        </w:rPr>
        <w:t xml:space="preserve"> </w:t>
      </w:r>
      <w:proofErr w:type="spellStart"/>
      <w:r w:rsidRPr="001330B9">
        <w:rPr>
          <w:rFonts w:ascii="Times New Roman" w:eastAsiaTheme="minorEastAsia" w:hAnsi="Times New Roman" w:cs="Times New Roman"/>
          <w:b/>
          <w:kern w:val="24"/>
          <w:sz w:val="28"/>
          <w:szCs w:val="28"/>
          <w:lang w:eastAsia="ru-RU"/>
        </w:rPr>
        <w:t>жаңылыгы</w:t>
      </w:r>
      <w:proofErr w:type="spellEnd"/>
      <w:r w:rsidRPr="001330B9">
        <w:rPr>
          <w:rFonts w:ascii="Times New Roman" w:eastAsiaTheme="minorEastAsia" w:hAnsi="Times New Roman" w:cs="Times New Roman"/>
          <w:b/>
          <w:kern w:val="24"/>
          <w:sz w:val="28"/>
          <w:szCs w:val="28"/>
          <w:lang w:eastAsia="ru-RU"/>
        </w:rPr>
        <w:t xml:space="preserve">. </w:t>
      </w:r>
      <w:bookmarkEnd w:id="24"/>
      <w:proofErr w:type="spellStart"/>
      <w:r w:rsidRPr="001330B9">
        <w:rPr>
          <w:rFonts w:ascii="Times New Roman" w:eastAsiaTheme="minorEastAsia" w:hAnsi="Times New Roman" w:cs="Times New Roman"/>
          <w:kern w:val="24"/>
          <w:sz w:val="28"/>
          <w:szCs w:val="28"/>
          <w:lang w:eastAsia="ru-RU"/>
        </w:rPr>
        <w:t>Денситометриялык</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t>босоголор</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t>менен</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t>аныкталган</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t>остеопениялык</w:t>
      </w:r>
      <w:proofErr w:type="spellEnd"/>
      <w:r w:rsidRPr="001330B9">
        <w:rPr>
          <w:rFonts w:ascii="Times New Roman" w:eastAsiaTheme="minorEastAsia" w:hAnsi="Times New Roman" w:cs="Times New Roman"/>
          <w:kern w:val="24"/>
          <w:sz w:val="28"/>
          <w:szCs w:val="28"/>
          <w:lang w:eastAsia="ru-RU"/>
        </w:rPr>
        <w:t xml:space="preserve"> синдром </w:t>
      </w:r>
      <w:proofErr w:type="spellStart"/>
      <w:r w:rsidRPr="001330B9">
        <w:rPr>
          <w:rFonts w:ascii="Times New Roman" w:eastAsiaTheme="minorEastAsia" w:hAnsi="Times New Roman" w:cs="Times New Roman"/>
          <w:kern w:val="24"/>
          <w:sz w:val="28"/>
          <w:szCs w:val="28"/>
          <w:lang w:eastAsia="ru-RU"/>
        </w:rPr>
        <w:t>жана</w:t>
      </w:r>
      <w:proofErr w:type="spellEnd"/>
      <w:r w:rsidRPr="001330B9">
        <w:rPr>
          <w:rFonts w:ascii="Times New Roman" w:eastAsiaTheme="minorEastAsia" w:hAnsi="Times New Roman" w:cs="Times New Roman"/>
          <w:kern w:val="24"/>
          <w:sz w:val="28"/>
          <w:szCs w:val="28"/>
          <w:lang w:eastAsia="ru-RU"/>
        </w:rPr>
        <w:t xml:space="preserve"> остеопороз Кыргыз </w:t>
      </w:r>
      <w:proofErr w:type="spellStart"/>
      <w:r w:rsidRPr="001330B9">
        <w:rPr>
          <w:rFonts w:ascii="Times New Roman" w:eastAsiaTheme="minorEastAsia" w:hAnsi="Times New Roman" w:cs="Times New Roman"/>
          <w:kern w:val="24"/>
          <w:sz w:val="28"/>
          <w:szCs w:val="28"/>
          <w:lang w:eastAsia="ru-RU"/>
        </w:rPr>
        <w:t>Республикасынын</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t>калкынын</w:t>
      </w:r>
      <w:proofErr w:type="spellEnd"/>
      <w:r w:rsidRPr="001330B9">
        <w:rPr>
          <w:rFonts w:ascii="Times New Roman" w:eastAsiaTheme="minorEastAsia" w:hAnsi="Times New Roman" w:cs="Times New Roman"/>
          <w:kern w:val="24"/>
          <w:sz w:val="28"/>
          <w:szCs w:val="28"/>
          <w:lang w:eastAsia="ru-RU"/>
        </w:rPr>
        <w:t xml:space="preserve"> ар </w:t>
      </w:r>
      <w:proofErr w:type="spellStart"/>
      <w:r w:rsidRPr="001330B9">
        <w:rPr>
          <w:rFonts w:ascii="Times New Roman" w:eastAsiaTheme="minorEastAsia" w:hAnsi="Times New Roman" w:cs="Times New Roman"/>
          <w:kern w:val="24"/>
          <w:sz w:val="28"/>
          <w:szCs w:val="28"/>
          <w:lang w:eastAsia="ru-RU"/>
        </w:rPr>
        <w:t>кандай</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t>курактык</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lastRenderedPageBreak/>
        <w:t>топторунда</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t>кеңири</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t>таралган</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t>Алсак</w:t>
      </w:r>
      <w:proofErr w:type="spellEnd"/>
      <w:r w:rsidRPr="001330B9">
        <w:rPr>
          <w:rFonts w:ascii="Times New Roman" w:eastAsiaTheme="minorEastAsia" w:hAnsi="Times New Roman" w:cs="Times New Roman"/>
          <w:kern w:val="24"/>
          <w:sz w:val="28"/>
          <w:szCs w:val="28"/>
          <w:lang w:eastAsia="ru-RU"/>
        </w:rPr>
        <w:t xml:space="preserve">, 18-44 </w:t>
      </w:r>
      <w:proofErr w:type="spellStart"/>
      <w:r w:rsidRPr="001330B9">
        <w:rPr>
          <w:rFonts w:ascii="Times New Roman" w:eastAsiaTheme="minorEastAsia" w:hAnsi="Times New Roman" w:cs="Times New Roman"/>
          <w:kern w:val="24"/>
          <w:sz w:val="28"/>
          <w:szCs w:val="28"/>
          <w:lang w:eastAsia="ru-RU"/>
        </w:rPr>
        <w:t>жаш</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t>категориясында</w:t>
      </w:r>
      <w:proofErr w:type="spellEnd"/>
      <w:r w:rsidRPr="001330B9">
        <w:rPr>
          <w:rFonts w:ascii="Times New Roman" w:eastAsiaTheme="minorEastAsia" w:hAnsi="Times New Roman" w:cs="Times New Roman"/>
          <w:kern w:val="24"/>
          <w:sz w:val="28"/>
          <w:szCs w:val="28"/>
          <w:lang w:eastAsia="ru-RU"/>
        </w:rPr>
        <w:t xml:space="preserve"> 38,3% </w:t>
      </w:r>
      <w:proofErr w:type="spellStart"/>
      <w:r w:rsidRPr="001330B9">
        <w:rPr>
          <w:rFonts w:ascii="Times New Roman" w:eastAsiaTheme="minorEastAsia" w:hAnsi="Times New Roman" w:cs="Times New Roman"/>
          <w:kern w:val="24"/>
          <w:sz w:val="28"/>
          <w:szCs w:val="28"/>
          <w:lang w:eastAsia="ru-RU"/>
        </w:rPr>
        <w:t>жана</w:t>
      </w:r>
      <w:proofErr w:type="spellEnd"/>
      <w:r w:rsidRPr="001330B9">
        <w:rPr>
          <w:rFonts w:ascii="Times New Roman" w:eastAsiaTheme="minorEastAsia" w:hAnsi="Times New Roman" w:cs="Times New Roman"/>
          <w:kern w:val="24"/>
          <w:sz w:val="28"/>
          <w:szCs w:val="28"/>
          <w:lang w:eastAsia="ru-RU"/>
        </w:rPr>
        <w:t xml:space="preserve"> 4,3%; 45-59 </w:t>
      </w:r>
      <w:proofErr w:type="spellStart"/>
      <w:r w:rsidRPr="001330B9">
        <w:rPr>
          <w:rFonts w:ascii="Times New Roman" w:eastAsiaTheme="minorEastAsia" w:hAnsi="Times New Roman" w:cs="Times New Roman"/>
          <w:kern w:val="24"/>
          <w:sz w:val="28"/>
          <w:szCs w:val="28"/>
          <w:lang w:eastAsia="ru-RU"/>
        </w:rPr>
        <w:t>жаштагылар</w:t>
      </w:r>
      <w:proofErr w:type="spellEnd"/>
      <w:r w:rsidRPr="001330B9">
        <w:rPr>
          <w:rFonts w:ascii="Times New Roman" w:eastAsiaTheme="minorEastAsia" w:hAnsi="Times New Roman" w:cs="Times New Roman"/>
          <w:kern w:val="24"/>
          <w:sz w:val="28"/>
          <w:szCs w:val="28"/>
          <w:lang w:eastAsia="ru-RU"/>
        </w:rPr>
        <w:t xml:space="preserve"> – 50,9% </w:t>
      </w:r>
      <w:proofErr w:type="spellStart"/>
      <w:r w:rsidRPr="001330B9">
        <w:rPr>
          <w:rFonts w:ascii="Times New Roman" w:eastAsiaTheme="minorEastAsia" w:hAnsi="Times New Roman" w:cs="Times New Roman"/>
          <w:kern w:val="24"/>
          <w:sz w:val="28"/>
          <w:szCs w:val="28"/>
          <w:lang w:eastAsia="ru-RU"/>
        </w:rPr>
        <w:t>жана</w:t>
      </w:r>
      <w:proofErr w:type="spellEnd"/>
      <w:r w:rsidRPr="001330B9">
        <w:rPr>
          <w:rFonts w:ascii="Times New Roman" w:eastAsiaTheme="minorEastAsia" w:hAnsi="Times New Roman" w:cs="Times New Roman"/>
          <w:kern w:val="24"/>
          <w:sz w:val="28"/>
          <w:szCs w:val="28"/>
          <w:lang w:eastAsia="ru-RU"/>
        </w:rPr>
        <w:t xml:space="preserve"> 14,2%, 60 </w:t>
      </w:r>
      <w:proofErr w:type="spellStart"/>
      <w:r w:rsidRPr="001330B9">
        <w:rPr>
          <w:rFonts w:ascii="Times New Roman" w:eastAsiaTheme="minorEastAsia" w:hAnsi="Times New Roman" w:cs="Times New Roman"/>
          <w:kern w:val="24"/>
          <w:sz w:val="28"/>
          <w:szCs w:val="28"/>
          <w:lang w:eastAsia="ru-RU"/>
        </w:rPr>
        <w:t>жаштан</w:t>
      </w:r>
      <w:proofErr w:type="spellEnd"/>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eastAsiaTheme="minorEastAsia" w:hAnsi="Times New Roman" w:cs="Times New Roman"/>
          <w:kern w:val="24"/>
          <w:sz w:val="28"/>
          <w:szCs w:val="28"/>
          <w:lang w:eastAsia="ru-RU"/>
        </w:rPr>
        <w:t>жогоркулар</w:t>
      </w:r>
      <w:proofErr w:type="spellEnd"/>
      <w:r w:rsidRPr="001330B9">
        <w:rPr>
          <w:rFonts w:ascii="Times New Roman" w:eastAsiaTheme="minorEastAsia" w:hAnsi="Times New Roman" w:cs="Times New Roman"/>
          <w:kern w:val="24"/>
          <w:sz w:val="28"/>
          <w:szCs w:val="28"/>
          <w:lang w:eastAsia="ru-RU"/>
        </w:rPr>
        <w:t xml:space="preserve"> – 49,1% </w:t>
      </w:r>
      <w:proofErr w:type="spellStart"/>
      <w:r w:rsidRPr="001330B9">
        <w:rPr>
          <w:rFonts w:ascii="Times New Roman" w:eastAsiaTheme="minorEastAsia" w:hAnsi="Times New Roman" w:cs="Times New Roman"/>
          <w:kern w:val="24"/>
          <w:sz w:val="28"/>
          <w:szCs w:val="28"/>
          <w:lang w:eastAsia="ru-RU"/>
        </w:rPr>
        <w:t>жана</w:t>
      </w:r>
      <w:proofErr w:type="spellEnd"/>
      <w:r w:rsidRPr="001330B9">
        <w:rPr>
          <w:rFonts w:ascii="Times New Roman" w:eastAsiaTheme="minorEastAsia" w:hAnsi="Times New Roman" w:cs="Times New Roman"/>
          <w:kern w:val="24"/>
          <w:sz w:val="28"/>
          <w:szCs w:val="28"/>
          <w:lang w:eastAsia="ru-RU"/>
        </w:rPr>
        <w:t xml:space="preserve"> 21,5%. </w:t>
      </w:r>
      <w:proofErr w:type="spellStart"/>
      <w:r w:rsidRPr="001330B9">
        <w:rPr>
          <w:rFonts w:ascii="Times New Roman" w:eastAsia="Times New Roman" w:hAnsi="Times New Roman" w:cs="Times New Roman"/>
          <w:sz w:val="28"/>
          <w:szCs w:val="28"/>
          <w:lang w:eastAsia="ru-RU"/>
        </w:rPr>
        <w:t>Аялдарда</w:t>
      </w:r>
      <w:proofErr w:type="spellEnd"/>
      <w:r w:rsidRPr="001330B9">
        <w:rPr>
          <w:rFonts w:ascii="Times New Roman" w:eastAsia="Times New Roman" w:hAnsi="Times New Roman" w:cs="Times New Roman"/>
          <w:sz w:val="28"/>
          <w:szCs w:val="28"/>
          <w:lang w:eastAsia="ru-RU"/>
        </w:rPr>
        <w:t xml:space="preserve"> да, </w:t>
      </w:r>
      <w:proofErr w:type="spellStart"/>
      <w:r w:rsidRPr="001330B9">
        <w:rPr>
          <w:rFonts w:ascii="Times New Roman" w:eastAsia="Times New Roman" w:hAnsi="Times New Roman" w:cs="Times New Roman"/>
          <w:sz w:val="28"/>
          <w:szCs w:val="28"/>
          <w:lang w:eastAsia="ru-RU"/>
        </w:rPr>
        <w:t>эркектерде</w:t>
      </w:r>
      <w:proofErr w:type="spellEnd"/>
      <w:r w:rsidRPr="001330B9">
        <w:rPr>
          <w:rFonts w:ascii="Times New Roman" w:eastAsia="Times New Roman" w:hAnsi="Times New Roman" w:cs="Times New Roman"/>
          <w:sz w:val="28"/>
          <w:szCs w:val="28"/>
          <w:lang w:eastAsia="ru-RU"/>
        </w:rPr>
        <w:t xml:space="preserve"> да </w:t>
      </w:r>
      <w:proofErr w:type="spellStart"/>
      <w:r w:rsidRPr="001330B9">
        <w:rPr>
          <w:rFonts w:ascii="Times New Roman" w:eastAsia="Times New Roman" w:hAnsi="Times New Roman" w:cs="Times New Roman"/>
          <w:sz w:val="28"/>
          <w:szCs w:val="28"/>
          <w:lang w:eastAsia="ru-RU"/>
        </w:rPr>
        <w:t>байкалат</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аялдар</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арасында</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остеопениялык</w:t>
      </w:r>
      <w:proofErr w:type="spellEnd"/>
      <w:r w:rsidRPr="001330B9">
        <w:rPr>
          <w:rFonts w:ascii="Times New Roman" w:eastAsia="Times New Roman" w:hAnsi="Times New Roman" w:cs="Times New Roman"/>
          <w:sz w:val="28"/>
          <w:szCs w:val="28"/>
          <w:lang w:eastAsia="ru-RU"/>
        </w:rPr>
        <w:t xml:space="preserve"> синдром 626 (35,4%) </w:t>
      </w:r>
      <w:proofErr w:type="spellStart"/>
      <w:r w:rsidRPr="001330B9">
        <w:rPr>
          <w:rFonts w:ascii="Times New Roman" w:eastAsia="Times New Roman" w:hAnsi="Times New Roman" w:cs="Times New Roman"/>
          <w:sz w:val="28"/>
          <w:szCs w:val="28"/>
          <w:lang w:eastAsia="ru-RU"/>
        </w:rPr>
        <w:t>жана</w:t>
      </w:r>
      <w:proofErr w:type="spellEnd"/>
      <w:r w:rsidRPr="001330B9">
        <w:rPr>
          <w:rFonts w:ascii="Times New Roman" w:eastAsia="Times New Roman" w:hAnsi="Times New Roman" w:cs="Times New Roman"/>
          <w:sz w:val="28"/>
          <w:szCs w:val="28"/>
          <w:lang w:eastAsia="ru-RU"/>
        </w:rPr>
        <w:t xml:space="preserve"> остеопороз 516 (29,2%) </w:t>
      </w:r>
      <w:proofErr w:type="spellStart"/>
      <w:r w:rsidRPr="001330B9">
        <w:rPr>
          <w:rFonts w:ascii="Times New Roman" w:eastAsia="Times New Roman" w:hAnsi="Times New Roman" w:cs="Times New Roman"/>
          <w:sz w:val="28"/>
          <w:szCs w:val="28"/>
          <w:lang w:eastAsia="ru-RU"/>
        </w:rPr>
        <w:t>адамда</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байкалган</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эркектерде</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остеопения</w:t>
      </w:r>
      <w:proofErr w:type="spellEnd"/>
      <w:r w:rsidRPr="001330B9">
        <w:rPr>
          <w:rFonts w:ascii="Times New Roman" w:eastAsia="Times New Roman" w:hAnsi="Times New Roman" w:cs="Times New Roman"/>
          <w:sz w:val="28"/>
          <w:szCs w:val="28"/>
          <w:lang w:eastAsia="ru-RU"/>
        </w:rPr>
        <w:t xml:space="preserve"> 445 (33,0%), остеопороз 285 (21,0%) </w:t>
      </w:r>
      <w:proofErr w:type="spellStart"/>
      <w:r w:rsidRPr="001330B9">
        <w:rPr>
          <w:rFonts w:ascii="Times New Roman" w:eastAsia="Times New Roman" w:hAnsi="Times New Roman" w:cs="Times New Roman"/>
          <w:sz w:val="28"/>
          <w:szCs w:val="28"/>
          <w:lang w:eastAsia="ru-RU"/>
        </w:rPr>
        <w:t>адамда</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аныкталган</w:t>
      </w:r>
      <w:proofErr w:type="spellEnd"/>
      <w:r w:rsidRPr="001330B9">
        <w:rPr>
          <w:rFonts w:ascii="Times New Roman" w:eastAsia="Times New Roman" w:hAnsi="Times New Roman" w:cs="Times New Roman"/>
          <w:sz w:val="28"/>
          <w:szCs w:val="28"/>
          <w:lang w:eastAsia="ru-RU"/>
        </w:rPr>
        <w:t xml:space="preserve">. Дене </w:t>
      </w:r>
      <w:proofErr w:type="spellStart"/>
      <w:r w:rsidRPr="001330B9">
        <w:rPr>
          <w:rFonts w:ascii="Times New Roman" w:eastAsia="Times New Roman" w:hAnsi="Times New Roman" w:cs="Times New Roman"/>
          <w:sz w:val="28"/>
          <w:szCs w:val="28"/>
          <w:lang w:eastAsia="ru-RU"/>
        </w:rPr>
        <w:t>массасынын</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индекси</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жогору</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болгон</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адамдарда</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остеопороздун</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азыраак</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мүмкүнчүлүгү</w:t>
      </w:r>
      <w:proofErr w:type="spellEnd"/>
      <w:r w:rsidRPr="001330B9">
        <w:rPr>
          <w:rFonts w:ascii="Times New Roman" w:eastAsia="Times New Roman" w:hAnsi="Times New Roman" w:cs="Times New Roman"/>
          <w:sz w:val="28"/>
          <w:szCs w:val="28"/>
          <w:lang w:eastAsia="ru-RU"/>
        </w:rPr>
        <w:t xml:space="preserve"> бар(p&lt;0,0001). </w:t>
      </w:r>
      <w:proofErr w:type="spellStart"/>
      <w:r w:rsidRPr="001330B9">
        <w:rPr>
          <w:rFonts w:ascii="Times New Roman" w:eastAsia="Times New Roman" w:hAnsi="Times New Roman" w:cs="Times New Roman"/>
          <w:sz w:val="28"/>
          <w:szCs w:val="28"/>
          <w:lang w:eastAsia="ru-RU"/>
        </w:rPr>
        <w:t>Тамеки</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чегүү</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жана</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алкоголдук</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ичимдиктер</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сөөктүн</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саламаттыгына</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зыян</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келтирет</w:t>
      </w:r>
      <w:proofErr w:type="spellEnd"/>
      <w:r w:rsidRPr="001330B9">
        <w:rPr>
          <w:rFonts w:ascii="Times New Roman" w:eastAsia="Times New Roman" w:hAnsi="Times New Roman" w:cs="Times New Roman"/>
          <w:sz w:val="28"/>
          <w:szCs w:val="28"/>
          <w:lang w:eastAsia="ru-RU"/>
        </w:rPr>
        <w:t xml:space="preserve"> (р&lt;0,0001), </w:t>
      </w:r>
      <w:proofErr w:type="spellStart"/>
      <w:r w:rsidRPr="001330B9">
        <w:rPr>
          <w:rFonts w:ascii="Times New Roman" w:eastAsia="Times New Roman" w:hAnsi="Times New Roman" w:cs="Times New Roman"/>
          <w:sz w:val="28"/>
          <w:szCs w:val="28"/>
          <w:lang w:eastAsia="ru-RU"/>
        </w:rPr>
        <w:t>жана</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тескерисинче</w:t>
      </w:r>
      <w:proofErr w:type="spellEnd"/>
      <w:r w:rsidRPr="001330B9">
        <w:rPr>
          <w:rFonts w:ascii="Times New Roman" w:eastAsia="Times New Roman" w:hAnsi="Times New Roman" w:cs="Times New Roman"/>
          <w:sz w:val="28"/>
          <w:szCs w:val="28"/>
          <w:lang w:eastAsia="ru-RU"/>
        </w:rPr>
        <w:t xml:space="preserve">, чай </w:t>
      </w:r>
      <w:proofErr w:type="spellStart"/>
      <w:r w:rsidRPr="001330B9">
        <w:rPr>
          <w:rFonts w:ascii="Times New Roman" w:eastAsia="Times New Roman" w:hAnsi="Times New Roman" w:cs="Times New Roman"/>
          <w:sz w:val="28"/>
          <w:szCs w:val="28"/>
          <w:lang w:eastAsia="ru-RU"/>
        </w:rPr>
        <w:t>ичүү</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жана</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көнүгүү</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остеопороздун</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өнүгүшүн</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токтотууга</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жардам</w:t>
      </w:r>
      <w:proofErr w:type="spellEnd"/>
      <w:r w:rsidRPr="001330B9">
        <w:rPr>
          <w:rFonts w:ascii="Times New Roman" w:eastAsia="Times New Roman" w:hAnsi="Times New Roman" w:cs="Times New Roman"/>
          <w:sz w:val="28"/>
          <w:szCs w:val="28"/>
          <w:lang w:eastAsia="ru-RU"/>
        </w:rPr>
        <w:t xml:space="preserve"> берет (р&lt;0,0001).</w:t>
      </w:r>
    </w:p>
    <w:p w14:paraId="1335A815" w14:textId="77777777" w:rsidR="00190A2E" w:rsidRPr="001330B9" w:rsidRDefault="00190A2E" w:rsidP="00190A2E">
      <w:pPr>
        <w:spacing w:after="0" w:line="240" w:lineRule="auto"/>
        <w:ind w:firstLine="708"/>
        <w:jc w:val="both"/>
        <w:rPr>
          <w:rFonts w:ascii="Times New Roman" w:eastAsia="Times New Roman" w:hAnsi="Times New Roman" w:cs="Times New Roman"/>
          <w:b/>
          <w:sz w:val="28"/>
          <w:szCs w:val="28"/>
          <w:lang w:eastAsia="ru-RU"/>
        </w:rPr>
      </w:pPr>
      <w:proofErr w:type="spellStart"/>
      <w:r w:rsidRPr="001330B9">
        <w:rPr>
          <w:rFonts w:ascii="Times New Roman" w:eastAsia="Times New Roman" w:hAnsi="Times New Roman" w:cs="Times New Roman"/>
          <w:b/>
          <w:sz w:val="28"/>
          <w:szCs w:val="28"/>
          <w:lang w:eastAsia="ru-RU"/>
        </w:rPr>
        <w:t>Колдонуу</w:t>
      </w:r>
      <w:proofErr w:type="spellEnd"/>
      <w:r w:rsidRPr="001330B9">
        <w:rPr>
          <w:rFonts w:ascii="Times New Roman" w:eastAsia="Times New Roman" w:hAnsi="Times New Roman" w:cs="Times New Roman"/>
          <w:b/>
          <w:sz w:val="28"/>
          <w:szCs w:val="28"/>
          <w:lang w:eastAsia="ru-RU"/>
        </w:rPr>
        <w:t xml:space="preserve"> </w:t>
      </w:r>
      <w:proofErr w:type="spellStart"/>
      <w:r w:rsidRPr="001330B9">
        <w:rPr>
          <w:rFonts w:ascii="Times New Roman" w:eastAsia="Times New Roman" w:hAnsi="Times New Roman" w:cs="Times New Roman"/>
          <w:b/>
          <w:sz w:val="28"/>
          <w:szCs w:val="28"/>
          <w:lang w:eastAsia="ru-RU"/>
        </w:rPr>
        <w:t>боюнча</w:t>
      </w:r>
      <w:proofErr w:type="spellEnd"/>
      <w:r w:rsidRPr="001330B9">
        <w:rPr>
          <w:rFonts w:ascii="Times New Roman" w:eastAsia="Times New Roman" w:hAnsi="Times New Roman" w:cs="Times New Roman"/>
          <w:b/>
          <w:sz w:val="28"/>
          <w:szCs w:val="28"/>
          <w:lang w:eastAsia="ru-RU"/>
        </w:rPr>
        <w:t xml:space="preserve"> </w:t>
      </w:r>
      <w:proofErr w:type="spellStart"/>
      <w:r w:rsidRPr="001330B9">
        <w:rPr>
          <w:rFonts w:ascii="Times New Roman" w:eastAsia="Times New Roman" w:hAnsi="Times New Roman" w:cs="Times New Roman"/>
          <w:b/>
          <w:sz w:val="28"/>
          <w:szCs w:val="28"/>
          <w:lang w:eastAsia="ru-RU"/>
        </w:rPr>
        <w:t>сунуштар</w:t>
      </w:r>
      <w:proofErr w:type="spellEnd"/>
      <w:r w:rsidRPr="001330B9">
        <w:rPr>
          <w:rFonts w:ascii="Times New Roman" w:eastAsia="Times New Roman" w:hAnsi="Times New Roman" w:cs="Times New Roman"/>
          <w:b/>
          <w:sz w:val="28"/>
          <w:szCs w:val="28"/>
          <w:lang w:eastAsia="ru-RU"/>
        </w:rPr>
        <w:t xml:space="preserve">: </w:t>
      </w:r>
      <w:proofErr w:type="spellStart"/>
      <w:r w:rsidRPr="001330B9">
        <w:rPr>
          <w:rFonts w:ascii="Times New Roman" w:eastAsia="Times New Roman" w:hAnsi="Times New Roman" w:cs="Times New Roman"/>
          <w:sz w:val="28"/>
          <w:szCs w:val="28"/>
          <w:lang w:eastAsia="ru-RU"/>
        </w:rPr>
        <w:t>бул</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изилдөөнүн</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натыйжалары</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саламаттыкты</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сактоонун</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бардык</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деңгээлдеринде</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практикалык</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ишмерд</w:t>
      </w:r>
      <w:proofErr w:type="spellEnd"/>
      <w:r w:rsidRPr="001330B9">
        <w:rPr>
          <w:rFonts w:ascii="Times New Roman" w:eastAsia="Times New Roman" w:hAnsi="Times New Roman" w:cs="Times New Roman"/>
          <w:sz w:val="28"/>
          <w:szCs w:val="28"/>
          <w:lang w:val="ky-KG" w:eastAsia="ru-RU"/>
        </w:rPr>
        <w:t>үүлүктө</w:t>
      </w:r>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ошондой</w:t>
      </w:r>
      <w:proofErr w:type="spellEnd"/>
      <w:r w:rsidRPr="001330B9">
        <w:rPr>
          <w:rFonts w:ascii="Times New Roman" w:eastAsia="Times New Roman" w:hAnsi="Times New Roman" w:cs="Times New Roman"/>
          <w:sz w:val="28"/>
          <w:szCs w:val="28"/>
          <w:lang w:eastAsia="ru-RU"/>
        </w:rPr>
        <w:t xml:space="preserve"> эле </w:t>
      </w:r>
      <w:proofErr w:type="spellStart"/>
      <w:r w:rsidRPr="001330B9">
        <w:rPr>
          <w:rFonts w:ascii="Times New Roman" w:eastAsia="Times New Roman" w:hAnsi="Times New Roman" w:cs="Times New Roman"/>
          <w:sz w:val="28"/>
          <w:szCs w:val="28"/>
          <w:lang w:eastAsia="ru-RU"/>
        </w:rPr>
        <w:t>клиникалык</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ординаторлорду</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жана</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дарыгерлерди</w:t>
      </w:r>
      <w:proofErr w:type="spellEnd"/>
      <w:r w:rsidRPr="001330B9">
        <w:rPr>
          <w:rFonts w:ascii="Times New Roman" w:eastAsia="Times New Roman" w:hAnsi="Times New Roman" w:cs="Times New Roman"/>
          <w:sz w:val="28"/>
          <w:szCs w:val="28"/>
          <w:lang w:val="ky-KG" w:eastAsia="ru-RU"/>
        </w:rPr>
        <w:t xml:space="preserve"> дипломдон кийинки даярдоо </w:t>
      </w:r>
      <w:r w:rsidRPr="001330B9">
        <w:rPr>
          <w:rFonts w:ascii="Times New Roman" w:eastAsia="Times New Roman" w:hAnsi="Times New Roman" w:cs="Times New Roman"/>
          <w:sz w:val="28"/>
          <w:szCs w:val="28"/>
          <w:lang w:eastAsia="ru-RU"/>
        </w:rPr>
        <w:t>программа</w:t>
      </w:r>
      <w:r w:rsidRPr="001330B9">
        <w:rPr>
          <w:rFonts w:ascii="Times New Roman" w:eastAsia="Times New Roman" w:hAnsi="Times New Roman" w:cs="Times New Roman"/>
          <w:sz w:val="28"/>
          <w:szCs w:val="28"/>
          <w:lang w:val="ky-KG" w:eastAsia="ru-RU"/>
        </w:rPr>
        <w:t>ла</w:t>
      </w:r>
      <w:r w:rsidRPr="001330B9">
        <w:rPr>
          <w:rFonts w:ascii="Times New Roman" w:eastAsia="Times New Roman" w:hAnsi="Times New Roman" w:cs="Times New Roman"/>
          <w:sz w:val="28"/>
          <w:szCs w:val="28"/>
          <w:lang w:eastAsia="ru-RU"/>
        </w:rPr>
        <w:t>р</w:t>
      </w:r>
      <w:r w:rsidRPr="001330B9">
        <w:rPr>
          <w:rFonts w:ascii="Times New Roman" w:eastAsia="Times New Roman" w:hAnsi="Times New Roman" w:cs="Times New Roman"/>
          <w:sz w:val="28"/>
          <w:szCs w:val="28"/>
          <w:lang w:val="ky-KG" w:eastAsia="ru-RU"/>
        </w:rPr>
        <w:t>ы</w:t>
      </w:r>
      <w:r w:rsidRPr="001330B9">
        <w:rPr>
          <w:rFonts w:ascii="Times New Roman" w:eastAsia="Times New Roman" w:hAnsi="Times New Roman" w:cs="Times New Roman"/>
          <w:sz w:val="28"/>
          <w:szCs w:val="28"/>
          <w:lang w:eastAsia="ru-RU"/>
        </w:rPr>
        <w:t xml:space="preserve">на </w:t>
      </w:r>
      <w:proofErr w:type="spellStart"/>
      <w:r w:rsidRPr="001330B9">
        <w:rPr>
          <w:rFonts w:ascii="Times New Roman" w:eastAsia="Times New Roman" w:hAnsi="Times New Roman" w:cs="Times New Roman"/>
          <w:sz w:val="28"/>
          <w:szCs w:val="28"/>
          <w:lang w:eastAsia="ru-RU"/>
        </w:rPr>
        <w:t>киргизилиши</w:t>
      </w:r>
      <w:proofErr w:type="spellEnd"/>
      <w:r w:rsidRPr="001330B9">
        <w:rPr>
          <w:rFonts w:ascii="Times New Roman" w:eastAsia="Times New Roman" w:hAnsi="Times New Roman" w:cs="Times New Roman"/>
          <w:sz w:val="28"/>
          <w:szCs w:val="28"/>
          <w:lang w:eastAsia="ru-RU"/>
        </w:rPr>
        <w:t xml:space="preserve"> </w:t>
      </w:r>
      <w:proofErr w:type="spellStart"/>
      <w:r w:rsidRPr="001330B9">
        <w:rPr>
          <w:rFonts w:ascii="Times New Roman" w:eastAsia="Times New Roman" w:hAnsi="Times New Roman" w:cs="Times New Roman"/>
          <w:sz w:val="28"/>
          <w:szCs w:val="28"/>
          <w:lang w:eastAsia="ru-RU"/>
        </w:rPr>
        <w:t>керек</w:t>
      </w:r>
      <w:proofErr w:type="spellEnd"/>
      <w:r w:rsidRPr="001330B9">
        <w:rPr>
          <w:rFonts w:ascii="Times New Roman" w:eastAsia="Times New Roman" w:hAnsi="Times New Roman" w:cs="Times New Roman"/>
          <w:sz w:val="28"/>
          <w:szCs w:val="28"/>
          <w:lang w:eastAsia="ru-RU"/>
        </w:rPr>
        <w:t>.</w:t>
      </w:r>
    </w:p>
    <w:p w14:paraId="0C7DF20B" w14:textId="77777777" w:rsidR="00190A2E" w:rsidRPr="001330B9" w:rsidRDefault="00190A2E" w:rsidP="00190A2E">
      <w:pPr>
        <w:spacing w:after="0" w:line="240" w:lineRule="auto"/>
        <w:ind w:firstLine="708"/>
        <w:jc w:val="both"/>
        <w:rPr>
          <w:rFonts w:ascii="Times New Roman" w:eastAsia="Times New Roman" w:hAnsi="Times New Roman" w:cs="Times New Roman"/>
          <w:sz w:val="28"/>
          <w:szCs w:val="28"/>
          <w:lang w:eastAsia="ru-RU"/>
        </w:rPr>
      </w:pPr>
      <w:proofErr w:type="spellStart"/>
      <w:r w:rsidRPr="001330B9">
        <w:rPr>
          <w:rFonts w:ascii="Times New Roman" w:eastAsia="Times New Roman" w:hAnsi="Times New Roman" w:cs="Times New Roman"/>
          <w:b/>
          <w:sz w:val="28"/>
          <w:szCs w:val="28"/>
          <w:lang w:eastAsia="ru-RU"/>
        </w:rPr>
        <w:t>Колдонуу</w:t>
      </w:r>
      <w:proofErr w:type="spellEnd"/>
      <w:r w:rsidRPr="001330B9">
        <w:rPr>
          <w:rFonts w:ascii="Times New Roman" w:eastAsia="Times New Roman" w:hAnsi="Times New Roman" w:cs="Times New Roman"/>
          <w:b/>
          <w:sz w:val="28"/>
          <w:szCs w:val="28"/>
          <w:lang w:eastAsia="ru-RU"/>
        </w:rPr>
        <w:t xml:space="preserve"> </w:t>
      </w:r>
      <w:proofErr w:type="spellStart"/>
      <w:r w:rsidRPr="001330B9">
        <w:rPr>
          <w:rFonts w:ascii="Times New Roman" w:eastAsia="Times New Roman" w:hAnsi="Times New Roman" w:cs="Times New Roman"/>
          <w:b/>
          <w:sz w:val="28"/>
          <w:szCs w:val="28"/>
          <w:lang w:eastAsia="ru-RU"/>
        </w:rPr>
        <w:t>чөйрөсү</w:t>
      </w:r>
      <w:proofErr w:type="spellEnd"/>
      <w:r w:rsidRPr="001330B9">
        <w:rPr>
          <w:rFonts w:ascii="Times New Roman" w:eastAsia="Times New Roman" w:hAnsi="Times New Roman" w:cs="Times New Roman"/>
          <w:b/>
          <w:sz w:val="28"/>
          <w:szCs w:val="28"/>
          <w:lang w:eastAsia="ru-RU"/>
        </w:rPr>
        <w:t xml:space="preserve">: </w:t>
      </w:r>
      <w:r w:rsidRPr="001330B9">
        <w:rPr>
          <w:rFonts w:ascii="Times New Roman" w:eastAsia="Times New Roman" w:hAnsi="Times New Roman" w:cs="Times New Roman"/>
          <w:sz w:val="28"/>
          <w:szCs w:val="28"/>
          <w:lang w:eastAsia="ru-RU"/>
        </w:rPr>
        <w:t xml:space="preserve">ички </w:t>
      </w:r>
      <w:proofErr w:type="spellStart"/>
      <w:r w:rsidRPr="001330B9">
        <w:rPr>
          <w:rFonts w:ascii="Times New Roman" w:eastAsia="Times New Roman" w:hAnsi="Times New Roman" w:cs="Times New Roman"/>
          <w:sz w:val="28"/>
          <w:szCs w:val="28"/>
          <w:lang w:eastAsia="ru-RU"/>
        </w:rPr>
        <w:t>оорулар</w:t>
      </w:r>
      <w:proofErr w:type="spellEnd"/>
      <w:r w:rsidRPr="001330B9">
        <w:rPr>
          <w:rFonts w:ascii="Times New Roman" w:eastAsia="Times New Roman" w:hAnsi="Times New Roman" w:cs="Times New Roman"/>
          <w:sz w:val="28"/>
          <w:szCs w:val="28"/>
          <w:lang w:eastAsia="ru-RU"/>
        </w:rPr>
        <w:t>, ревматология, эндокринология, травматология.</w:t>
      </w:r>
    </w:p>
    <w:p w14:paraId="56BB3D40" w14:textId="77777777" w:rsidR="00190A2E" w:rsidRPr="001330B9" w:rsidRDefault="00190A2E" w:rsidP="00190A2E">
      <w:pPr>
        <w:spacing w:after="0" w:line="240" w:lineRule="auto"/>
        <w:jc w:val="center"/>
        <w:rPr>
          <w:rFonts w:ascii="Times New Roman" w:hAnsi="Times New Roman" w:cs="Times New Roman"/>
          <w:b/>
          <w:sz w:val="28"/>
          <w:szCs w:val="28"/>
        </w:rPr>
      </w:pPr>
    </w:p>
    <w:p w14:paraId="6829B55C" w14:textId="77777777" w:rsidR="00190A2E" w:rsidRPr="001330B9" w:rsidRDefault="00190A2E" w:rsidP="00190A2E">
      <w:pPr>
        <w:spacing w:after="0" w:line="240" w:lineRule="auto"/>
        <w:jc w:val="center"/>
        <w:rPr>
          <w:rFonts w:ascii="Times New Roman" w:hAnsi="Times New Roman" w:cs="Times New Roman"/>
          <w:b/>
          <w:sz w:val="28"/>
          <w:szCs w:val="28"/>
        </w:rPr>
      </w:pPr>
    </w:p>
    <w:p w14:paraId="231F86F4" w14:textId="77777777" w:rsidR="00190A2E" w:rsidRPr="001330B9" w:rsidRDefault="00190A2E" w:rsidP="00190A2E">
      <w:pPr>
        <w:spacing w:after="0" w:line="240" w:lineRule="auto"/>
        <w:jc w:val="center"/>
        <w:rPr>
          <w:rFonts w:ascii="Times New Roman" w:hAnsi="Times New Roman" w:cs="Times New Roman"/>
          <w:b/>
          <w:sz w:val="28"/>
          <w:szCs w:val="28"/>
        </w:rPr>
      </w:pPr>
      <w:r w:rsidRPr="001330B9">
        <w:rPr>
          <w:rFonts w:ascii="Times New Roman" w:hAnsi="Times New Roman" w:cs="Times New Roman"/>
          <w:b/>
          <w:sz w:val="28"/>
          <w:szCs w:val="28"/>
        </w:rPr>
        <w:t>РЕЗЮМЕ</w:t>
      </w:r>
    </w:p>
    <w:p w14:paraId="0B891423" w14:textId="77777777" w:rsidR="00190A2E" w:rsidRPr="001330B9" w:rsidRDefault="00190A2E" w:rsidP="00190A2E">
      <w:pPr>
        <w:spacing w:after="0" w:line="240" w:lineRule="auto"/>
        <w:jc w:val="both"/>
        <w:rPr>
          <w:rFonts w:ascii="Times New Roman" w:hAnsi="Times New Roman"/>
          <w:b/>
          <w:sz w:val="28"/>
          <w:szCs w:val="28"/>
        </w:rPr>
      </w:pPr>
      <w:r w:rsidRPr="001330B9">
        <w:rPr>
          <w:rFonts w:ascii="Times New Roman" w:hAnsi="Times New Roman" w:cs="Times New Roman"/>
          <w:b/>
          <w:sz w:val="28"/>
          <w:szCs w:val="28"/>
        </w:rPr>
        <w:t xml:space="preserve">диссертации </w:t>
      </w:r>
      <w:proofErr w:type="spellStart"/>
      <w:r w:rsidRPr="001330B9">
        <w:rPr>
          <w:rFonts w:ascii="Times New Roman" w:hAnsi="Times New Roman" w:cs="Times New Roman"/>
          <w:b/>
          <w:sz w:val="28"/>
          <w:szCs w:val="28"/>
        </w:rPr>
        <w:t>Иманалиевой</w:t>
      </w:r>
      <w:proofErr w:type="spellEnd"/>
      <w:r w:rsidRPr="001330B9">
        <w:rPr>
          <w:rFonts w:ascii="Times New Roman" w:hAnsi="Times New Roman" w:cs="Times New Roman"/>
          <w:b/>
          <w:sz w:val="28"/>
          <w:szCs w:val="28"/>
        </w:rPr>
        <w:t xml:space="preserve"> </w:t>
      </w:r>
      <w:proofErr w:type="spellStart"/>
      <w:r w:rsidRPr="001330B9">
        <w:rPr>
          <w:rFonts w:ascii="Times New Roman" w:hAnsi="Times New Roman" w:cs="Times New Roman"/>
          <w:b/>
          <w:sz w:val="28"/>
          <w:szCs w:val="28"/>
        </w:rPr>
        <w:t>Фариды</w:t>
      </w:r>
      <w:proofErr w:type="spellEnd"/>
      <w:r w:rsidRPr="001330B9">
        <w:rPr>
          <w:rFonts w:ascii="Times New Roman" w:hAnsi="Times New Roman" w:cs="Times New Roman"/>
          <w:b/>
          <w:sz w:val="28"/>
          <w:szCs w:val="28"/>
        </w:rPr>
        <w:t xml:space="preserve"> </w:t>
      </w:r>
      <w:proofErr w:type="spellStart"/>
      <w:r w:rsidRPr="001330B9">
        <w:rPr>
          <w:rFonts w:ascii="Times New Roman" w:hAnsi="Times New Roman" w:cs="Times New Roman"/>
          <w:b/>
          <w:sz w:val="28"/>
          <w:szCs w:val="28"/>
        </w:rPr>
        <w:t>Эльдияровны</w:t>
      </w:r>
      <w:proofErr w:type="spellEnd"/>
      <w:r w:rsidRPr="001330B9">
        <w:rPr>
          <w:rFonts w:ascii="Times New Roman" w:hAnsi="Times New Roman" w:cs="Times New Roman"/>
          <w:b/>
          <w:sz w:val="28"/>
          <w:szCs w:val="28"/>
        </w:rPr>
        <w:t xml:space="preserve"> на тему </w:t>
      </w:r>
      <w:r w:rsidRPr="001330B9">
        <w:rPr>
          <w:rFonts w:ascii="Times New Roman" w:hAnsi="Times New Roman" w:cs="Times New Roman"/>
          <w:b/>
          <w:bCs/>
          <w:sz w:val="28"/>
          <w:szCs w:val="28"/>
        </w:rPr>
        <w:t>«</w:t>
      </w:r>
      <w:r w:rsidRPr="001330B9">
        <w:rPr>
          <w:rFonts w:ascii="Times New Roman" w:hAnsi="Times New Roman"/>
          <w:b/>
          <w:sz w:val="28"/>
          <w:szCs w:val="28"/>
        </w:rPr>
        <w:t xml:space="preserve">Клинико- диагностические особенности и системный анализ </w:t>
      </w:r>
      <w:proofErr w:type="spellStart"/>
      <w:r w:rsidRPr="001330B9">
        <w:rPr>
          <w:rFonts w:ascii="Times New Roman" w:hAnsi="Times New Roman"/>
          <w:b/>
          <w:sz w:val="28"/>
          <w:szCs w:val="28"/>
        </w:rPr>
        <w:t>остеопенического</w:t>
      </w:r>
      <w:proofErr w:type="spellEnd"/>
      <w:r w:rsidRPr="001330B9">
        <w:rPr>
          <w:rFonts w:ascii="Times New Roman" w:hAnsi="Times New Roman"/>
          <w:b/>
          <w:sz w:val="28"/>
          <w:szCs w:val="28"/>
        </w:rPr>
        <w:t xml:space="preserve"> синдрома у разной возрастной категории лиц на основании современных методов диагностики в Кыргызской Республике» на соискание ученой степени кандидата медицинских наук по специальности 14.01.22 – ревматология</w:t>
      </w:r>
    </w:p>
    <w:p w14:paraId="24D63FDC" w14:textId="77777777" w:rsidR="00190A2E" w:rsidRPr="001330B9" w:rsidRDefault="00190A2E" w:rsidP="00190A2E">
      <w:pPr>
        <w:spacing w:after="0" w:line="240" w:lineRule="auto"/>
        <w:jc w:val="both"/>
        <w:rPr>
          <w:rFonts w:ascii="Times New Roman" w:hAnsi="Times New Roman"/>
          <w:b/>
          <w:sz w:val="28"/>
          <w:szCs w:val="28"/>
        </w:rPr>
      </w:pPr>
    </w:p>
    <w:p w14:paraId="4A5C96CA" w14:textId="77777777" w:rsidR="00190A2E" w:rsidRPr="001330B9" w:rsidRDefault="00190A2E" w:rsidP="00190A2E">
      <w:pPr>
        <w:spacing w:after="0" w:line="240" w:lineRule="auto"/>
        <w:jc w:val="both"/>
        <w:rPr>
          <w:rFonts w:ascii="Times New Roman" w:hAnsi="Times New Roman"/>
          <w:b/>
          <w:sz w:val="28"/>
          <w:szCs w:val="28"/>
        </w:rPr>
      </w:pPr>
      <w:r w:rsidRPr="001330B9">
        <w:rPr>
          <w:rFonts w:ascii="Times New Roman" w:hAnsi="Times New Roman"/>
          <w:b/>
          <w:sz w:val="28"/>
          <w:szCs w:val="28"/>
        </w:rPr>
        <w:tab/>
        <w:t xml:space="preserve">Ключевые слова: </w:t>
      </w:r>
      <w:proofErr w:type="spellStart"/>
      <w:r w:rsidRPr="001330B9">
        <w:rPr>
          <w:rFonts w:ascii="Times New Roman" w:hAnsi="Times New Roman"/>
          <w:sz w:val="28"/>
          <w:szCs w:val="28"/>
        </w:rPr>
        <w:t>остеопенический</w:t>
      </w:r>
      <w:proofErr w:type="spellEnd"/>
      <w:r w:rsidRPr="001330B9">
        <w:rPr>
          <w:rFonts w:ascii="Times New Roman" w:hAnsi="Times New Roman"/>
          <w:sz w:val="28"/>
          <w:szCs w:val="28"/>
        </w:rPr>
        <w:t xml:space="preserve"> синдром, остеопороз, диагностика, ультразвуковая денситометрия.</w:t>
      </w:r>
      <w:r w:rsidRPr="001330B9">
        <w:rPr>
          <w:rFonts w:ascii="Times New Roman" w:hAnsi="Times New Roman"/>
          <w:b/>
          <w:sz w:val="28"/>
          <w:szCs w:val="28"/>
        </w:rPr>
        <w:t xml:space="preserve"> </w:t>
      </w:r>
    </w:p>
    <w:p w14:paraId="5D11A23E" w14:textId="77777777" w:rsidR="00190A2E" w:rsidRPr="001330B9" w:rsidRDefault="00190A2E" w:rsidP="00190A2E">
      <w:pPr>
        <w:spacing w:after="0" w:line="240" w:lineRule="auto"/>
        <w:ind w:firstLine="708"/>
        <w:jc w:val="both"/>
        <w:rPr>
          <w:rFonts w:ascii="Times New Roman" w:hAnsi="Times New Roman"/>
          <w:b/>
          <w:sz w:val="28"/>
          <w:szCs w:val="28"/>
        </w:rPr>
      </w:pPr>
      <w:r w:rsidRPr="001330B9">
        <w:rPr>
          <w:rFonts w:ascii="Times New Roman" w:hAnsi="Times New Roman"/>
          <w:b/>
          <w:sz w:val="28"/>
          <w:szCs w:val="28"/>
        </w:rPr>
        <w:t xml:space="preserve">Объект исследования: </w:t>
      </w:r>
      <w:r w:rsidRPr="001330B9">
        <w:rPr>
          <w:rFonts w:ascii="Times New Roman" w:hAnsi="Times New Roman"/>
          <w:sz w:val="28"/>
          <w:szCs w:val="28"/>
        </w:rPr>
        <w:t>3115 человек в возрасте от 18 до 93 лет.</w:t>
      </w:r>
    </w:p>
    <w:p w14:paraId="0889FCB8" w14:textId="77777777" w:rsidR="00190A2E" w:rsidRPr="001330B9" w:rsidRDefault="00190A2E" w:rsidP="00190A2E">
      <w:pPr>
        <w:spacing w:after="0" w:line="240" w:lineRule="auto"/>
        <w:ind w:firstLine="708"/>
        <w:jc w:val="both"/>
        <w:rPr>
          <w:rFonts w:ascii="Times New Roman" w:hAnsi="Times New Roman"/>
          <w:sz w:val="28"/>
          <w:szCs w:val="28"/>
        </w:rPr>
      </w:pPr>
      <w:r w:rsidRPr="001330B9">
        <w:rPr>
          <w:rFonts w:ascii="Times New Roman" w:hAnsi="Times New Roman"/>
          <w:b/>
          <w:sz w:val="28"/>
          <w:szCs w:val="28"/>
        </w:rPr>
        <w:t xml:space="preserve">Предмет исследования. </w:t>
      </w:r>
      <w:r w:rsidRPr="001330B9">
        <w:rPr>
          <w:rFonts w:ascii="Times New Roman" w:hAnsi="Times New Roman"/>
          <w:sz w:val="28"/>
          <w:szCs w:val="28"/>
        </w:rPr>
        <w:t xml:space="preserve">Исследование распространенности </w:t>
      </w:r>
      <w:proofErr w:type="spellStart"/>
      <w:r w:rsidRPr="001330B9">
        <w:rPr>
          <w:rFonts w:ascii="Times New Roman" w:hAnsi="Times New Roman"/>
          <w:sz w:val="28"/>
          <w:szCs w:val="28"/>
        </w:rPr>
        <w:t>остеопенического</w:t>
      </w:r>
      <w:proofErr w:type="spellEnd"/>
      <w:r w:rsidRPr="001330B9">
        <w:rPr>
          <w:rFonts w:ascii="Times New Roman" w:hAnsi="Times New Roman"/>
          <w:sz w:val="28"/>
          <w:szCs w:val="28"/>
        </w:rPr>
        <w:t xml:space="preserve"> синдрома и остеопороза среди населения Кыргызской республики.</w:t>
      </w:r>
    </w:p>
    <w:p w14:paraId="30B0CA4E" w14:textId="77777777" w:rsidR="00190A2E" w:rsidRPr="001330B9" w:rsidRDefault="00190A2E" w:rsidP="00190A2E">
      <w:pPr>
        <w:spacing w:after="0" w:line="240" w:lineRule="auto"/>
        <w:ind w:firstLine="708"/>
        <w:jc w:val="both"/>
        <w:rPr>
          <w:rFonts w:ascii="Times New Roman" w:eastAsia="Times New Roman" w:hAnsi="Times New Roman" w:cs="Times New Roman"/>
          <w:sz w:val="28"/>
          <w:szCs w:val="28"/>
          <w:lang w:eastAsia="ru-RU"/>
        </w:rPr>
      </w:pPr>
      <w:r w:rsidRPr="001330B9">
        <w:rPr>
          <w:rFonts w:ascii="Times New Roman" w:hAnsi="Times New Roman"/>
          <w:b/>
          <w:sz w:val="28"/>
          <w:szCs w:val="28"/>
        </w:rPr>
        <w:t>Цель исследования.</w:t>
      </w:r>
      <w:r w:rsidRPr="001330B9">
        <w:rPr>
          <w:rFonts w:ascii="Times New Roman" w:hAnsi="Times New Roman"/>
          <w:sz w:val="28"/>
          <w:szCs w:val="28"/>
        </w:rPr>
        <w:t xml:space="preserve"> </w:t>
      </w:r>
      <w:r w:rsidRPr="001330B9">
        <w:rPr>
          <w:rFonts w:ascii="Times New Roman" w:eastAsia="Times New Roman" w:hAnsi="Times New Roman" w:cs="Times New Roman"/>
          <w:bCs/>
          <w:sz w:val="28"/>
          <w:szCs w:val="28"/>
          <w:lang w:eastAsia="ru-RU"/>
        </w:rPr>
        <w:t>Изучить</w:t>
      </w:r>
      <w:r w:rsidRPr="001330B9">
        <w:rPr>
          <w:rFonts w:ascii="Times New Roman" w:eastAsia="Times New Roman" w:hAnsi="Times New Roman" w:cs="Times New Roman"/>
          <w:sz w:val="28"/>
          <w:szCs w:val="28"/>
          <w:lang w:eastAsia="ru-RU"/>
        </w:rPr>
        <w:t xml:space="preserve"> возрастную и другие особенности распространения </w:t>
      </w:r>
      <w:proofErr w:type="spellStart"/>
      <w:r w:rsidRPr="001330B9">
        <w:rPr>
          <w:rFonts w:ascii="Times New Roman" w:eastAsia="Times New Roman" w:hAnsi="Times New Roman" w:cs="Times New Roman"/>
          <w:sz w:val="28"/>
          <w:szCs w:val="28"/>
          <w:lang w:eastAsia="ru-RU"/>
        </w:rPr>
        <w:t>остеопенического</w:t>
      </w:r>
      <w:proofErr w:type="spellEnd"/>
      <w:r w:rsidRPr="001330B9">
        <w:rPr>
          <w:rFonts w:ascii="Times New Roman" w:eastAsia="Times New Roman" w:hAnsi="Times New Roman" w:cs="Times New Roman"/>
          <w:sz w:val="28"/>
          <w:szCs w:val="28"/>
          <w:lang w:eastAsia="ru-RU"/>
        </w:rPr>
        <w:t xml:space="preserve"> синдрома и остеопороза среди населения Кыргызской Республики с использованием ультразвуковой костной денситометрии и связи с факторами образа жизни для выработки дифференцированных подходов к раннему выявлению и профилактике данного заболевания.</w:t>
      </w:r>
    </w:p>
    <w:p w14:paraId="094DD34D" w14:textId="77777777" w:rsidR="00190A2E" w:rsidRPr="001330B9" w:rsidRDefault="00190A2E" w:rsidP="00190A2E">
      <w:pPr>
        <w:spacing w:after="0" w:line="240" w:lineRule="auto"/>
        <w:ind w:firstLine="708"/>
        <w:jc w:val="both"/>
        <w:rPr>
          <w:rFonts w:ascii="Times New Roman" w:eastAsiaTheme="minorEastAsia" w:hAnsi="Times New Roman" w:cs="Times New Roman"/>
          <w:kern w:val="24"/>
          <w:sz w:val="28"/>
          <w:szCs w:val="28"/>
          <w:lang w:eastAsia="ru-RU"/>
        </w:rPr>
      </w:pPr>
      <w:r w:rsidRPr="001330B9">
        <w:rPr>
          <w:rFonts w:ascii="Times New Roman" w:eastAsia="Times New Roman" w:hAnsi="Times New Roman" w:cs="Times New Roman"/>
          <w:b/>
          <w:sz w:val="28"/>
          <w:szCs w:val="28"/>
          <w:lang w:eastAsia="ru-RU"/>
        </w:rPr>
        <w:t>Методы исследования:</w:t>
      </w:r>
      <w:r w:rsidRPr="001330B9">
        <w:rPr>
          <w:rFonts w:ascii="Times New Roman" w:eastAsia="Times New Roman" w:hAnsi="Times New Roman" w:cs="Times New Roman"/>
          <w:sz w:val="28"/>
          <w:szCs w:val="28"/>
          <w:lang w:eastAsia="ru-RU"/>
        </w:rPr>
        <w:t xml:space="preserve"> общеклинические, ультразвуковая костная денситометрия, </w:t>
      </w:r>
      <w:r w:rsidRPr="001330B9">
        <w:rPr>
          <w:rFonts w:ascii="Times New Roman" w:hAnsi="Times New Roman" w:cs="Times New Roman"/>
          <w:sz w:val="28"/>
          <w:szCs w:val="28"/>
        </w:rPr>
        <w:t xml:space="preserve">рентгеновская </w:t>
      </w:r>
      <w:proofErr w:type="spellStart"/>
      <w:r w:rsidRPr="001330B9">
        <w:rPr>
          <w:rFonts w:ascii="Times New Roman" w:hAnsi="Times New Roman" w:cs="Times New Roman"/>
          <w:sz w:val="28"/>
          <w:szCs w:val="28"/>
        </w:rPr>
        <w:t>остеоденситометрия</w:t>
      </w:r>
      <w:proofErr w:type="spellEnd"/>
      <w:r w:rsidRPr="001330B9">
        <w:rPr>
          <w:rFonts w:ascii="Times New Roman" w:hAnsi="Times New Roman" w:cs="Times New Roman"/>
          <w:sz w:val="28"/>
          <w:szCs w:val="28"/>
        </w:rPr>
        <w:t>,</w:t>
      </w:r>
      <w:r w:rsidRPr="001330B9">
        <w:rPr>
          <w:rFonts w:ascii="Times New Roman" w:eastAsia="Times New Roman" w:hAnsi="Times New Roman" w:cs="Times New Roman"/>
          <w:sz w:val="28"/>
          <w:szCs w:val="28"/>
          <w:lang w:eastAsia="ru-RU"/>
        </w:rPr>
        <w:t xml:space="preserve"> определение концентрации витамина </w:t>
      </w:r>
      <w:r w:rsidRPr="001330B9">
        <w:rPr>
          <w:rFonts w:ascii="Times New Roman" w:eastAsia="Times New Roman" w:hAnsi="Times New Roman" w:cs="Times New Roman"/>
          <w:sz w:val="28"/>
          <w:szCs w:val="28"/>
          <w:lang w:val="en-US" w:eastAsia="ru-RU"/>
        </w:rPr>
        <w:t>D</w:t>
      </w:r>
      <w:r w:rsidRPr="001330B9">
        <w:rPr>
          <w:rFonts w:ascii="Times New Roman" w:eastAsia="Times New Roman" w:hAnsi="Times New Roman" w:cs="Times New Roman"/>
          <w:sz w:val="28"/>
          <w:szCs w:val="28"/>
          <w:lang w:eastAsia="ru-RU"/>
        </w:rPr>
        <w:t xml:space="preserve"> в крови</w:t>
      </w:r>
      <w:r w:rsidRPr="001330B9">
        <w:rPr>
          <w:rFonts w:ascii="Times New Roman" w:eastAsiaTheme="minorEastAsia" w:hAnsi="Times New Roman" w:cs="Times New Roman"/>
          <w:kern w:val="24"/>
          <w:sz w:val="28"/>
          <w:szCs w:val="28"/>
          <w:lang w:eastAsia="ru-RU"/>
        </w:rPr>
        <w:t>.</w:t>
      </w:r>
    </w:p>
    <w:p w14:paraId="09AFF6F6" w14:textId="77777777" w:rsidR="00190A2E" w:rsidRPr="001330B9" w:rsidRDefault="00190A2E" w:rsidP="00190A2E">
      <w:pPr>
        <w:spacing w:after="0" w:line="240" w:lineRule="auto"/>
        <w:ind w:firstLine="708"/>
        <w:jc w:val="both"/>
        <w:rPr>
          <w:rFonts w:ascii="Times New Roman" w:hAnsi="Times New Roman" w:cs="Times New Roman"/>
          <w:sz w:val="28"/>
          <w:szCs w:val="28"/>
          <w:shd w:val="clear" w:color="auto" w:fill="FFFFFF"/>
        </w:rPr>
      </w:pPr>
      <w:r w:rsidRPr="001330B9">
        <w:rPr>
          <w:rFonts w:ascii="Times New Roman" w:eastAsiaTheme="minorEastAsia" w:hAnsi="Times New Roman" w:cs="Times New Roman"/>
          <w:b/>
          <w:kern w:val="24"/>
          <w:sz w:val="28"/>
          <w:szCs w:val="28"/>
          <w:lang w:eastAsia="ru-RU"/>
        </w:rPr>
        <w:t>Полученные результаты и их новизна</w:t>
      </w:r>
      <w:r w:rsidRPr="001330B9">
        <w:rPr>
          <w:rFonts w:ascii="Times New Roman" w:eastAsiaTheme="minorEastAsia" w:hAnsi="Times New Roman" w:cs="Times New Roman"/>
          <w:kern w:val="24"/>
          <w:sz w:val="28"/>
          <w:szCs w:val="28"/>
          <w:lang w:eastAsia="ru-RU"/>
        </w:rPr>
        <w:t xml:space="preserve">. </w:t>
      </w:r>
      <w:proofErr w:type="spellStart"/>
      <w:r w:rsidRPr="001330B9">
        <w:rPr>
          <w:rFonts w:ascii="Times New Roman" w:hAnsi="Times New Roman" w:cs="Times New Roman"/>
          <w:sz w:val="28"/>
          <w:szCs w:val="28"/>
          <w:shd w:val="clear" w:color="auto" w:fill="FFFFFF"/>
        </w:rPr>
        <w:t>Остеопенический</w:t>
      </w:r>
      <w:proofErr w:type="spellEnd"/>
      <w:r w:rsidRPr="001330B9">
        <w:rPr>
          <w:rFonts w:ascii="Times New Roman" w:hAnsi="Times New Roman" w:cs="Times New Roman"/>
          <w:sz w:val="28"/>
          <w:szCs w:val="28"/>
          <w:shd w:val="clear" w:color="auto" w:fill="FFFFFF"/>
        </w:rPr>
        <w:t xml:space="preserve"> синдром и остеопороз, определяемый денситометрическими порогами, широко </w:t>
      </w:r>
      <w:r w:rsidRPr="001330B9">
        <w:rPr>
          <w:rFonts w:ascii="Times New Roman" w:hAnsi="Times New Roman" w:cs="Times New Roman"/>
          <w:sz w:val="28"/>
          <w:szCs w:val="28"/>
          <w:shd w:val="clear" w:color="auto" w:fill="FFFFFF"/>
        </w:rPr>
        <w:lastRenderedPageBreak/>
        <w:t>распространен среди разных возрастных групп населения Кыргызской Республики. Так,</w:t>
      </w:r>
      <w:r w:rsidRPr="001330B9">
        <w:rPr>
          <w:rFonts w:ascii="Times New Roman" w:eastAsia="Times New Roman" w:hAnsi="Times New Roman" w:cs="Times New Roman"/>
          <w:sz w:val="28"/>
          <w:szCs w:val="28"/>
          <w:lang w:eastAsia="ru-RU"/>
        </w:rPr>
        <w:t xml:space="preserve"> в возрастной категории 18-44 лет составил 38,3% и 4,3%; 45-59 лет – 50,9% и 14,2%, и 60 лет и старше - 49,1% и 21,5%, соответственно. Н</w:t>
      </w:r>
      <w:r w:rsidRPr="001330B9">
        <w:rPr>
          <w:rFonts w:ascii="Times New Roman" w:hAnsi="Times New Roman" w:cs="Times New Roman"/>
          <w:sz w:val="28"/>
          <w:szCs w:val="28"/>
          <w:lang w:val="ky-KG"/>
        </w:rPr>
        <w:t xml:space="preserve">аблюдается как у женщин, так и у мужчин: среди женщин остеопенический синдром наблюдался у 626 (35,4%) и остеопороз - у 516 (29,2%) чел.; у мужчин остеопения диагностирована у 445 (33,0%) из них, а остеопороз - у 285 (21,0%) чел. </w:t>
      </w:r>
      <w:r w:rsidRPr="001330B9">
        <w:rPr>
          <w:rFonts w:ascii="Times New Roman" w:eastAsia="Times New Roman" w:hAnsi="Times New Roman" w:cs="Times New Roman"/>
          <w:sz w:val="28"/>
          <w:szCs w:val="28"/>
          <w:lang w:eastAsia="ru-RU"/>
        </w:rPr>
        <w:t xml:space="preserve">Лица с более высоким индексом массы тела имеют более низкие шансы на остеопороз (p&lt;0,0001). Курение и алкоголь плохо сказывается на здоровье костей (p&lt;0,0001), и наоборот употребление чая и физические упражнения сдерживают развитие остеопороза (p&lt;0,0001). </w:t>
      </w:r>
    </w:p>
    <w:p w14:paraId="3EA1E182" w14:textId="77777777" w:rsidR="00190A2E" w:rsidRPr="001330B9" w:rsidRDefault="00190A2E" w:rsidP="00190A2E">
      <w:pPr>
        <w:spacing w:after="0" w:line="240" w:lineRule="auto"/>
        <w:ind w:firstLine="708"/>
        <w:jc w:val="both"/>
        <w:rPr>
          <w:rFonts w:ascii="Times New Roman" w:eastAsia="Times New Roman" w:hAnsi="Times New Roman" w:cs="Times New Roman"/>
          <w:sz w:val="28"/>
          <w:szCs w:val="28"/>
          <w:lang w:eastAsia="ru-RU"/>
        </w:rPr>
      </w:pPr>
      <w:r w:rsidRPr="001330B9">
        <w:rPr>
          <w:rFonts w:ascii="Times New Roman" w:eastAsia="Times New Roman" w:hAnsi="Times New Roman" w:cs="Times New Roman"/>
          <w:b/>
          <w:sz w:val="28"/>
          <w:szCs w:val="28"/>
          <w:lang w:eastAsia="ru-RU"/>
        </w:rPr>
        <w:t>Рекомендации по использованию:</w:t>
      </w:r>
      <w:r w:rsidRPr="001330B9">
        <w:rPr>
          <w:rFonts w:ascii="Times New Roman" w:eastAsia="Times New Roman" w:hAnsi="Times New Roman" w:cs="Times New Roman"/>
          <w:sz w:val="28"/>
          <w:szCs w:val="28"/>
          <w:lang w:eastAsia="ru-RU"/>
        </w:rPr>
        <w:t xml:space="preserve"> результаты данного исследования внедрены в практическую деятельность центра семейной медицины, а также в программу обучения студентов и клинических ординаторов КГМА им. И.К. </w:t>
      </w:r>
      <w:proofErr w:type="spellStart"/>
      <w:r w:rsidRPr="001330B9">
        <w:rPr>
          <w:rFonts w:ascii="Times New Roman" w:eastAsia="Times New Roman" w:hAnsi="Times New Roman" w:cs="Times New Roman"/>
          <w:sz w:val="28"/>
          <w:szCs w:val="28"/>
          <w:lang w:eastAsia="ru-RU"/>
        </w:rPr>
        <w:t>Ахунбаева</w:t>
      </w:r>
      <w:proofErr w:type="spellEnd"/>
      <w:r w:rsidRPr="001330B9">
        <w:rPr>
          <w:rFonts w:ascii="Times New Roman" w:eastAsia="Times New Roman" w:hAnsi="Times New Roman" w:cs="Times New Roman"/>
          <w:sz w:val="28"/>
          <w:szCs w:val="28"/>
          <w:lang w:eastAsia="ru-RU"/>
        </w:rPr>
        <w:t>.</w:t>
      </w:r>
    </w:p>
    <w:p w14:paraId="6354FD29" w14:textId="77777777" w:rsidR="00190A2E" w:rsidRPr="001330B9" w:rsidRDefault="00190A2E" w:rsidP="00190A2E">
      <w:pPr>
        <w:spacing w:after="0" w:line="240" w:lineRule="auto"/>
        <w:ind w:firstLine="708"/>
        <w:jc w:val="both"/>
        <w:rPr>
          <w:rFonts w:ascii="Times New Roman" w:eastAsia="Times New Roman" w:hAnsi="Times New Roman" w:cs="Times New Roman"/>
          <w:sz w:val="28"/>
          <w:szCs w:val="28"/>
          <w:lang w:eastAsia="ru-RU"/>
        </w:rPr>
      </w:pPr>
      <w:r w:rsidRPr="001330B9">
        <w:rPr>
          <w:rFonts w:ascii="Times New Roman" w:eastAsia="Times New Roman" w:hAnsi="Times New Roman" w:cs="Times New Roman"/>
          <w:b/>
          <w:sz w:val="28"/>
          <w:szCs w:val="28"/>
          <w:lang w:eastAsia="ru-RU"/>
        </w:rPr>
        <w:t>Область применения:</w:t>
      </w:r>
      <w:r w:rsidRPr="001330B9">
        <w:rPr>
          <w:rFonts w:ascii="Times New Roman" w:eastAsia="Times New Roman" w:hAnsi="Times New Roman" w:cs="Times New Roman"/>
          <w:sz w:val="28"/>
          <w:szCs w:val="28"/>
          <w:lang w:eastAsia="ru-RU"/>
        </w:rPr>
        <w:t xml:space="preserve"> внутренние болезни, ревматология, эндокринология, травматология. </w:t>
      </w:r>
    </w:p>
    <w:p w14:paraId="4E80EBEE" w14:textId="77777777" w:rsidR="00190A2E" w:rsidRPr="001330B9" w:rsidRDefault="00190A2E" w:rsidP="00190A2E">
      <w:pPr>
        <w:spacing w:after="0" w:line="240" w:lineRule="auto"/>
        <w:ind w:firstLine="708"/>
        <w:jc w:val="both"/>
        <w:rPr>
          <w:rFonts w:ascii="Times New Roman" w:eastAsia="Times New Roman" w:hAnsi="Times New Roman" w:cs="Times New Roman"/>
          <w:sz w:val="28"/>
          <w:szCs w:val="28"/>
          <w:lang w:eastAsia="ru-RU"/>
        </w:rPr>
      </w:pPr>
    </w:p>
    <w:p w14:paraId="54CB755C" w14:textId="77777777" w:rsidR="00190A2E" w:rsidRPr="001330B9" w:rsidRDefault="00190A2E" w:rsidP="00190A2E">
      <w:pPr>
        <w:spacing w:after="0" w:line="240" w:lineRule="auto"/>
        <w:jc w:val="both"/>
        <w:rPr>
          <w:rFonts w:ascii="Times New Roman" w:eastAsia="Times New Roman" w:hAnsi="Times New Roman" w:cs="Times New Roman"/>
          <w:sz w:val="28"/>
          <w:szCs w:val="28"/>
          <w:lang w:eastAsia="ru-RU"/>
        </w:rPr>
      </w:pPr>
    </w:p>
    <w:p w14:paraId="1C622DA1" w14:textId="77777777" w:rsidR="00190A2E" w:rsidRPr="001330B9" w:rsidRDefault="00190A2E" w:rsidP="00190A2E">
      <w:pPr>
        <w:spacing w:after="0" w:line="240" w:lineRule="auto"/>
        <w:jc w:val="center"/>
        <w:rPr>
          <w:rFonts w:ascii="Times New Roman" w:hAnsi="Times New Roman" w:cs="Times New Roman"/>
          <w:b/>
          <w:sz w:val="28"/>
          <w:szCs w:val="28"/>
          <w:lang w:val="en-US"/>
        </w:rPr>
      </w:pPr>
      <w:r w:rsidRPr="001330B9">
        <w:rPr>
          <w:rFonts w:ascii="Times New Roman" w:hAnsi="Times New Roman" w:cs="Times New Roman"/>
          <w:b/>
          <w:sz w:val="28"/>
          <w:szCs w:val="28"/>
          <w:lang w:val="en-US"/>
        </w:rPr>
        <w:t>SUMMARY</w:t>
      </w:r>
    </w:p>
    <w:p w14:paraId="7D7D3FD8" w14:textId="77777777" w:rsidR="00190A2E" w:rsidRPr="001330B9" w:rsidRDefault="00190A2E" w:rsidP="00190A2E">
      <w:pPr>
        <w:spacing w:after="0" w:line="240" w:lineRule="auto"/>
        <w:jc w:val="both"/>
        <w:rPr>
          <w:rFonts w:ascii="Times New Roman" w:hAnsi="Times New Roman"/>
          <w:b/>
          <w:sz w:val="28"/>
          <w:szCs w:val="28"/>
          <w:lang w:val="en-US"/>
        </w:rPr>
      </w:pPr>
      <w:r w:rsidRPr="001330B9">
        <w:rPr>
          <w:rFonts w:ascii="Times New Roman" w:hAnsi="Times New Roman" w:cs="Times New Roman"/>
          <w:b/>
          <w:sz w:val="28"/>
          <w:szCs w:val="28"/>
          <w:lang w:val="en-US"/>
        </w:rPr>
        <w:t xml:space="preserve">of the dissertation of </w:t>
      </w:r>
      <w:proofErr w:type="spellStart"/>
      <w:r w:rsidRPr="001330B9">
        <w:rPr>
          <w:rFonts w:ascii="Times New Roman" w:hAnsi="Times New Roman" w:cs="Times New Roman"/>
          <w:b/>
          <w:sz w:val="28"/>
          <w:szCs w:val="28"/>
          <w:lang w:val="en-US"/>
        </w:rPr>
        <w:t>Imanalieva</w:t>
      </w:r>
      <w:proofErr w:type="spellEnd"/>
      <w:r w:rsidRPr="001330B9">
        <w:rPr>
          <w:rFonts w:ascii="Times New Roman" w:hAnsi="Times New Roman" w:cs="Times New Roman"/>
          <w:b/>
          <w:sz w:val="28"/>
          <w:szCs w:val="28"/>
          <w:lang w:val="en-US"/>
        </w:rPr>
        <w:t xml:space="preserve"> Farida </w:t>
      </w:r>
      <w:proofErr w:type="spellStart"/>
      <w:r w:rsidRPr="001330B9">
        <w:rPr>
          <w:rFonts w:ascii="Times New Roman" w:hAnsi="Times New Roman" w:cs="Times New Roman"/>
          <w:b/>
          <w:sz w:val="28"/>
          <w:szCs w:val="28"/>
          <w:lang w:val="en-US"/>
        </w:rPr>
        <w:t>Eldiyarovna</w:t>
      </w:r>
      <w:proofErr w:type="spellEnd"/>
      <w:r w:rsidRPr="001330B9">
        <w:rPr>
          <w:rFonts w:ascii="Times New Roman" w:hAnsi="Times New Roman" w:cs="Times New Roman"/>
          <w:b/>
          <w:sz w:val="28"/>
          <w:szCs w:val="28"/>
          <w:lang w:val="en-US"/>
        </w:rPr>
        <w:t xml:space="preserve"> on the topic "Clinical and diagnostic features and systematic analysis of </w:t>
      </w:r>
      <w:proofErr w:type="spellStart"/>
      <w:r w:rsidRPr="001330B9">
        <w:rPr>
          <w:rFonts w:ascii="Times New Roman" w:hAnsi="Times New Roman" w:cs="Times New Roman"/>
          <w:b/>
          <w:sz w:val="28"/>
          <w:szCs w:val="28"/>
          <w:lang w:val="en-US"/>
        </w:rPr>
        <w:t>osteopenic</w:t>
      </w:r>
      <w:proofErr w:type="spellEnd"/>
      <w:r w:rsidRPr="001330B9">
        <w:rPr>
          <w:rFonts w:ascii="Times New Roman" w:hAnsi="Times New Roman" w:cs="Times New Roman"/>
          <w:b/>
          <w:sz w:val="28"/>
          <w:szCs w:val="28"/>
          <w:lang w:val="en-US"/>
        </w:rPr>
        <w:t xml:space="preserve"> syndrome in different age categories of persons based on modern diagnostic methods in the Kyrgyz Republic" for the degree of Candidate of Medical Sciences in the specialty 14.01.22 – rheumatology</w:t>
      </w:r>
    </w:p>
    <w:p w14:paraId="490730D0" w14:textId="77777777" w:rsidR="00190A2E" w:rsidRPr="001330B9" w:rsidRDefault="00190A2E" w:rsidP="00190A2E">
      <w:pPr>
        <w:spacing w:after="0" w:line="240" w:lineRule="auto"/>
        <w:ind w:firstLine="708"/>
        <w:jc w:val="both"/>
        <w:rPr>
          <w:rFonts w:ascii="Times New Roman" w:hAnsi="Times New Roman"/>
          <w:b/>
          <w:sz w:val="28"/>
          <w:szCs w:val="28"/>
          <w:lang w:val="en-US"/>
        </w:rPr>
      </w:pPr>
    </w:p>
    <w:p w14:paraId="33E87268" w14:textId="77777777" w:rsidR="00190A2E" w:rsidRPr="001330B9" w:rsidRDefault="00190A2E" w:rsidP="00190A2E">
      <w:pPr>
        <w:spacing w:after="0" w:line="240" w:lineRule="auto"/>
        <w:ind w:firstLine="708"/>
        <w:jc w:val="both"/>
        <w:rPr>
          <w:rFonts w:ascii="Times New Roman" w:hAnsi="Times New Roman"/>
          <w:b/>
          <w:sz w:val="28"/>
          <w:szCs w:val="28"/>
          <w:lang w:val="en-US"/>
        </w:rPr>
      </w:pPr>
      <w:r w:rsidRPr="001330B9">
        <w:rPr>
          <w:rFonts w:ascii="Times New Roman" w:hAnsi="Times New Roman"/>
          <w:b/>
          <w:sz w:val="28"/>
          <w:szCs w:val="28"/>
          <w:lang w:val="en-US"/>
        </w:rPr>
        <w:t xml:space="preserve">Keywords: </w:t>
      </w:r>
      <w:proofErr w:type="spellStart"/>
      <w:r w:rsidRPr="001330B9">
        <w:rPr>
          <w:rFonts w:ascii="Times New Roman" w:hAnsi="Times New Roman"/>
          <w:sz w:val="28"/>
          <w:szCs w:val="28"/>
          <w:lang w:val="en-US"/>
        </w:rPr>
        <w:t>osteopenic</w:t>
      </w:r>
      <w:proofErr w:type="spellEnd"/>
      <w:r w:rsidRPr="001330B9">
        <w:rPr>
          <w:rFonts w:ascii="Times New Roman" w:hAnsi="Times New Roman"/>
          <w:sz w:val="28"/>
          <w:szCs w:val="28"/>
          <w:lang w:val="en-US"/>
        </w:rPr>
        <w:t xml:space="preserve"> syndrome, osteoporosis, diagnostics, ultrasound densitometry.</w:t>
      </w:r>
    </w:p>
    <w:p w14:paraId="7779C743" w14:textId="77777777" w:rsidR="00190A2E" w:rsidRPr="001330B9" w:rsidRDefault="00190A2E" w:rsidP="00190A2E">
      <w:pPr>
        <w:spacing w:after="0" w:line="240" w:lineRule="auto"/>
        <w:ind w:firstLine="708"/>
        <w:jc w:val="both"/>
        <w:rPr>
          <w:rFonts w:ascii="Times New Roman" w:hAnsi="Times New Roman"/>
          <w:b/>
          <w:sz w:val="28"/>
          <w:szCs w:val="28"/>
          <w:lang w:val="en-US"/>
        </w:rPr>
      </w:pPr>
      <w:r w:rsidRPr="001330B9">
        <w:rPr>
          <w:rFonts w:ascii="Times New Roman" w:hAnsi="Times New Roman"/>
          <w:b/>
          <w:sz w:val="28"/>
          <w:szCs w:val="28"/>
          <w:lang w:val="en-US"/>
        </w:rPr>
        <w:t xml:space="preserve">Object of the study: </w:t>
      </w:r>
      <w:r w:rsidRPr="001330B9">
        <w:rPr>
          <w:rFonts w:ascii="Times New Roman" w:hAnsi="Times New Roman"/>
          <w:sz w:val="28"/>
          <w:szCs w:val="28"/>
          <w:lang w:val="en-US"/>
        </w:rPr>
        <w:t>3115 people aged 18 to 93 years.</w:t>
      </w:r>
    </w:p>
    <w:p w14:paraId="15DE3A1F" w14:textId="77777777" w:rsidR="00190A2E" w:rsidRPr="001330B9" w:rsidRDefault="00190A2E" w:rsidP="00190A2E">
      <w:pPr>
        <w:spacing w:after="0" w:line="240" w:lineRule="auto"/>
        <w:ind w:firstLine="708"/>
        <w:jc w:val="both"/>
        <w:rPr>
          <w:rFonts w:ascii="Times New Roman" w:hAnsi="Times New Roman"/>
          <w:sz w:val="28"/>
          <w:szCs w:val="28"/>
          <w:lang w:val="en-US"/>
        </w:rPr>
      </w:pPr>
      <w:r w:rsidRPr="001330B9">
        <w:rPr>
          <w:rFonts w:ascii="Times New Roman" w:hAnsi="Times New Roman"/>
          <w:b/>
          <w:sz w:val="28"/>
          <w:szCs w:val="28"/>
          <w:lang w:val="en-US"/>
        </w:rPr>
        <w:t xml:space="preserve">Subject of the study. </w:t>
      </w:r>
      <w:r w:rsidRPr="001330B9">
        <w:rPr>
          <w:rFonts w:ascii="Times New Roman" w:hAnsi="Times New Roman"/>
          <w:sz w:val="28"/>
          <w:szCs w:val="28"/>
          <w:lang w:val="en-US"/>
        </w:rPr>
        <w:t xml:space="preserve">Study of the prevalence of </w:t>
      </w:r>
      <w:proofErr w:type="spellStart"/>
      <w:r w:rsidRPr="001330B9">
        <w:rPr>
          <w:rFonts w:ascii="Times New Roman" w:hAnsi="Times New Roman"/>
          <w:sz w:val="28"/>
          <w:szCs w:val="28"/>
          <w:lang w:val="en-US"/>
        </w:rPr>
        <w:t>osteopenic</w:t>
      </w:r>
      <w:proofErr w:type="spellEnd"/>
      <w:r w:rsidRPr="001330B9">
        <w:rPr>
          <w:rFonts w:ascii="Times New Roman" w:hAnsi="Times New Roman"/>
          <w:sz w:val="28"/>
          <w:szCs w:val="28"/>
          <w:lang w:val="en-US"/>
        </w:rPr>
        <w:t xml:space="preserve"> syndrome and osteoporosis among the population of the Kyrgyz Republic.</w:t>
      </w:r>
    </w:p>
    <w:p w14:paraId="09687694" w14:textId="77777777" w:rsidR="00190A2E" w:rsidRPr="001330B9" w:rsidRDefault="00190A2E" w:rsidP="00190A2E">
      <w:pPr>
        <w:spacing w:after="0" w:line="240" w:lineRule="auto"/>
        <w:ind w:firstLine="708"/>
        <w:jc w:val="both"/>
        <w:rPr>
          <w:rFonts w:ascii="Times New Roman" w:eastAsia="Times New Roman" w:hAnsi="Times New Roman" w:cs="Times New Roman"/>
          <w:sz w:val="28"/>
          <w:szCs w:val="28"/>
          <w:lang w:val="en-US" w:eastAsia="ru-RU"/>
        </w:rPr>
      </w:pPr>
      <w:bookmarkStart w:id="25" w:name="_Hlk112621630"/>
      <w:r w:rsidRPr="001330B9">
        <w:rPr>
          <w:rFonts w:ascii="Times New Roman" w:hAnsi="Times New Roman"/>
          <w:b/>
          <w:sz w:val="28"/>
          <w:szCs w:val="28"/>
          <w:lang w:val="en-US"/>
        </w:rPr>
        <w:t>Aim of the study</w:t>
      </w:r>
      <w:bookmarkEnd w:id="25"/>
      <w:r w:rsidRPr="001330B9">
        <w:rPr>
          <w:rFonts w:ascii="Times New Roman" w:hAnsi="Times New Roman"/>
          <w:b/>
          <w:sz w:val="28"/>
          <w:szCs w:val="28"/>
          <w:lang w:val="en-US"/>
        </w:rPr>
        <w:t xml:space="preserve">. </w:t>
      </w:r>
      <w:r w:rsidRPr="001330B9">
        <w:rPr>
          <w:rFonts w:ascii="Times New Roman" w:hAnsi="Times New Roman"/>
          <w:bCs/>
          <w:sz w:val="28"/>
          <w:szCs w:val="28"/>
          <w:lang w:val="en-US"/>
        </w:rPr>
        <w:t>T</w:t>
      </w:r>
      <w:r w:rsidRPr="001330B9">
        <w:rPr>
          <w:rFonts w:ascii="Times New Roman" w:eastAsia="Times New Roman" w:hAnsi="Times New Roman" w:cs="Times New Roman"/>
          <w:bCs/>
          <w:sz w:val="28"/>
          <w:szCs w:val="28"/>
          <w:lang w:val="en-US" w:eastAsia="ru-RU"/>
        </w:rPr>
        <w:t xml:space="preserve">o study the age and other features of the spread of </w:t>
      </w:r>
      <w:proofErr w:type="spellStart"/>
      <w:r w:rsidRPr="001330B9">
        <w:rPr>
          <w:rFonts w:ascii="Times New Roman" w:eastAsia="Times New Roman" w:hAnsi="Times New Roman" w:cs="Times New Roman"/>
          <w:bCs/>
          <w:sz w:val="28"/>
          <w:szCs w:val="28"/>
          <w:lang w:val="en-US" w:eastAsia="ru-RU"/>
        </w:rPr>
        <w:t>osteopenic</w:t>
      </w:r>
      <w:proofErr w:type="spellEnd"/>
      <w:r w:rsidRPr="001330B9">
        <w:rPr>
          <w:rFonts w:ascii="Times New Roman" w:eastAsia="Times New Roman" w:hAnsi="Times New Roman" w:cs="Times New Roman"/>
          <w:bCs/>
          <w:sz w:val="28"/>
          <w:szCs w:val="28"/>
          <w:lang w:val="en-US" w:eastAsia="ru-RU"/>
        </w:rPr>
        <w:t xml:space="preserve"> syndrome and osteoporosis among the population of the Kyrgyz Republic using ultrasound bone densitometry and the relationship with lifestyle factors to develop differentiated approaches to the early detection and prevention of this disease</w:t>
      </w:r>
      <w:r w:rsidRPr="001330B9">
        <w:rPr>
          <w:rFonts w:ascii="Times New Roman" w:eastAsia="Times New Roman" w:hAnsi="Times New Roman" w:cs="Times New Roman"/>
          <w:sz w:val="28"/>
          <w:szCs w:val="28"/>
          <w:lang w:val="en-US" w:eastAsia="ru-RU"/>
        </w:rPr>
        <w:t>.</w:t>
      </w:r>
    </w:p>
    <w:p w14:paraId="0799D1E7" w14:textId="77777777" w:rsidR="00190A2E" w:rsidRPr="001330B9" w:rsidRDefault="00190A2E" w:rsidP="00190A2E">
      <w:pPr>
        <w:spacing w:after="0" w:line="240" w:lineRule="auto"/>
        <w:ind w:firstLine="708"/>
        <w:jc w:val="both"/>
        <w:rPr>
          <w:rFonts w:ascii="Times New Roman" w:eastAsiaTheme="minorEastAsia" w:hAnsi="Times New Roman" w:cs="Times New Roman"/>
          <w:kern w:val="24"/>
          <w:sz w:val="28"/>
          <w:szCs w:val="28"/>
          <w:lang w:val="en-US" w:eastAsia="ru-RU"/>
        </w:rPr>
      </w:pPr>
      <w:bookmarkStart w:id="26" w:name="_Hlk112621649"/>
      <w:r w:rsidRPr="001330B9">
        <w:rPr>
          <w:rFonts w:ascii="Times New Roman" w:eastAsia="Times New Roman" w:hAnsi="Times New Roman" w:cs="Times New Roman"/>
          <w:b/>
          <w:sz w:val="28"/>
          <w:szCs w:val="28"/>
          <w:lang w:val="en-US" w:eastAsia="ru-RU"/>
        </w:rPr>
        <w:t>Methods of the study:</w:t>
      </w:r>
      <w:bookmarkEnd w:id="26"/>
      <w:r w:rsidRPr="001330B9">
        <w:rPr>
          <w:rFonts w:ascii="Times New Roman" w:eastAsia="Times New Roman" w:hAnsi="Times New Roman" w:cs="Times New Roman"/>
          <w:sz w:val="28"/>
          <w:szCs w:val="28"/>
          <w:lang w:val="en-US" w:eastAsia="ru-RU"/>
        </w:rPr>
        <w:t xml:space="preserve"> general clinical methods, ultrasound bone densitometry, determination of vitamin D concentration in the blood</w:t>
      </w:r>
      <w:r w:rsidRPr="001330B9">
        <w:rPr>
          <w:rFonts w:ascii="Times New Roman" w:eastAsiaTheme="minorEastAsia" w:hAnsi="Times New Roman" w:cs="Times New Roman"/>
          <w:kern w:val="24"/>
          <w:sz w:val="28"/>
          <w:szCs w:val="28"/>
          <w:lang w:val="en-US" w:eastAsia="ru-RU"/>
        </w:rPr>
        <w:t>.</w:t>
      </w:r>
    </w:p>
    <w:p w14:paraId="33163EFF" w14:textId="77777777" w:rsidR="00190A2E" w:rsidRPr="001330B9" w:rsidRDefault="00190A2E" w:rsidP="00190A2E">
      <w:pPr>
        <w:spacing w:after="0" w:line="240" w:lineRule="auto"/>
        <w:ind w:firstLine="708"/>
        <w:jc w:val="both"/>
        <w:rPr>
          <w:rFonts w:ascii="Times New Roman" w:hAnsi="Times New Roman" w:cs="Times New Roman"/>
          <w:sz w:val="28"/>
          <w:szCs w:val="28"/>
          <w:shd w:val="clear" w:color="auto" w:fill="FFFFFF"/>
          <w:lang w:val="en-US"/>
        </w:rPr>
      </w:pPr>
      <w:bookmarkStart w:id="27" w:name="_Hlk112621672"/>
      <w:r w:rsidRPr="001330B9">
        <w:rPr>
          <w:rFonts w:ascii="Times New Roman" w:eastAsiaTheme="minorEastAsia" w:hAnsi="Times New Roman" w:cs="Times New Roman"/>
          <w:b/>
          <w:kern w:val="24"/>
          <w:sz w:val="28"/>
          <w:szCs w:val="28"/>
          <w:lang w:val="en-US" w:eastAsia="ru-RU"/>
        </w:rPr>
        <w:t>The results obtained and their novelty</w:t>
      </w:r>
      <w:r w:rsidRPr="001330B9">
        <w:rPr>
          <w:rFonts w:ascii="Times New Roman" w:eastAsiaTheme="minorEastAsia" w:hAnsi="Times New Roman" w:cs="Times New Roman"/>
          <w:kern w:val="24"/>
          <w:sz w:val="28"/>
          <w:szCs w:val="28"/>
          <w:lang w:val="en-US" w:eastAsia="ru-RU"/>
        </w:rPr>
        <w:t xml:space="preserve">. </w:t>
      </w:r>
      <w:bookmarkEnd w:id="27"/>
      <w:proofErr w:type="spellStart"/>
      <w:r w:rsidRPr="001330B9">
        <w:rPr>
          <w:rFonts w:ascii="Times New Roman" w:hAnsi="Times New Roman" w:cs="Times New Roman"/>
          <w:sz w:val="28"/>
          <w:szCs w:val="28"/>
          <w:shd w:val="clear" w:color="auto" w:fill="FFFFFF"/>
          <w:lang w:val="en-US"/>
        </w:rPr>
        <w:t>Osteopenic</w:t>
      </w:r>
      <w:proofErr w:type="spellEnd"/>
      <w:r w:rsidRPr="001330B9">
        <w:rPr>
          <w:rFonts w:ascii="Times New Roman" w:hAnsi="Times New Roman" w:cs="Times New Roman"/>
          <w:sz w:val="28"/>
          <w:szCs w:val="28"/>
          <w:shd w:val="clear" w:color="auto" w:fill="FFFFFF"/>
          <w:lang w:val="en-US"/>
        </w:rPr>
        <w:t xml:space="preserve"> syndrome and osteoporosis, which is determined by densitometric thresholds, is widespread among different age groups of the population of the Kyrgyz Republic. So, in the age category 18-44 years was 38.3% and 4.3%; 45-59 years – 50.9% and 14.2%, and 60 years and older - 49.1% and 21.5%, respectively. It is observed in both women and men: among women, </w:t>
      </w:r>
      <w:proofErr w:type="spellStart"/>
      <w:r w:rsidRPr="001330B9">
        <w:rPr>
          <w:rFonts w:ascii="Times New Roman" w:hAnsi="Times New Roman" w:cs="Times New Roman"/>
          <w:sz w:val="28"/>
          <w:szCs w:val="28"/>
          <w:shd w:val="clear" w:color="auto" w:fill="FFFFFF"/>
          <w:lang w:val="en-US"/>
        </w:rPr>
        <w:t>osteopenic</w:t>
      </w:r>
      <w:proofErr w:type="spellEnd"/>
      <w:r w:rsidRPr="001330B9">
        <w:rPr>
          <w:rFonts w:ascii="Times New Roman" w:hAnsi="Times New Roman" w:cs="Times New Roman"/>
          <w:sz w:val="28"/>
          <w:szCs w:val="28"/>
          <w:shd w:val="clear" w:color="auto" w:fill="FFFFFF"/>
          <w:lang w:val="en-US"/>
        </w:rPr>
        <w:t xml:space="preserve"> syndrome was observed in 626 (35.4%) and osteoporosis in 516 (29.2%) people; in men, osteopenia was </w:t>
      </w:r>
      <w:r w:rsidRPr="001330B9">
        <w:rPr>
          <w:rFonts w:ascii="Times New Roman" w:hAnsi="Times New Roman" w:cs="Times New Roman"/>
          <w:sz w:val="28"/>
          <w:szCs w:val="28"/>
          <w:shd w:val="clear" w:color="auto" w:fill="FFFFFF"/>
          <w:lang w:val="en-US"/>
        </w:rPr>
        <w:lastRenderedPageBreak/>
        <w:t>diagnosed in 445 (33.0%) of them, and osteoporosis in 285 (21.0%) people. Individuals with a higher body mass index have a lower chance of osteoporosis (p&lt;0.0001). Smoking and alcohol have a bad effect on bone health (p&lt;0.0001), and vice versa, drinking tea and exercise inhibit the development of osteoporosis (p &lt;0.0001)</w:t>
      </w:r>
      <w:r w:rsidRPr="001330B9">
        <w:rPr>
          <w:rFonts w:ascii="Times New Roman" w:eastAsia="Times New Roman" w:hAnsi="Times New Roman" w:cs="Times New Roman"/>
          <w:sz w:val="28"/>
          <w:szCs w:val="28"/>
          <w:lang w:val="en-US" w:eastAsia="ru-RU"/>
        </w:rPr>
        <w:t>.</w:t>
      </w:r>
    </w:p>
    <w:p w14:paraId="777B7953" w14:textId="77777777" w:rsidR="00190A2E" w:rsidRPr="001330B9" w:rsidRDefault="00190A2E" w:rsidP="00190A2E">
      <w:pPr>
        <w:spacing w:after="0" w:line="240" w:lineRule="auto"/>
        <w:ind w:firstLine="708"/>
        <w:jc w:val="both"/>
        <w:rPr>
          <w:rFonts w:ascii="Times New Roman" w:eastAsia="Times New Roman" w:hAnsi="Times New Roman" w:cs="Times New Roman"/>
          <w:sz w:val="28"/>
          <w:szCs w:val="28"/>
          <w:lang w:val="en-US" w:eastAsia="ru-RU"/>
        </w:rPr>
      </w:pPr>
      <w:r w:rsidRPr="001330B9">
        <w:rPr>
          <w:rFonts w:ascii="Times New Roman" w:eastAsia="Times New Roman" w:hAnsi="Times New Roman" w:cs="Times New Roman"/>
          <w:b/>
          <w:sz w:val="28"/>
          <w:szCs w:val="28"/>
          <w:lang w:val="en-US" w:eastAsia="ru-RU"/>
        </w:rPr>
        <w:t>Recommendations for use:</w:t>
      </w:r>
      <w:r w:rsidRPr="001330B9">
        <w:rPr>
          <w:rFonts w:ascii="Times New Roman" w:eastAsia="Times New Roman" w:hAnsi="Times New Roman" w:cs="Times New Roman"/>
          <w:sz w:val="28"/>
          <w:szCs w:val="28"/>
          <w:lang w:val="en-US" w:eastAsia="ru-RU"/>
        </w:rPr>
        <w:t xml:space="preserve"> the results of this study should be implemented in practice at all levels of healthcare, as well as in the training program for clinical residents and postgraduate training cycles for doctors.</w:t>
      </w:r>
    </w:p>
    <w:p w14:paraId="56EA6A4D" w14:textId="77777777" w:rsidR="00190A2E" w:rsidRPr="001330B9" w:rsidRDefault="00190A2E" w:rsidP="00190A2E">
      <w:pPr>
        <w:spacing w:after="0" w:line="240" w:lineRule="auto"/>
        <w:ind w:firstLine="708"/>
        <w:jc w:val="both"/>
        <w:rPr>
          <w:rFonts w:ascii="Times New Roman" w:eastAsia="Times New Roman" w:hAnsi="Times New Roman" w:cs="Times New Roman"/>
          <w:sz w:val="28"/>
          <w:szCs w:val="28"/>
          <w:lang w:val="en-US" w:eastAsia="ru-RU"/>
        </w:rPr>
      </w:pPr>
      <w:r w:rsidRPr="001330B9">
        <w:rPr>
          <w:rFonts w:ascii="Times New Roman" w:eastAsia="Times New Roman" w:hAnsi="Times New Roman" w:cs="Times New Roman"/>
          <w:b/>
          <w:sz w:val="28"/>
          <w:szCs w:val="28"/>
          <w:lang w:val="en-US" w:eastAsia="ru-RU"/>
        </w:rPr>
        <w:t>Scope of application:</w:t>
      </w:r>
      <w:r w:rsidRPr="001330B9">
        <w:rPr>
          <w:rFonts w:ascii="Times New Roman" w:eastAsia="Times New Roman" w:hAnsi="Times New Roman" w:cs="Times New Roman"/>
          <w:sz w:val="28"/>
          <w:szCs w:val="28"/>
          <w:lang w:val="en-US" w:eastAsia="ru-RU"/>
        </w:rPr>
        <w:t xml:space="preserve"> internal diseases, rheumatology, endocrinology, traumatology. </w:t>
      </w:r>
    </w:p>
    <w:p w14:paraId="66DE764E" w14:textId="79FCDD44" w:rsidR="00222441" w:rsidRPr="001330B9" w:rsidRDefault="00222441" w:rsidP="00190A2E">
      <w:pPr>
        <w:spacing w:after="0" w:line="240" w:lineRule="auto"/>
        <w:ind w:firstLine="567"/>
        <w:jc w:val="both"/>
        <w:rPr>
          <w:rFonts w:ascii="Times New Roman" w:hAnsi="Times New Roman" w:cs="Times New Roman"/>
          <w:sz w:val="28"/>
          <w:szCs w:val="28"/>
          <w:lang w:val="en-US"/>
        </w:rPr>
      </w:pPr>
    </w:p>
    <w:p w14:paraId="0DD45808" w14:textId="2641D6F7" w:rsidR="00F52737" w:rsidRPr="001330B9" w:rsidRDefault="00F52737" w:rsidP="00222441">
      <w:pPr>
        <w:spacing w:after="0" w:line="240" w:lineRule="auto"/>
        <w:jc w:val="both"/>
        <w:rPr>
          <w:rFonts w:ascii="Times New Roman" w:hAnsi="Times New Roman" w:cs="Times New Roman"/>
          <w:sz w:val="28"/>
          <w:szCs w:val="28"/>
          <w:lang w:val="en-US"/>
        </w:rPr>
      </w:pPr>
    </w:p>
    <w:p w14:paraId="46E09414" w14:textId="77777777" w:rsidR="00F52737" w:rsidRPr="001330B9" w:rsidRDefault="00F52737" w:rsidP="00222441">
      <w:pPr>
        <w:spacing w:after="0" w:line="240" w:lineRule="auto"/>
        <w:jc w:val="both"/>
        <w:rPr>
          <w:rFonts w:ascii="Times New Roman" w:hAnsi="Times New Roman" w:cs="Times New Roman"/>
          <w:sz w:val="28"/>
          <w:szCs w:val="28"/>
          <w:lang w:val="en-US"/>
        </w:rPr>
      </w:pPr>
    </w:p>
    <w:p w14:paraId="7F6D8CBD" w14:textId="77777777" w:rsidR="00222441" w:rsidRPr="0023068A" w:rsidRDefault="00222441" w:rsidP="00222441">
      <w:pPr>
        <w:spacing w:after="0" w:line="240" w:lineRule="auto"/>
        <w:ind w:firstLine="708"/>
        <w:jc w:val="both"/>
        <w:rPr>
          <w:rFonts w:ascii="Times New Roman" w:eastAsia="Calibri" w:hAnsi="Times New Roman" w:cs="Times New Roman"/>
          <w:b/>
          <w:sz w:val="28"/>
          <w:szCs w:val="28"/>
          <w:lang w:val="en-US"/>
        </w:rPr>
      </w:pPr>
    </w:p>
    <w:p w14:paraId="24995268" w14:textId="77777777" w:rsidR="00222441" w:rsidRPr="00222441" w:rsidRDefault="00222441" w:rsidP="00222441">
      <w:pPr>
        <w:spacing w:after="0" w:line="240" w:lineRule="auto"/>
        <w:jc w:val="both"/>
        <w:rPr>
          <w:rFonts w:ascii="Times New Roman" w:eastAsia="Times New Roman" w:hAnsi="Times New Roman" w:cs="Times New Roman"/>
          <w:sz w:val="28"/>
          <w:szCs w:val="28"/>
          <w:lang w:val="en-US" w:eastAsia="ru-RU"/>
        </w:rPr>
      </w:pPr>
    </w:p>
    <w:p w14:paraId="720840BF" w14:textId="77777777" w:rsidR="00222441" w:rsidRPr="00222441" w:rsidRDefault="00222441" w:rsidP="00715F30">
      <w:pPr>
        <w:spacing w:after="0" w:line="240" w:lineRule="auto"/>
        <w:ind w:firstLine="708"/>
        <w:jc w:val="both"/>
        <w:rPr>
          <w:rFonts w:ascii="Times New Roman" w:eastAsia="Times New Roman" w:hAnsi="Times New Roman" w:cs="Times New Roman"/>
          <w:sz w:val="28"/>
          <w:szCs w:val="28"/>
          <w:lang w:val="en-US" w:eastAsia="ru-RU"/>
        </w:rPr>
      </w:pPr>
    </w:p>
    <w:p w14:paraId="0215C98A" w14:textId="77777777" w:rsidR="00222441" w:rsidRPr="00222441" w:rsidRDefault="00222441" w:rsidP="00715F30">
      <w:pPr>
        <w:spacing w:after="0" w:line="240" w:lineRule="auto"/>
        <w:ind w:firstLine="708"/>
        <w:jc w:val="both"/>
        <w:rPr>
          <w:rFonts w:ascii="Times New Roman" w:eastAsia="Times New Roman" w:hAnsi="Times New Roman" w:cs="Times New Roman"/>
          <w:color w:val="0BD0D9"/>
          <w:sz w:val="28"/>
          <w:szCs w:val="28"/>
          <w:lang w:val="en-US" w:eastAsia="ru-RU"/>
        </w:rPr>
      </w:pPr>
    </w:p>
    <w:bookmarkEnd w:id="23"/>
    <w:p w14:paraId="266F8FA4" w14:textId="77777777" w:rsidR="00D34314" w:rsidRPr="00222441" w:rsidRDefault="00D34314" w:rsidP="00D0473A">
      <w:pPr>
        <w:spacing w:after="0" w:line="240" w:lineRule="auto"/>
        <w:jc w:val="center"/>
        <w:rPr>
          <w:rFonts w:ascii="Times New Roman" w:hAnsi="Times New Roman" w:cs="Times New Roman"/>
          <w:sz w:val="28"/>
          <w:szCs w:val="28"/>
          <w:lang w:val="en-US"/>
        </w:rPr>
      </w:pPr>
    </w:p>
    <w:sectPr w:rsidR="00D34314" w:rsidRPr="00222441" w:rsidSect="000B0ACD">
      <w:footerReference w:type="default" r:id="rId21"/>
      <w:pgSz w:w="11906" w:h="16838"/>
      <w:pgMar w:top="130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9662D1" w14:textId="77777777" w:rsidR="00FD4134" w:rsidRDefault="00FD4134" w:rsidP="00A54B35">
      <w:pPr>
        <w:spacing w:after="0" w:line="240" w:lineRule="auto"/>
      </w:pPr>
      <w:r>
        <w:separator/>
      </w:r>
    </w:p>
  </w:endnote>
  <w:endnote w:type="continuationSeparator" w:id="0">
    <w:p w14:paraId="3A0D35FA" w14:textId="77777777" w:rsidR="00FD4134" w:rsidRDefault="00FD4134" w:rsidP="00A54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REG">
    <w:altName w:val="Times New Roman"/>
    <w:panose1 w:val="00000000000000000000"/>
    <w:charset w:val="00"/>
    <w:family w:val="roman"/>
    <w:notTrueType/>
    <w:pitch w:val="default"/>
  </w:font>
  <w:font w:name="AdvOT46dcae81">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 w:name="FS Albert">
    <w:altName w:val="FS Albert"/>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Neue-Light">
    <w:altName w:val="Yu Gothic"/>
    <w:panose1 w:val="00000000000000000000"/>
    <w:charset w:val="80"/>
    <w:family w:val="auto"/>
    <w:notTrueType/>
    <w:pitch w:val="default"/>
    <w:sig w:usb0="00000003" w:usb1="08070000" w:usb2="00000010" w:usb3="00000000" w:csb0="00020001" w:csb1="00000000"/>
  </w:font>
  <w:font w:name="TimesNewRomanPSMT">
    <w:altName w:val="Times New Roman"/>
    <w:panose1 w:val="00000000000000000000"/>
    <w:charset w:val="80"/>
    <w:family w:val="auto"/>
    <w:notTrueType/>
    <w:pitch w:val="default"/>
    <w:sig w:usb0="00000003" w:usb1="08070000" w:usb2="00000010" w:usb3="00000000" w:csb0="00020001" w:csb1="00000000"/>
  </w:font>
  <w:font w:name="Times New 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9227352"/>
      <w:docPartObj>
        <w:docPartGallery w:val="Page Numbers (Bottom of Page)"/>
        <w:docPartUnique/>
      </w:docPartObj>
    </w:sdtPr>
    <w:sdtEndPr/>
    <w:sdtContent>
      <w:p w14:paraId="4CCBEA8F" w14:textId="557F5DDE" w:rsidR="003A7FEC" w:rsidRDefault="003A7FEC">
        <w:pPr>
          <w:pStyle w:val="a8"/>
          <w:jc w:val="center"/>
        </w:pPr>
        <w:r>
          <w:fldChar w:fldCharType="begin"/>
        </w:r>
        <w:r>
          <w:instrText xml:space="preserve"> PAGE   \* MERGEFORMAT </w:instrText>
        </w:r>
        <w:r>
          <w:fldChar w:fldCharType="separate"/>
        </w:r>
        <w:r>
          <w:rPr>
            <w:noProof/>
          </w:rPr>
          <w:t>25</w:t>
        </w:r>
        <w:r>
          <w:rPr>
            <w:noProof/>
          </w:rPr>
          <w:fldChar w:fldCharType="end"/>
        </w:r>
      </w:p>
    </w:sdtContent>
  </w:sdt>
  <w:p w14:paraId="45F25A0C" w14:textId="77777777" w:rsidR="003A7FEC" w:rsidRDefault="003A7F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FB00A0" w14:textId="77777777" w:rsidR="00FD4134" w:rsidRDefault="00FD4134" w:rsidP="00A54B35">
      <w:pPr>
        <w:spacing w:after="0" w:line="240" w:lineRule="auto"/>
      </w:pPr>
      <w:r>
        <w:separator/>
      </w:r>
    </w:p>
  </w:footnote>
  <w:footnote w:type="continuationSeparator" w:id="0">
    <w:p w14:paraId="7AD24997" w14:textId="77777777" w:rsidR="00FD4134" w:rsidRDefault="00FD4134" w:rsidP="00A54B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454D7"/>
    <w:multiLevelType w:val="hybridMultilevel"/>
    <w:tmpl w:val="2CDECFCC"/>
    <w:lvl w:ilvl="0" w:tplc="A1CC99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5361055"/>
    <w:multiLevelType w:val="hybridMultilevel"/>
    <w:tmpl w:val="9F28721A"/>
    <w:lvl w:ilvl="0" w:tplc="1B34042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DE2FCC"/>
    <w:multiLevelType w:val="hybridMultilevel"/>
    <w:tmpl w:val="8C064456"/>
    <w:lvl w:ilvl="0" w:tplc="235ABF3A">
      <w:start w:val="1"/>
      <w:numFmt w:val="decimal"/>
      <w:lvlText w:val="%1."/>
      <w:lvlJc w:val="left"/>
      <w:pPr>
        <w:ind w:left="1211" w:hanging="360"/>
      </w:pPr>
      <w:rPr>
        <w:rFonts w:ascii="Times New Roman" w:eastAsia="Times New Roman" w:hAnsi="Times New Roman" w:cs="Times New Roman"/>
        <w:b w:val="0"/>
        <w:bCs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0FCF1C9F"/>
    <w:multiLevelType w:val="multilevel"/>
    <w:tmpl w:val="83BC2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F703E5"/>
    <w:multiLevelType w:val="hybridMultilevel"/>
    <w:tmpl w:val="279010C8"/>
    <w:lvl w:ilvl="0" w:tplc="A722685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6D1D6F"/>
    <w:multiLevelType w:val="hybridMultilevel"/>
    <w:tmpl w:val="EE9EC2BE"/>
    <w:lvl w:ilvl="0" w:tplc="93583D8A">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4D6564A"/>
    <w:multiLevelType w:val="hybridMultilevel"/>
    <w:tmpl w:val="21A65B2A"/>
    <w:lvl w:ilvl="0" w:tplc="6F92CD50">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78970DA"/>
    <w:multiLevelType w:val="hybridMultilevel"/>
    <w:tmpl w:val="BF6873B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A2192E"/>
    <w:multiLevelType w:val="hybridMultilevel"/>
    <w:tmpl w:val="424A9F24"/>
    <w:lvl w:ilvl="0" w:tplc="D3AC0A48">
      <w:start w:val="1"/>
      <w:numFmt w:val="decimal"/>
      <w:lvlText w:val="%1."/>
      <w:lvlJc w:val="left"/>
      <w:pPr>
        <w:ind w:left="360" w:hanging="360"/>
      </w:pPr>
      <w:rPr>
        <w:rFonts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D11959"/>
    <w:multiLevelType w:val="hybridMultilevel"/>
    <w:tmpl w:val="CA90AB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1001A74"/>
    <w:multiLevelType w:val="hybridMultilevel"/>
    <w:tmpl w:val="2C74B0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B12E7A"/>
    <w:multiLevelType w:val="hybridMultilevel"/>
    <w:tmpl w:val="62026F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6080305"/>
    <w:multiLevelType w:val="multilevel"/>
    <w:tmpl w:val="22428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D11F06"/>
    <w:multiLevelType w:val="hybridMultilevel"/>
    <w:tmpl w:val="FF0297FC"/>
    <w:lvl w:ilvl="0" w:tplc="74429A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37062BB"/>
    <w:multiLevelType w:val="multilevel"/>
    <w:tmpl w:val="E72C153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58658D4"/>
    <w:multiLevelType w:val="multilevel"/>
    <w:tmpl w:val="2D20951A"/>
    <w:lvl w:ilvl="0">
      <w:start w:val="1"/>
      <w:numFmt w:val="decimal"/>
      <w:lvlText w:val="%1."/>
      <w:lvlJc w:val="left"/>
      <w:pPr>
        <w:ind w:left="450" w:hanging="450"/>
      </w:pPr>
      <w:rPr>
        <w:rFonts w:eastAsiaTheme="minorHAnsi" w:hint="default"/>
      </w:rPr>
    </w:lvl>
    <w:lvl w:ilvl="1">
      <w:start w:val="1"/>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800" w:hanging="180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16" w15:restartNumberingAfterBreak="0">
    <w:nsid w:val="48465A62"/>
    <w:multiLevelType w:val="multilevel"/>
    <w:tmpl w:val="59C44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1863AF"/>
    <w:multiLevelType w:val="hybridMultilevel"/>
    <w:tmpl w:val="E2C2AABC"/>
    <w:lvl w:ilvl="0" w:tplc="3B8A79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B02454E"/>
    <w:multiLevelType w:val="multilevel"/>
    <w:tmpl w:val="2388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2239B1"/>
    <w:multiLevelType w:val="hybridMultilevel"/>
    <w:tmpl w:val="F7FE6DF4"/>
    <w:lvl w:ilvl="0" w:tplc="6EB6BD18">
      <w:start w:val="1"/>
      <w:numFmt w:val="decimal"/>
      <w:lvlText w:val="%1."/>
      <w:lvlJc w:val="left"/>
      <w:pPr>
        <w:ind w:left="360" w:hanging="360"/>
      </w:pPr>
      <w:rPr>
        <w:rFonts w:ascii="REG" w:hAnsi="REG"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523171F7"/>
    <w:multiLevelType w:val="hybridMultilevel"/>
    <w:tmpl w:val="98DA7C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546E3FDB"/>
    <w:multiLevelType w:val="hybridMultilevel"/>
    <w:tmpl w:val="523AFEF0"/>
    <w:lvl w:ilvl="0" w:tplc="CA2C7E8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3915FC"/>
    <w:multiLevelType w:val="hybridMultilevel"/>
    <w:tmpl w:val="BB2C25FC"/>
    <w:lvl w:ilvl="0" w:tplc="8A58E4F2">
      <w:start w:val="1"/>
      <w:numFmt w:val="decimal"/>
      <w:lvlText w:val="%1."/>
      <w:lvlJc w:val="left"/>
      <w:pPr>
        <w:ind w:left="360" w:hanging="360"/>
      </w:pPr>
      <w:rPr>
        <w:rFonts w:ascii="Times New Roman" w:hAnsi="Times New Roman" w:cs="Times New Roman" w:hint="default"/>
        <w:color w:val="auto"/>
        <w:sz w:val="28"/>
        <w:szCs w:val="28"/>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9F43460"/>
    <w:multiLevelType w:val="multilevel"/>
    <w:tmpl w:val="FFD6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EE22DB"/>
    <w:multiLevelType w:val="hybridMultilevel"/>
    <w:tmpl w:val="E8B400C0"/>
    <w:lvl w:ilvl="0" w:tplc="B6460C1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D14803"/>
    <w:multiLevelType w:val="hybridMultilevel"/>
    <w:tmpl w:val="497ED5E6"/>
    <w:lvl w:ilvl="0" w:tplc="E9228308">
      <w:start w:val="1"/>
      <w:numFmt w:val="decimal"/>
      <w:lvlText w:val="%1."/>
      <w:lvlJc w:val="left"/>
      <w:pPr>
        <w:ind w:left="720" w:hanging="360"/>
      </w:pPr>
      <w:rPr>
        <w:rFonts w:ascii="AdvOT46dcae81" w:hAnsi="AdvOT46dcae81" w:cs="AdvOT46dcae81"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5676D3F"/>
    <w:multiLevelType w:val="hybridMultilevel"/>
    <w:tmpl w:val="CC766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521381"/>
    <w:multiLevelType w:val="multilevel"/>
    <w:tmpl w:val="CC6A7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BA56DA6"/>
    <w:multiLevelType w:val="multilevel"/>
    <w:tmpl w:val="6FC0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D00148"/>
    <w:multiLevelType w:val="hybridMultilevel"/>
    <w:tmpl w:val="EB0CB7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1481EF1"/>
    <w:multiLevelType w:val="hybridMultilevel"/>
    <w:tmpl w:val="918AE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5A0EF1"/>
    <w:multiLevelType w:val="hybridMultilevel"/>
    <w:tmpl w:val="D6E482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736C568C"/>
    <w:multiLevelType w:val="hybridMultilevel"/>
    <w:tmpl w:val="184688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6EC1ECE"/>
    <w:multiLevelType w:val="hybridMultilevel"/>
    <w:tmpl w:val="E04C6760"/>
    <w:lvl w:ilvl="0" w:tplc="523EAED4">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894922"/>
    <w:multiLevelType w:val="multilevel"/>
    <w:tmpl w:val="B51227F6"/>
    <w:lvl w:ilvl="0">
      <w:start w:val="1"/>
      <w:numFmt w:val="decimal"/>
      <w:lvlText w:val="%1."/>
      <w:lvlJc w:val="left"/>
      <w:pPr>
        <w:ind w:left="450" w:hanging="450"/>
      </w:pPr>
      <w:rPr>
        <w:rFonts w:hint="default"/>
        <w:b w:val="0"/>
      </w:rPr>
    </w:lvl>
    <w:lvl w:ilvl="1">
      <w:start w:val="1"/>
      <w:numFmt w:val="decimal"/>
      <w:lvlText w:val="%1.%2."/>
      <w:lvlJc w:val="left"/>
      <w:pPr>
        <w:ind w:left="1428" w:hanging="720"/>
      </w:pPr>
      <w:rPr>
        <w:rFonts w:hint="default"/>
        <w:b/>
        <w:bCs w:val="0"/>
      </w:rPr>
    </w:lvl>
    <w:lvl w:ilvl="2">
      <w:start w:val="1"/>
      <w:numFmt w:val="decimal"/>
      <w:lvlText w:val="%1.%2.%3."/>
      <w:lvlJc w:val="left"/>
      <w:pPr>
        <w:ind w:left="2136" w:hanging="720"/>
      </w:pPr>
      <w:rPr>
        <w:rFonts w:hint="default"/>
        <w:b w:val="0"/>
      </w:rPr>
    </w:lvl>
    <w:lvl w:ilvl="3">
      <w:start w:val="1"/>
      <w:numFmt w:val="decimal"/>
      <w:lvlText w:val="%1.%2.%3.%4."/>
      <w:lvlJc w:val="left"/>
      <w:pPr>
        <w:ind w:left="3204" w:hanging="108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980" w:hanging="1440"/>
      </w:pPr>
      <w:rPr>
        <w:rFonts w:hint="default"/>
        <w:b w:val="0"/>
      </w:rPr>
    </w:lvl>
    <w:lvl w:ilvl="6">
      <w:start w:val="1"/>
      <w:numFmt w:val="decimal"/>
      <w:lvlText w:val="%1.%2.%3.%4.%5.%6.%7."/>
      <w:lvlJc w:val="left"/>
      <w:pPr>
        <w:ind w:left="6048" w:hanging="1800"/>
      </w:pPr>
      <w:rPr>
        <w:rFonts w:hint="default"/>
        <w:b w:val="0"/>
      </w:rPr>
    </w:lvl>
    <w:lvl w:ilvl="7">
      <w:start w:val="1"/>
      <w:numFmt w:val="decimal"/>
      <w:lvlText w:val="%1.%2.%3.%4.%5.%6.%7.%8."/>
      <w:lvlJc w:val="left"/>
      <w:pPr>
        <w:ind w:left="6756" w:hanging="1800"/>
      </w:pPr>
      <w:rPr>
        <w:rFonts w:hint="default"/>
        <w:b w:val="0"/>
      </w:rPr>
    </w:lvl>
    <w:lvl w:ilvl="8">
      <w:start w:val="1"/>
      <w:numFmt w:val="decimal"/>
      <w:lvlText w:val="%1.%2.%3.%4.%5.%6.%7.%8.%9."/>
      <w:lvlJc w:val="left"/>
      <w:pPr>
        <w:ind w:left="7824" w:hanging="2160"/>
      </w:pPr>
      <w:rPr>
        <w:rFonts w:hint="default"/>
        <w:b w:val="0"/>
      </w:rPr>
    </w:lvl>
  </w:abstractNum>
  <w:abstractNum w:abstractNumId="35" w15:restartNumberingAfterBreak="0">
    <w:nsid w:val="7C25725F"/>
    <w:multiLevelType w:val="multilevel"/>
    <w:tmpl w:val="CD9C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1"/>
  </w:num>
  <w:num w:numId="3">
    <w:abstractNumId w:val="0"/>
  </w:num>
  <w:num w:numId="4">
    <w:abstractNumId w:val="17"/>
  </w:num>
  <w:num w:numId="5">
    <w:abstractNumId w:val="30"/>
  </w:num>
  <w:num w:numId="6">
    <w:abstractNumId w:val="27"/>
  </w:num>
  <w:num w:numId="7">
    <w:abstractNumId w:val="15"/>
  </w:num>
  <w:num w:numId="8">
    <w:abstractNumId w:val="34"/>
  </w:num>
  <w:num w:numId="9">
    <w:abstractNumId w:val="22"/>
  </w:num>
  <w:num w:numId="10">
    <w:abstractNumId w:val="8"/>
  </w:num>
  <w:num w:numId="11">
    <w:abstractNumId w:val="20"/>
  </w:num>
  <w:num w:numId="12">
    <w:abstractNumId w:val="12"/>
  </w:num>
  <w:num w:numId="13">
    <w:abstractNumId w:val="35"/>
  </w:num>
  <w:num w:numId="14">
    <w:abstractNumId w:val="19"/>
  </w:num>
  <w:num w:numId="15">
    <w:abstractNumId w:val="13"/>
  </w:num>
  <w:num w:numId="16">
    <w:abstractNumId w:val="16"/>
  </w:num>
  <w:num w:numId="17">
    <w:abstractNumId w:val="29"/>
  </w:num>
  <w:num w:numId="18">
    <w:abstractNumId w:val="2"/>
  </w:num>
  <w:num w:numId="19">
    <w:abstractNumId w:val="9"/>
  </w:num>
  <w:num w:numId="20">
    <w:abstractNumId w:val="32"/>
  </w:num>
  <w:num w:numId="21">
    <w:abstractNumId w:val="11"/>
  </w:num>
  <w:num w:numId="22">
    <w:abstractNumId w:val="3"/>
  </w:num>
  <w:num w:numId="23">
    <w:abstractNumId w:val="25"/>
  </w:num>
  <w:num w:numId="24">
    <w:abstractNumId w:val="7"/>
  </w:num>
  <w:num w:numId="25">
    <w:abstractNumId w:val="23"/>
  </w:num>
  <w:num w:numId="26">
    <w:abstractNumId w:val="18"/>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4"/>
  </w:num>
  <w:num w:numId="31">
    <w:abstractNumId w:val="21"/>
  </w:num>
  <w:num w:numId="32">
    <w:abstractNumId w:val="1"/>
  </w:num>
  <w:num w:numId="33">
    <w:abstractNumId w:val="4"/>
  </w:num>
  <w:num w:numId="34">
    <w:abstractNumId w:val="33"/>
  </w:num>
  <w:num w:numId="35">
    <w:abstractNumId w:val="28"/>
  </w:num>
  <w:num w:numId="36">
    <w:abstractNumId w:val="1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0B2F"/>
    <w:rsid w:val="0000145B"/>
    <w:rsid w:val="000015E5"/>
    <w:rsid w:val="00003D6F"/>
    <w:rsid w:val="00005B4F"/>
    <w:rsid w:val="00010B89"/>
    <w:rsid w:val="00011DAE"/>
    <w:rsid w:val="00013245"/>
    <w:rsid w:val="00013F70"/>
    <w:rsid w:val="0001407D"/>
    <w:rsid w:val="00015CC8"/>
    <w:rsid w:val="00031F8A"/>
    <w:rsid w:val="0003214B"/>
    <w:rsid w:val="000343B0"/>
    <w:rsid w:val="00037183"/>
    <w:rsid w:val="000372CC"/>
    <w:rsid w:val="00037648"/>
    <w:rsid w:val="00041FA1"/>
    <w:rsid w:val="00044F82"/>
    <w:rsid w:val="00053575"/>
    <w:rsid w:val="00055D71"/>
    <w:rsid w:val="00057D1A"/>
    <w:rsid w:val="00060703"/>
    <w:rsid w:val="00061B5E"/>
    <w:rsid w:val="00061E86"/>
    <w:rsid w:val="00071783"/>
    <w:rsid w:val="00071AEB"/>
    <w:rsid w:val="00072E01"/>
    <w:rsid w:val="00080701"/>
    <w:rsid w:val="000817CE"/>
    <w:rsid w:val="00081875"/>
    <w:rsid w:val="00082354"/>
    <w:rsid w:val="000942A9"/>
    <w:rsid w:val="00096CED"/>
    <w:rsid w:val="000A0D6D"/>
    <w:rsid w:val="000A2308"/>
    <w:rsid w:val="000A6A5D"/>
    <w:rsid w:val="000B0ACD"/>
    <w:rsid w:val="000B1259"/>
    <w:rsid w:val="000B4FE1"/>
    <w:rsid w:val="000B7238"/>
    <w:rsid w:val="000C1774"/>
    <w:rsid w:val="000C2C5B"/>
    <w:rsid w:val="000C5BB4"/>
    <w:rsid w:val="000D0F38"/>
    <w:rsid w:val="000D5538"/>
    <w:rsid w:val="000D62E4"/>
    <w:rsid w:val="000D67AB"/>
    <w:rsid w:val="000D71B2"/>
    <w:rsid w:val="000D7724"/>
    <w:rsid w:val="000E16F7"/>
    <w:rsid w:val="000E2E51"/>
    <w:rsid w:val="000E3AA5"/>
    <w:rsid w:val="000F0DB0"/>
    <w:rsid w:val="000F1B3F"/>
    <w:rsid w:val="000F1C80"/>
    <w:rsid w:val="000F2B26"/>
    <w:rsid w:val="000F38B4"/>
    <w:rsid w:val="000F41E0"/>
    <w:rsid w:val="000F438F"/>
    <w:rsid w:val="000F455E"/>
    <w:rsid w:val="000F77AB"/>
    <w:rsid w:val="00100B81"/>
    <w:rsid w:val="001020A3"/>
    <w:rsid w:val="00103CA4"/>
    <w:rsid w:val="00106DCA"/>
    <w:rsid w:val="00107E38"/>
    <w:rsid w:val="00107EF0"/>
    <w:rsid w:val="001100FD"/>
    <w:rsid w:val="00110EDE"/>
    <w:rsid w:val="00113F71"/>
    <w:rsid w:val="00114F09"/>
    <w:rsid w:val="00115BF9"/>
    <w:rsid w:val="00116B6D"/>
    <w:rsid w:val="00116EDF"/>
    <w:rsid w:val="001218CB"/>
    <w:rsid w:val="00122977"/>
    <w:rsid w:val="00122D1C"/>
    <w:rsid w:val="00123A3F"/>
    <w:rsid w:val="00123C76"/>
    <w:rsid w:val="0012645F"/>
    <w:rsid w:val="001330B9"/>
    <w:rsid w:val="00135B92"/>
    <w:rsid w:val="00141795"/>
    <w:rsid w:val="00144163"/>
    <w:rsid w:val="00147C3B"/>
    <w:rsid w:val="00154BFD"/>
    <w:rsid w:val="001615E3"/>
    <w:rsid w:val="0016168B"/>
    <w:rsid w:val="0016253B"/>
    <w:rsid w:val="00163E62"/>
    <w:rsid w:val="00164152"/>
    <w:rsid w:val="00164416"/>
    <w:rsid w:val="001659B1"/>
    <w:rsid w:val="00166522"/>
    <w:rsid w:val="00170065"/>
    <w:rsid w:val="001724C7"/>
    <w:rsid w:val="00172841"/>
    <w:rsid w:val="00180698"/>
    <w:rsid w:val="001827F0"/>
    <w:rsid w:val="00183221"/>
    <w:rsid w:val="00183DFA"/>
    <w:rsid w:val="00184047"/>
    <w:rsid w:val="0018483F"/>
    <w:rsid w:val="00185211"/>
    <w:rsid w:val="00190A2E"/>
    <w:rsid w:val="00192A0E"/>
    <w:rsid w:val="00192ED7"/>
    <w:rsid w:val="001934ED"/>
    <w:rsid w:val="00194387"/>
    <w:rsid w:val="001A1E08"/>
    <w:rsid w:val="001A217C"/>
    <w:rsid w:val="001A30AD"/>
    <w:rsid w:val="001A320A"/>
    <w:rsid w:val="001A3704"/>
    <w:rsid w:val="001A7580"/>
    <w:rsid w:val="001B19DD"/>
    <w:rsid w:val="001B4A93"/>
    <w:rsid w:val="001B6309"/>
    <w:rsid w:val="001B7889"/>
    <w:rsid w:val="001B7C05"/>
    <w:rsid w:val="001C1E41"/>
    <w:rsid w:val="001C2B9D"/>
    <w:rsid w:val="001C34B9"/>
    <w:rsid w:val="001C3D3D"/>
    <w:rsid w:val="001C40CB"/>
    <w:rsid w:val="001C478F"/>
    <w:rsid w:val="001C4CAB"/>
    <w:rsid w:val="001C62EF"/>
    <w:rsid w:val="001D0301"/>
    <w:rsid w:val="001D0A2C"/>
    <w:rsid w:val="001D1A23"/>
    <w:rsid w:val="001D5118"/>
    <w:rsid w:val="001D6E2E"/>
    <w:rsid w:val="001D7173"/>
    <w:rsid w:val="001D7508"/>
    <w:rsid w:val="001E0624"/>
    <w:rsid w:val="001E171E"/>
    <w:rsid w:val="001E3051"/>
    <w:rsid w:val="001F0129"/>
    <w:rsid w:val="001F0B0E"/>
    <w:rsid w:val="001F1057"/>
    <w:rsid w:val="001F21F0"/>
    <w:rsid w:val="001F2BCC"/>
    <w:rsid w:val="001F5C86"/>
    <w:rsid w:val="001F5D22"/>
    <w:rsid w:val="001F710D"/>
    <w:rsid w:val="001F75B6"/>
    <w:rsid w:val="00201390"/>
    <w:rsid w:val="00205D68"/>
    <w:rsid w:val="00207C16"/>
    <w:rsid w:val="00214DEB"/>
    <w:rsid w:val="00220921"/>
    <w:rsid w:val="00221ACB"/>
    <w:rsid w:val="00222441"/>
    <w:rsid w:val="002235A0"/>
    <w:rsid w:val="00225A86"/>
    <w:rsid w:val="00225F4E"/>
    <w:rsid w:val="002270E3"/>
    <w:rsid w:val="0022763B"/>
    <w:rsid w:val="00230185"/>
    <w:rsid w:val="00233AB4"/>
    <w:rsid w:val="002406F9"/>
    <w:rsid w:val="00243D3C"/>
    <w:rsid w:val="00251D13"/>
    <w:rsid w:val="0025218D"/>
    <w:rsid w:val="0025318E"/>
    <w:rsid w:val="00253685"/>
    <w:rsid w:val="0025374F"/>
    <w:rsid w:val="00253D6F"/>
    <w:rsid w:val="00253E85"/>
    <w:rsid w:val="00260317"/>
    <w:rsid w:val="0026270C"/>
    <w:rsid w:val="00265025"/>
    <w:rsid w:val="002656A0"/>
    <w:rsid w:val="00265A62"/>
    <w:rsid w:val="00265CD7"/>
    <w:rsid w:val="0027026B"/>
    <w:rsid w:val="00271406"/>
    <w:rsid w:val="0027390D"/>
    <w:rsid w:val="00274D6B"/>
    <w:rsid w:val="00275336"/>
    <w:rsid w:val="002808DE"/>
    <w:rsid w:val="00282844"/>
    <w:rsid w:val="002952F8"/>
    <w:rsid w:val="00295C56"/>
    <w:rsid w:val="002A11CA"/>
    <w:rsid w:val="002A27A0"/>
    <w:rsid w:val="002A4433"/>
    <w:rsid w:val="002A6A40"/>
    <w:rsid w:val="002A72E5"/>
    <w:rsid w:val="002B141C"/>
    <w:rsid w:val="002B1828"/>
    <w:rsid w:val="002B38A5"/>
    <w:rsid w:val="002B4A59"/>
    <w:rsid w:val="002B6523"/>
    <w:rsid w:val="002B65AD"/>
    <w:rsid w:val="002C1B81"/>
    <w:rsid w:val="002C4823"/>
    <w:rsid w:val="002C7306"/>
    <w:rsid w:val="002D10E4"/>
    <w:rsid w:val="002D1F1C"/>
    <w:rsid w:val="002D51B5"/>
    <w:rsid w:val="002D579E"/>
    <w:rsid w:val="002D633A"/>
    <w:rsid w:val="002E3D42"/>
    <w:rsid w:val="002E3EED"/>
    <w:rsid w:val="002E4D5B"/>
    <w:rsid w:val="002E591B"/>
    <w:rsid w:val="002F5FA2"/>
    <w:rsid w:val="002F77BE"/>
    <w:rsid w:val="00313B67"/>
    <w:rsid w:val="003208ED"/>
    <w:rsid w:val="00322A50"/>
    <w:rsid w:val="003235C2"/>
    <w:rsid w:val="00333A89"/>
    <w:rsid w:val="00336505"/>
    <w:rsid w:val="00341100"/>
    <w:rsid w:val="00341AF7"/>
    <w:rsid w:val="00347570"/>
    <w:rsid w:val="00350318"/>
    <w:rsid w:val="003504F4"/>
    <w:rsid w:val="0035389D"/>
    <w:rsid w:val="00355245"/>
    <w:rsid w:val="003568D5"/>
    <w:rsid w:val="003643CD"/>
    <w:rsid w:val="0036526B"/>
    <w:rsid w:val="00366FEE"/>
    <w:rsid w:val="00371C95"/>
    <w:rsid w:val="00373258"/>
    <w:rsid w:val="0037766C"/>
    <w:rsid w:val="00380D6D"/>
    <w:rsid w:val="003817FF"/>
    <w:rsid w:val="00383ACD"/>
    <w:rsid w:val="00390B97"/>
    <w:rsid w:val="00394792"/>
    <w:rsid w:val="003A0442"/>
    <w:rsid w:val="003A3A61"/>
    <w:rsid w:val="003A3C05"/>
    <w:rsid w:val="003A5DA9"/>
    <w:rsid w:val="003A5F7F"/>
    <w:rsid w:val="003A69C8"/>
    <w:rsid w:val="003A7FEC"/>
    <w:rsid w:val="003B44AC"/>
    <w:rsid w:val="003B4E8C"/>
    <w:rsid w:val="003C3379"/>
    <w:rsid w:val="003C33A7"/>
    <w:rsid w:val="003C72B0"/>
    <w:rsid w:val="003D1595"/>
    <w:rsid w:val="003D47B2"/>
    <w:rsid w:val="003D49F0"/>
    <w:rsid w:val="003D7320"/>
    <w:rsid w:val="003E14C2"/>
    <w:rsid w:val="003E295A"/>
    <w:rsid w:val="003E2B9D"/>
    <w:rsid w:val="003E41C5"/>
    <w:rsid w:val="003F3858"/>
    <w:rsid w:val="003F3DB0"/>
    <w:rsid w:val="004028B3"/>
    <w:rsid w:val="0040341C"/>
    <w:rsid w:val="004035AC"/>
    <w:rsid w:val="00414608"/>
    <w:rsid w:val="00416ECC"/>
    <w:rsid w:val="00417491"/>
    <w:rsid w:val="00420470"/>
    <w:rsid w:val="00420A83"/>
    <w:rsid w:val="00420DBE"/>
    <w:rsid w:val="00421DDB"/>
    <w:rsid w:val="00423340"/>
    <w:rsid w:val="0043023D"/>
    <w:rsid w:val="004346B4"/>
    <w:rsid w:val="004361E9"/>
    <w:rsid w:val="00445E85"/>
    <w:rsid w:val="00446B86"/>
    <w:rsid w:val="00450FAC"/>
    <w:rsid w:val="004534B4"/>
    <w:rsid w:val="00455CE3"/>
    <w:rsid w:val="0046226E"/>
    <w:rsid w:val="004632FB"/>
    <w:rsid w:val="004638F3"/>
    <w:rsid w:val="004672BC"/>
    <w:rsid w:val="00472ABE"/>
    <w:rsid w:val="004769D0"/>
    <w:rsid w:val="004804B3"/>
    <w:rsid w:val="00484D89"/>
    <w:rsid w:val="00492294"/>
    <w:rsid w:val="0049483A"/>
    <w:rsid w:val="00497438"/>
    <w:rsid w:val="0049760B"/>
    <w:rsid w:val="004A204A"/>
    <w:rsid w:val="004A41FF"/>
    <w:rsid w:val="004A5D8A"/>
    <w:rsid w:val="004A7ED5"/>
    <w:rsid w:val="004B2893"/>
    <w:rsid w:val="004B3315"/>
    <w:rsid w:val="004B3633"/>
    <w:rsid w:val="004B699F"/>
    <w:rsid w:val="004C064F"/>
    <w:rsid w:val="004C30A2"/>
    <w:rsid w:val="004C440B"/>
    <w:rsid w:val="004C51D8"/>
    <w:rsid w:val="004C7C7C"/>
    <w:rsid w:val="004D423E"/>
    <w:rsid w:val="004D57EF"/>
    <w:rsid w:val="004D7BB8"/>
    <w:rsid w:val="004E683E"/>
    <w:rsid w:val="004E6904"/>
    <w:rsid w:val="004F12D6"/>
    <w:rsid w:val="004F169F"/>
    <w:rsid w:val="004F343E"/>
    <w:rsid w:val="00500594"/>
    <w:rsid w:val="0050083B"/>
    <w:rsid w:val="00502344"/>
    <w:rsid w:val="005028F1"/>
    <w:rsid w:val="00512CE1"/>
    <w:rsid w:val="00512DB2"/>
    <w:rsid w:val="00513680"/>
    <w:rsid w:val="00515B43"/>
    <w:rsid w:val="00520E2F"/>
    <w:rsid w:val="00521764"/>
    <w:rsid w:val="005238F0"/>
    <w:rsid w:val="00525D6C"/>
    <w:rsid w:val="00533C66"/>
    <w:rsid w:val="0053523E"/>
    <w:rsid w:val="00535479"/>
    <w:rsid w:val="005409BF"/>
    <w:rsid w:val="00540B2F"/>
    <w:rsid w:val="0054129E"/>
    <w:rsid w:val="005414F8"/>
    <w:rsid w:val="00542E0B"/>
    <w:rsid w:val="005549E5"/>
    <w:rsid w:val="00556483"/>
    <w:rsid w:val="00556ACA"/>
    <w:rsid w:val="005578B7"/>
    <w:rsid w:val="00560557"/>
    <w:rsid w:val="00560BA3"/>
    <w:rsid w:val="00560ED4"/>
    <w:rsid w:val="005623CD"/>
    <w:rsid w:val="00564413"/>
    <w:rsid w:val="005658A6"/>
    <w:rsid w:val="00565EFB"/>
    <w:rsid w:val="00567178"/>
    <w:rsid w:val="005733F1"/>
    <w:rsid w:val="0057428B"/>
    <w:rsid w:val="0057681C"/>
    <w:rsid w:val="00577FAD"/>
    <w:rsid w:val="005845D1"/>
    <w:rsid w:val="00591065"/>
    <w:rsid w:val="005A1286"/>
    <w:rsid w:val="005A14B7"/>
    <w:rsid w:val="005A2F12"/>
    <w:rsid w:val="005A4E65"/>
    <w:rsid w:val="005A65C1"/>
    <w:rsid w:val="005A7901"/>
    <w:rsid w:val="005B0083"/>
    <w:rsid w:val="005B5DE0"/>
    <w:rsid w:val="005C7BCD"/>
    <w:rsid w:val="005D46B7"/>
    <w:rsid w:val="005E11DD"/>
    <w:rsid w:val="005E25A8"/>
    <w:rsid w:val="005F3A8F"/>
    <w:rsid w:val="005F4CA2"/>
    <w:rsid w:val="005F7E61"/>
    <w:rsid w:val="0060028A"/>
    <w:rsid w:val="0060157A"/>
    <w:rsid w:val="00604D16"/>
    <w:rsid w:val="00611C83"/>
    <w:rsid w:val="006125EF"/>
    <w:rsid w:val="006143CD"/>
    <w:rsid w:val="00614A2F"/>
    <w:rsid w:val="00614F24"/>
    <w:rsid w:val="0061784E"/>
    <w:rsid w:val="00617F85"/>
    <w:rsid w:val="00623979"/>
    <w:rsid w:val="00623D0D"/>
    <w:rsid w:val="006253DC"/>
    <w:rsid w:val="00626839"/>
    <w:rsid w:val="00630717"/>
    <w:rsid w:val="006333B3"/>
    <w:rsid w:val="0063682E"/>
    <w:rsid w:val="00636F4D"/>
    <w:rsid w:val="0063798D"/>
    <w:rsid w:val="00653E81"/>
    <w:rsid w:val="00653F58"/>
    <w:rsid w:val="00667297"/>
    <w:rsid w:val="00667530"/>
    <w:rsid w:val="0067020A"/>
    <w:rsid w:val="0067247A"/>
    <w:rsid w:val="00676356"/>
    <w:rsid w:val="00685F19"/>
    <w:rsid w:val="006940D0"/>
    <w:rsid w:val="006960AC"/>
    <w:rsid w:val="006976CD"/>
    <w:rsid w:val="006A6E2A"/>
    <w:rsid w:val="006A716B"/>
    <w:rsid w:val="006B0A32"/>
    <w:rsid w:val="006B3D98"/>
    <w:rsid w:val="006B5EB2"/>
    <w:rsid w:val="006B6C17"/>
    <w:rsid w:val="006C04A7"/>
    <w:rsid w:val="006C0547"/>
    <w:rsid w:val="006C1012"/>
    <w:rsid w:val="006C24D5"/>
    <w:rsid w:val="006C4365"/>
    <w:rsid w:val="006C438C"/>
    <w:rsid w:val="006C613A"/>
    <w:rsid w:val="006C7002"/>
    <w:rsid w:val="006C73F5"/>
    <w:rsid w:val="006D341F"/>
    <w:rsid w:val="006D37EA"/>
    <w:rsid w:val="006D63EF"/>
    <w:rsid w:val="006D7496"/>
    <w:rsid w:val="006D7D6C"/>
    <w:rsid w:val="006E1562"/>
    <w:rsid w:val="006E2A55"/>
    <w:rsid w:val="006F18FE"/>
    <w:rsid w:val="006F71F1"/>
    <w:rsid w:val="00700484"/>
    <w:rsid w:val="0070148F"/>
    <w:rsid w:val="00702061"/>
    <w:rsid w:val="007025D6"/>
    <w:rsid w:val="00711F15"/>
    <w:rsid w:val="00713677"/>
    <w:rsid w:val="007144C7"/>
    <w:rsid w:val="00715F30"/>
    <w:rsid w:val="007165E3"/>
    <w:rsid w:val="00717954"/>
    <w:rsid w:val="00717B28"/>
    <w:rsid w:val="007209FE"/>
    <w:rsid w:val="00722A67"/>
    <w:rsid w:val="00723D8C"/>
    <w:rsid w:val="00724603"/>
    <w:rsid w:val="00726606"/>
    <w:rsid w:val="00735165"/>
    <w:rsid w:val="00735752"/>
    <w:rsid w:val="00737D1F"/>
    <w:rsid w:val="0075476B"/>
    <w:rsid w:val="007631F3"/>
    <w:rsid w:val="0076504F"/>
    <w:rsid w:val="0076563B"/>
    <w:rsid w:val="0077082E"/>
    <w:rsid w:val="0077103C"/>
    <w:rsid w:val="007720BA"/>
    <w:rsid w:val="007732E6"/>
    <w:rsid w:val="0077394D"/>
    <w:rsid w:val="00773B60"/>
    <w:rsid w:val="00776002"/>
    <w:rsid w:val="007828FF"/>
    <w:rsid w:val="0079409E"/>
    <w:rsid w:val="007959C1"/>
    <w:rsid w:val="00796528"/>
    <w:rsid w:val="00796E02"/>
    <w:rsid w:val="007A06D6"/>
    <w:rsid w:val="007A2598"/>
    <w:rsid w:val="007A3439"/>
    <w:rsid w:val="007A3A74"/>
    <w:rsid w:val="007A5FBB"/>
    <w:rsid w:val="007B0832"/>
    <w:rsid w:val="007B26ED"/>
    <w:rsid w:val="007C082A"/>
    <w:rsid w:val="007C210C"/>
    <w:rsid w:val="007C47CD"/>
    <w:rsid w:val="007D28D0"/>
    <w:rsid w:val="007D3A73"/>
    <w:rsid w:val="007D5D95"/>
    <w:rsid w:val="007E040F"/>
    <w:rsid w:val="007E3757"/>
    <w:rsid w:val="007F2281"/>
    <w:rsid w:val="007F79D8"/>
    <w:rsid w:val="00802089"/>
    <w:rsid w:val="00806FE0"/>
    <w:rsid w:val="00815DCC"/>
    <w:rsid w:val="00821629"/>
    <w:rsid w:val="0082320B"/>
    <w:rsid w:val="00827EC0"/>
    <w:rsid w:val="00830789"/>
    <w:rsid w:val="008349F4"/>
    <w:rsid w:val="00834E28"/>
    <w:rsid w:val="00835546"/>
    <w:rsid w:val="00837318"/>
    <w:rsid w:val="0083783F"/>
    <w:rsid w:val="008431D4"/>
    <w:rsid w:val="00845298"/>
    <w:rsid w:val="008502E3"/>
    <w:rsid w:val="00850774"/>
    <w:rsid w:val="00851744"/>
    <w:rsid w:val="00862424"/>
    <w:rsid w:val="00872668"/>
    <w:rsid w:val="00872994"/>
    <w:rsid w:val="008761D6"/>
    <w:rsid w:val="00876363"/>
    <w:rsid w:val="0088107C"/>
    <w:rsid w:val="00885B0D"/>
    <w:rsid w:val="008943B3"/>
    <w:rsid w:val="00895245"/>
    <w:rsid w:val="00895EC1"/>
    <w:rsid w:val="008A112D"/>
    <w:rsid w:val="008A3EB9"/>
    <w:rsid w:val="008A45DD"/>
    <w:rsid w:val="008A5EAF"/>
    <w:rsid w:val="008A6727"/>
    <w:rsid w:val="008B0C38"/>
    <w:rsid w:val="008B2E6D"/>
    <w:rsid w:val="008B3FC4"/>
    <w:rsid w:val="008B424D"/>
    <w:rsid w:val="008B7278"/>
    <w:rsid w:val="008C1D50"/>
    <w:rsid w:val="008C6902"/>
    <w:rsid w:val="008D00CA"/>
    <w:rsid w:val="008D113B"/>
    <w:rsid w:val="008D16F1"/>
    <w:rsid w:val="008D190E"/>
    <w:rsid w:val="008D2F86"/>
    <w:rsid w:val="008D31A4"/>
    <w:rsid w:val="008D4410"/>
    <w:rsid w:val="008D5E48"/>
    <w:rsid w:val="008D743E"/>
    <w:rsid w:val="008D7649"/>
    <w:rsid w:val="008D7B40"/>
    <w:rsid w:val="008E1CCD"/>
    <w:rsid w:val="008E5871"/>
    <w:rsid w:val="008E64FF"/>
    <w:rsid w:val="008E6A07"/>
    <w:rsid w:val="008F0968"/>
    <w:rsid w:val="008F0BF8"/>
    <w:rsid w:val="00901833"/>
    <w:rsid w:val="00904CC0"/>
    <w:rsid w:val="00905404"/>
    <w:rsid w:val="00907186"/>
    <w:rsid w:val="009165A6"/>
    <w:rsid w:val="00916797"/>
    <w:rsid w:val="00931557"/>
    <w:rsid w:val="0093621E"/>
    <w:rsid w:val="009374B3"/>
    <w:rsid w:val="00940892"/>
    <w:rsid w:val="00947031"/>
    <w:rsid w:val="00947036"/>
    <w:rsid w:val="009502EF"/>
    <w:rsid w:val="009545FC"/>
    <w:rsid w:val="00962BA6"/>
    <w:rsid w:val="00962D73"/>
    <w:rsid w:val="00965AE2"/>
    <w:rsid w:val="00967163"/>
    <w:rsid w:val="00970361"/>
    <w:rsid w:val="00971839"/>
    <w:rsid w:val="009746E2"/>
    <w:rsid w:val="00974F65"/>
    <w:rsid w:val="009758C7"/>
    <w:rsid w:val="00983CFA"/>
    <w:rsid w:val="00984475"/>
    <w:rsid w:val="00985C6E"/>
    <w:rsid w:val="009914A8"/>
    <w:rsid w:val="00994721"/>
    <w:rsid w:val="0099559F"/>
    <w:rsid w:val="00997212"/>
    <w:rsid w:val="009A239F"/>
    <w:rsid w:val="009A29B6"/>
    <w:rsid w:val="009A6108"/>
    <w:rsid w:val="009B358E"/>
    <w:rsid w:val="009B3FEC"/>
    <w:rsid w:val="009B704E"/>
    <w:rsid w:val="009B7384"/>
    <w:rsid w:val="009C386F"/>
    <w:rsid w:val="009C53CB"/>
    <w:rsid w:val="009C59D7"/>
    <w:rsid w:val="009C5F8C"/>
    <w:rsid w:val="009D1047"/>
    <w:rsid w:val="009D13C4"/>
    <w:rsid w:val="009D33F7"/>
    <w:rsid w:val="009D3FE4"/>
    <w:rsid w:val="009D5B95"/>
    <w:rsid w:val="009E305A"/>
    <w:rsid w:val="009E38CF"/>
    <w:rsid w:val="009E3B7D"/>
    <w:rsid w:val="009E6C52"/>
    <w:rsid w:val="009F03F0"/>
    <w:rsid w:val="009F05F7"/>
    <w:rsid w:val="009F33CE"/>
    <w:rsid w:val="009F4426"/>
    <w:rsid w:val="009F5EB7"/>
    <w:rsid w:val="009F608A"/>
    <w:rsid w:val="009F6E9C"/>
    <w:rsid w:val="009F7C29"/>
    <w:rsid w:val="00A00247"/>
    <w:rsid w:val="00A0237F"/>
    <w:rsid w:val="00A04A30"/>
    <w:rsid w:val="00A06AF9"/>
    <w:rsid w:val="00A10A6E"/>
    <w:rsid w:val="00A10C59"/>
    <w:rsid w:val="00A10D2A"/>
    <w:rsid w:val="00A10FB2"/>
    <w:rsid w:val="00A16678"/>
    <w:rsid w:val="00A202AA"/>
    <w:rsid w:val="00A24C72"/>
    <w:rsid w:val="00A2623E"/>
    <w:rsid w:val="00A2697F"/>
    <w:rsid w:val="00A31799"/>
    <w:rsid w:val="00A319F2"/>
    <w:rsid w:val="00A31C47"/>
    <w:rsid w:val="00A31C48"/>
    <w:rsid w:val="00A342BB"/>
    <w:rsid w:val="00A36966"/>
    <w:rsid w:val="00A37D02"/>
    <w:rsid w:val="00A4123C"/>
    <w:rsid w:val="00A41253"/>
    <w:rsid w:val="00A418A2"/>
    <w:rsid w:val="00A42890"/>
    <w:rsid w:val="00A52A9A"/>
    <w:rsid w:val="00A54513"/>
    <w:rsid w:val="00A54B35"/>
    <w:rsid w:val="00A556C0"/>
    <w:rsid w:val="00A55FB5"/>
    <w:rsid w:val="00A569F6"/>
    <w:rsid w:val="00A56C21"/>
    <w:rsid w:val="00A573B0"/>
    <w:rsid w:val="00A60AA2"/>
    <w:rsid w:val="00A61142"/>
    <w:rsid w:val="00A61A9D"/>
    <w:rsid w:val="00A7014F"/>
    <w:rsid w:val="00A70B5B"/>
    <w:rsid w:val="00A71585"/>
    <w:rsid w:val="00A76BE1"/>
    <w:rsid w:val="00A82047"/>
    <w:rsid w:val="00A85779"/>
    <w:rsid w:val="00A85D81"/>
    <w:rsid w:val="00A85FAE"/>
    <w:rsid w:val="00A8732E"/>
    <w:rsid w:val="00A9209E"/>
    <w:rsid w:val="00AA644B"/>
    <w:rsid w:val="00AB2E1E"/>
    <w:rsid w:val="00AB2F94"/>
    <w:rsid w:val="00AB3A5C"/>
    <w:rsid w:val="00AB4031"/>
    <w:rsid w:val="00AB59AE"/>
    <w:rsid w:val="00AB617D"/>
    <w:rsid w:val="00AB6B16"/>
    <w:rsid w:val="00AC1831"/>
    <w:rsid w:val="00AC6CCB"/>
    <w:rsid w:val="00AD0BB4"/>
    <w:rsid w:val="00AD3A7E"/>
    <w:rsid w:val="00AD50B9"/>
    <w:rsid w:val="00AD545D"/>
    <w:rsid w:val="00AD6A6E"/>
    <w:rsid w:val="00AD796D"/>
    <w:rsid w:val="00AE1649"/>
    <w:rsid w:val="00AE22A3"/>
    <w:rsid w:val="00AF1B91"/>
    <w:rsid w:val="00AF7882"/>
    <w:rsid w:val="00B02D91"/>
    <w:rsid w:val="00B03CD1"/>
    <w:rsid w:val="00B05614"/>
    <w:rsid w:val="00B06AC4"/>
    <w:rsid w:val="00B07D51"/>
    <w:rsid w:val="00B12F25"/>
    <w:rsid w:val="00B14689"/>
    <w:rsid w:val="00B15D8B"/>
    <w:rsid w:val="00B16501"/>
    <w:rsid w:val="00B21E8C"/>
    <w:rsid w:val="00B22C22"/>
    <w:rsid w:val="00B25115"/>
    <w:rsid w:val="00B25F44"/>
    <w:rsid w:val="00B41265"/>
    <w:rsid w:val="00B419FF"/>
    <w:rsid w:val="00B42889"/>
    <w:rsid w:val="00B443A3"/>
    <w:rsid w:val="00B45D36"/>
    <w:rsid w:val="00B46946"/>
    <w:rsid w:val="00B537C2"/>
    <w:rsid w:val="00B5593A"/>
    <w:rsid w:val="00B62ACC"/>
    <w:rsid w:val="00B7799F"/>
    <w:rsid w:val="00B81640"/>
    <w:rsid w:val="00B82FDE"/>
    <w:rsid w:val="00B8510E"/>
    <w:rsid w:val="00B85CDA"/>
    <w:rsid w:val="00B9308E"/>
    <w:rsid w:val="00B93BB5"/>
    <w:rsid w:val="00B94EAC"/>
    <w:rsid w:val="00B954B1"/>
    <w:rsid w:val="00BA0420"/>
    <w:rsid w:val="00BA0ADB"/>
    <w:rsid w:val="00BA36AD"/>
    <w:rsid w:val="00BA3BD2"/>
    <w:rsid w:val="00BA416D"/>
    <w:rsid w:val="00BA43F9"/>
    <w:rsid w:val="00BA46E5"/>
    <w:rsid w:val="00BA5553"/>
    <w:rsid w:val="00BA60D3"/>
    <w:rsid w:val="00BB0611"/>
    <w:rsid w:val="00BB207C"/>
    <w:rsid w:val="00BB618D"/>
    <w:rsid w:val="00BB7D4D"/>
    <w:rsid w:val="00BC08B7"/>
    <w:rsid w:val="00BC2129"/>
    <w:rsid w:val="00BC358C"/>
    <w:rsid w:val="00BC7B5F"/>
    <w:rsid w:val="00BD216F"/>
    <w:rsid w:val="00BE1489"/>
    <w:rsid w:val="00BE274A"/>
    <w:rsid w:val="00BE3094"/>
    <w:rsid w:val="00BE5415"/>
    <w:rsid w:val="00BE7564"/>
    <w:rsid w:val="00BE7C99"/>
    <w:rsid w:val="00BF11A1"/>
    <w:rsid w:val="00C03B98"/>
    <w:rsid w:val="00C040C2"/>
    <w:rsid w:val="00C05DC5"/>
    <w:rsid w:val="00C128E8"/>
    <w:rsid w:val="00C148C0"/>
    <w:rsid w:val="00C173BE"/>
    <w:rsid w:val="00C268A3"/>
    <w:rsid w:val="00C30781"/>
    <w:rsid w:val="00C3081F"/>
    <w:rsid w:val="00C30B3F"/>
    <w:rsid w:val="00C37A5E"/>
    <w:rsid w:val="00C4094C"/>
    <w:rsid w:val="00C40AB8"/>
    <w:rsid w:val="00C42018"/>
    <w:rsid w:val="00C43EF9"/>
    <w:rsid w:val="00C5067B"/>
    <w:rsid w:val="00C51A45"/>
    <w:rsid w:val="00C5335C"/>
    <w:rsid w:val="00C53B40"/>
    <w:rsid w:val="00C54F7B"/>
    <w:rsid w:val="00C57645"/>
    <w:rsid w:val="00C5770B"/>
    <w:rsid w:val="00C5788C"/>
    <w:rsid w:val="00C57D9C"/>
    <w:rsid w:val="00C75661"/>
    <w:rsid w:val="00C76F2E"/>
    <w:rsid w:val="00C82512"/>
    <w:rsid w:val="00C847A2"/>
    <w:rsid w:val="00C85B0D"/>
    <w:rsid w:val="00C90F7C"/>
    <w:rsid w:val="00C915BF"/>
    <w:rsid w:val="00C92F70"/>
    <w:rsid w:val="00C94420"/>
    <w:rsid w:val="00C969FE"/>
    <w:rsid w:val="00CA04AB"/>
    <w:rsid w:val="00CA25B3"/>
    <w:rsid w:val="00CA7EF1"/>
    <w:rsid w:val="00CB00E6"/>
    <w:rsid w:val="00CB37E0"/>
    <w:rsid w:val="00CB61D9"/>
    <w:rsid w:val="00CB6C0D"/>
    <w:rsid w:val="00CB7928"/>
    <w:rsid w:val="00CC2DD7"/>
    <w:rsid w:val="00CC4A06"/>
    <w:rsid w:val="00CD4866"/>
    <w:rsid w:val="00CD5910"/>
    <w:rsid w:val="00CD6BB1"/>
    <w:rsid w:val="00CD6BB8"/>
    <w:rsid w:val="00CE17A2"/>
    <w:rsid w:val="00CE3998"/>
    <w:rsid w:val="00CE484E"/>
    <w:rsid w:val="00CE7A6A"/>
    <w:rsid w:val="00CF16CA"/>
    <w:rsid w:val="00CF58DC"/>
    <w:rsid w:val="00CF5CE3"/>
    <w:rsid w:val="00D010C2"/>
    <w:rsid w:val="00D021E4"/>
    <w:rsid w:val="00D0265C"/>
    <w:rsid w:val="00D0473A"/>
    <w:rsid w:val="00D10A51"/>
    <w:rsid w:val="00D10B21"/>
    <w:rsid w:val="00D10D75"/>
    <w:rsid w:val="00D11853"/>
    <w:rsid w:val="00D133F3"/>
    <w:rsid w:val="00D158E1"/>
    <w:rsid w:val="00D17CAA"/>
    <w:rsid w:val="00D20B1D"/>
    <w:rsid w:val="00D214BF"/>
    <w:rsid w:val="00D2222A"/>
    <w:rsid w:val="00D22E6E"/>
    <w:rsid w:val="00D24B76"/>
    <w:rsid w:val="00D253F0"/>
    <w:rsid w:val="00D257F2"/>
    <w:rsid w:val="00D26E78"/>
    <w:rsid w:val="00D278DD"/>
    <w:rsid w:val="00D3104A"/>
    <w:rsid w:val="00D3121C"/>
    <w:rsid w:val="00D3334B"/>
    <w:rsid w:val="00D34314"/>
    <w:rsid w:val="00D35F9C"/>
    <w:rsid w:val="00D37ACC"/>
    <w:rsid w:val="00D4125F"/>
    <w:rsid w:val="00D412BE"/>
    <w:rsid w:val="00D455B2"/>
    <w:rsid w:val="00D50960"/>
    <w:rsid w:val="00D534CF"/>
    <w:rsid w:val="00D53DCE"/>
    <w:rsid w:val="00D545C9"/>
    <w:rsid w:val="00D57691"/>
    <w:rsid w:val="00D618B9"/>
    <w:rsid w:val="00D73D8A"/>
    <w:rsid w:val="00D75A14"/>
    <w:rsid w:val="00D840DC"/>
    <w:rsid w:val="00D86708"/>
    <w:rsid w:val="00D90384"/>
    <w:rsid w:val="00D90A6A"/>
    <w:rsid w:val="00D914C7"/>
    <w:rsid w:val="00D91849"/>
    <w:rsid w:val="00D92B04"/>
    <w:rsid w:val="00DB4E32"/>
    <w:rsid w:val="00DB4E8F"/>
    <w:rsid w:val="00DC16B5"/>
    <w:rsid w:val="00DC16C7"/>
    <w:rsid w:val="00DC3F6B"/>
    <w:rsid w:val="00DC7D6B"/>
    <w:rsid w:val="00DD74E8"/>
    <w:rsid w:val="00DE1603"/>
    <w:rsid w:val="00DE6FBC"/>
    <w:rsid w:val="00DF09BA"/>
    <w:rsid w:val="00DF1569"/>
    <w:rsid w:val="00DF6517"/>
    <w:rsid w:val="00E00363"/>
    <w:rsid w:val="00E04193"/>
    <w:rsid w:val="00E04315"/>
    <w:rsid w:val="00E04FC2"/>
    <w:rsid w:val="00E07802"/>
    <w:rsid w:val="00E13435"/>
    <w:rsid w:val="00E13E3D"/>
    <w:rsid w:val="00E215E1"/>
    <w:rsid w:val="00E2585E"/>
    <w:rsid w:val="00E31DBD"/>
    <w:rsid w:val="00E32539"/>
    <w:rsid w:val="00E4029D"/>
    <w:rsid w:val="00E4083F"/>
    <w:rsid w:val="00E44586"/>
    <w:rsid w:val="00E45E12"/>
    <w:rsid w:val="00E46188"/>
    <w:rsid w:val="00E502FA"/>
    <w:rsid w:val="00E5037B"/>
    <w:rsid w:val="00E56825"/>
    <w:rsid w:val="00E56FE2"/>
    <w:rsid w:val="00E60CC8"/>
    <w:rsid w:val="00E63795"/>
    <w:rsid w:val="00E64499"/>
    <w:rsid w:val="00E703F2"/>
    <w:rsid w:val="00E715D4"/>
    <w:rsid w:val="00E71936"/>
    <w:rsid w:val="00E75807"/>
    <w:rsid w:val="00E75A3E"/>
    <w:rsid w:val="00E76E49"/>
    <w:rsid w:val="00E806D9"/>
    <w:rsid w:val="00E80959"/>
    <w:rsid w:val="00E84FC3"/>
    <w:rsid w:val="00E87339"/>
    <w:rsid w:val="00E9292B"/>
    <w:rsid w:val="00E93754"/>
    <w:rsid w:val="00EA209B"/>
    <w:rsid w:val="00EA2FCD"/>
    <w:rsid w:val="00EA3EE3"/>
    <w:rsid w:val="00EA629C"/>
    <w:rsid w:val="00EA7CB7"/>
    <w:rsid w:val="00EB010F"/>
    <w:rsid w:val="00EB0231"/>
    <w:rsid w:val="00EB2991"/>
    <w:rsid w:val="00EB2F53"/>
    <w:rsid w:val="00EB321F"/>
    <w:rsid w:val="00EB3470"/>
    <w:rsid w:val="00EC0B07"/>
    <w:rsid w:val="00EC6C81"/>
    <w:rsid w:val="00ED0251"/>
    <w:rsid w:val="00ED10C5"/>
    <w:rsid w:val="00ED1C3B"/>
    <w:rsid w:val="00ED2C4A"/>
    <w:rsid w:val="00ED598F"/>
    <w:rsid w:val="00EE218B"/>
    <w:rsid w:val="00EE2AD4"/>
    <w:rsid w:val="00EE31F3"/>
    <w:rsid w:val="00EE3BDE"/>
    <w:rsid w:val="00EF0C67"/>
    <w:rsid w:val="00EF45C5"/>
    <w:rsid w:val="00EF4871"/>
    <w:rsid w:val="00EF49B6"/>
    <w:rsid w:val="00EF5B1D"/>
    <w:rsid w:val="00EF6191"/>
    <w:rsid w:val="00EF77EC"/>
    <w:rsid w:val="00F006F2"/>
    <w:rsid w:val="00F00FF3"/>
    <w:rsid w:val="00F02C07"/>
    <w:rsid w:val="00F02FB4"/>
    <w:rsid w:val="00F030B0"/>
    <w:rsid w:val="00F04F2C"/>
    <w:rsid w:val="00F05F40"/>
    <w:rsid w:val="00F116AA"/>
    <w:rsid w:val="00F13236"/>
    <w:rsid w:val="00F14A87"/>
    <w:rsid w:val="00F1509F"/>
    <w:rsid w:val="00F2146B"/>
    <w:rsid w:val="00F225BB"/>
    <w:rsid w:val="00F22CEE"/>
    <w:rsid w:val="00F24687"/>
    <w:rsid w:val="00F25860"/>
    <w:rsid w:val="00F261BF"/>
    <w:rsid w:val="00F32A89"/>
    <w:rsid w:val="00F33140"/>
    <w:rsid w:val="00F343FE"/>
    <w:rsid w:val="00F37DAF"/>
    <w:rsid w:val="00F406FB"/>
    <w:rsid w:val="00F52737"/>
    <w:rsid w:val="00F53ABE"/>
    <w:rsid w:val="00F564B3"/>
    <w:rsid w:val="00F6396B"/>
    <w:rsid w:val="00F66E1B"/>
    <w:rsid w:val="00F723D3"/>
    <w:rsid w:val="00F72C5D"/>
    <w:rsid w:val="00F72CE4"/>
    <w:rsid w:val="00F772E3"/>
    <w:rsid w:val="00F818EB"/>
    <w:rsid w:val="00F8331A"/>
    <w:rsid w:val="00F91B1E"/>
    <w:rsid w:val="00F9237C"/>
    <w:rsid w:val="00F92A89"/>
    <w:rsid w:val="00F92A8B"/>
    <w:rsid w:val="00FA171E"/>
    <w:rsid w:val="00FA4579"/>
    <w:rsid w:val="00FA5106"/>
    <w:rsid w:val="00FB49DE"/>
    <w:rsid w:val="00FC174A"/>
    <w:rsid w:val="00FC250B"/>
    <w:rsid w:val="00FC4CD6"/>
    <w:rsid w:val="00FC5A7B"/>
    <w:rsid w:val="00FD0BC2"/>
    <w:rsid w:val="00FD4134"/>
    <w:rsid w:val="00FD58C7"/>
    <w:rsid w:val="00FD5AFB"/>
    <w:rsid w:val="00FD7FD6"/>
    <w:rsid w:val="00FE28FD"/>
    <w:rsid w:val="00FE49B9"/>
    <w:rsid w:val="00FE5929"/>
    <w:rsid w:val="00FF7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F81F4"/>
  <w15:docId w15:val="{76C27A85-3A69-4C72-86D2-E28E6537C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45DD"/>
  </w:style>
  <w:style w:type="paragraph" w:styleId="1">
    <w:name w:val="heading 1"/>
    <w:basedOn w:val="a"/>
    <w:next w:val="a"/>
    <w:link w:val="10"/>
    <w:uiPriority w:val="9"/>
    <w:qFormat/>
    <w:rsid w:val="00CB6C0D"/>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CB6C0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CB6C0D"/>
    <w:pPr>
      <w:keepNext/>
      <w:keepLines/>
      <w:spacing w:before="40" w:after="0" w:line="276" w:lineRule="auto"/>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uiPriority w:val="9"/>
    <w:qFormat/>
    <w:rsid w:val="00CB6C0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CB6C0D"/>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4E8F"/>
    <w:pPr>
      <w:ind w:left="720"/>
      <w:contextualSpacing/>
    </w:pPr>
  </w:style>
  <w:style w:type="table" w:styleId="a4">
    <w:name w:val="Table Grid"/>
    <w:basedOn w:val="a1"/>
    <w:uiPriority w:val="39"/>
    <w:rsid w:val="009E3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305A"/>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rmal (Web)"/>
    <w:basedOn w:val="a"/>
    <w:uiPriority w:val="99"/>
    <w:unhideWhenUsed/>
    <w:rsid w:val="009E30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9E305A"/>
  </w:style>
  <w:style w:type="paragraph" w:styleId="a6">
    <w:name w:val="header"/>
    <w:basedOn w:val="a"/>
    <w:link w:val="a7"/>
    <w:uiPriority w:val="99"/>
    <w:unhideWhenUsed/>
    <w:rsid w:val="00A54B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4B35"/>
  </w:style>
  <w:style w:type="paragraph" w:styleId="a8">
    <w:name w:val="footer"/>
    <w:basedOn w:val="a"/>
    <w:link w:val="a9"/>
    <w:uiPriority w:val="99"/>
    <w:unhideWhenUsed/>
    <w:rsid w:val="00A54B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54B35"/>
  </w:style>
  <w:style w:type="character" w:styleId="aa">
    <w:name w:val="Hyperlink"/>
    <w:basedOn w:val="a0"/>
    <w:uiPriority w:val="99"/>
    <w:unhideWhenUsed/>
    <w:rsid w:val="00EA209B"/>
    <w:rPr>
      <w:color w:val="0563C1" w:themeColor="hyperlink"/>
      <w:u w:val="single"/>
    </w:rPr>
  </w:style>
  <w:style w:type="character" w:customStyle="1" w:styleId="11">
    <w:name w:val="Неразрешенное упоминание1"/>
    <w:basedOn w:val="a0"/>
    <w:uiPriority w:val="99"/>
    <w:semiHidden/>
    <w:unhideWhenUsed/>
    <w:rsid w:val="00EA209B"/>
    <w:rPr>
      <w:color w:val="605E5C"/>
      <w:shd w:val="clear" w:color="auto" w:fill="E1DFDD"/>
    </w:rPr>
  </w:style>
  <w:style w:type="character" w:customStyle="1" w:styleId="val">
    <w:name w:val="val"/>
    <w:basedOn w:val="a0"/>
    <w:rsid w:val="00EA209B"/>
  </w:style>
  <w:style w:type="character" w:customStyle="1" w:styleId="cit">
    <w:name w:val="cit"/>
    <w:basedOn w:val="a0"/>
    <w:rsid w:val="00EA209B"/>
  </w:style>
  <w:style w:type="paragraph" w:customStyle="1" w:styleId="Pa32">
    <w:name w:val="Pa32"/>
    <w:basedOn w:val="a"/>
    <w:next w:val="a"/>
    <w:uiPriority w:val="99"/>
    <w:rsid w:val="00EA209B"/>
    <w:pPr>
      <w:autoSpaceDE w:val="0"/>
      <w:autoSpaceDN w:val="0"/>
      <w:adjustRightInd w:val="0"/>
      <w:spacing w:after="0" w:line="161" w:lineRule="atLeast"/>
    </w:pPr>
    <w:rPr>
      <w:rFonts w:ascii="Times New Roman PS" w:hAnsi="Times New Roman PS"/>
      <w:sz w:val="24"/>
      <w:szCs w:val="24"/>
    </w:rPr>
  </w:style>
  <w:style w:type="paragraph" w:customStyle="1" w:styleId="Pa17">
    <w:name w:val="Pa17"/>
    <w:basedOn w:val="a"/>
    <w:next w:val="a"/>
    <w:uiPriority w:val="99"/>
    <w:rsid w:val="00EA209B"/>
    <w:pPr>
      <w:autoSpaceDE w:val="0"/>
      <w:autoSpaceDN w:val="0"/>
      <w:adjustRightInd w:val="0"/>
      <w:spacing w:after="0" w:line="161" w:lineRule="atLeast"/>
    </w:pPr>
    <w:rPr>
      <w:rFonts w:ascii="FS Albert" w:hAnsi="FS Albert"/>
      <w:sz w:val="24"/>
      <w:szCs w:val="24"/>
    </w:rPr>
  </w:style>
  <w:style w:type="paragraph" w:styleId="ab">
    <w:name w:val="Balloon Text"/>
    <w:basedOn w:val="a"/>
    <w:link w:val="ac"/>
    <w:uiPriority w:val="99"/>
    <w:semiHidden/>
    <w:unhideWhenUsed/>
    <w:rsid w:val="00EA209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A209B"/>
    <w:rPr>
      <w:rFonts w:ascii="Tahoma" w:hAnsi="Tahoma" w:cs="Tahoma"/>
      <w:sz w:val="16"/>
      <w:szCs w:val="16"/>
    </w:rPr>
  </w:style>
  <w:style w:type="character" w:customStyle="1" w:styleId="html-italic">
    <w:name w:val="html-italic"/>
    <w:basedOn w:val="a0"/>
    <w:rsid w:val="00EA209B"/>
  </w:style>
  <w:style w:type="character" w:customStyle="1" w:styleId="10">
    <w:name w:val="Заголовок 1 Знак"/>
    <w:basedOn w:val="a0"/>
    <w:link w:val="1"/>
    <w:uiPriority w:val="9"/>
    <w:rsid w:val="00CB6C0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CB6C0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CB6C0D"/>
    <w:rPr>
      <w:rFonts w:asciiTheme="majorHAnsi" w:eastAsiaTheme="majorEastAsia" w:hAnsiTheme="majorHAnsi" w:cstheme="majorBidi"/>
      <w:color w:val="1F3763" w:themeColor="accent1" w:themeShade="7F"/>
      <w:sz w:val="24"/>
      <w:szCs w:val="24"/>
    </w:rPr>
  </w:style>
  <w:style w:type="paragraph" w:customStyle="1" w:styleId="center">
    <w:name w:val="center"/>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CB6C0D"/>
    <w:rPr>
      <w:b/>
      <w:bCs/>
    </w:rPr>
  </w:style>
  <w:style w:type="paragraph" w:customStyle="1" w:styleId="docfieldheader">
    <w:name w:val="doc_field_header"/>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fieldheader1">
    <w:name w:val="doc_field_header1"/>
    <w:basedOn w:val="a0"/>
    <w:rsid w:val="00CB6C0D"/>
  </w:style>
  <w:style w:type="paragraph" w:customStyle="1" w:styleId="bigtext">
    <w:name w:val="bigtext"/>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Emphasis"/>
    <w:basedOn w:val="a0"/>
    <w:uiPriority w:val="20"/>
    <w:qFormat/>
    <w:rsid w:val="00CB6C0D"/>
    <w:rPr>
      <w:i/>
      <w:iCs/>
    </w:rPr>
  </w:style>
  <w:style w:type="table" w:styleId="-2">
    <w:name w:val="Light Grid Accent 2"/>
    <w:basedOn w:val="a1"/>
    <w:uiPriority w:val="62"/>
    <w:rsid w:val="00CB6C0D"/>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paragraph" w:customStyle="1" w:styleId="rubric">
    <w:name w:val="rubric"/>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left">
    <w:name w:val="text-left"/>
    <w:basedOn w:val="a0"/>
    <w:rsid w:val="00CB6C0D"/>
  </w:style>
  <w:style w:type="paragraph" w:customStyle="1" w:styleId="doi">
    <w:name w:val="doi"/>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bel">
    <w:name w:val="label"/>
    <w:basedOn w:val="a0"/>
    <w:rsid w:val="00CB6C0D"/>
  </w:style>
  <w:style w:type="paragraph" w:customStyle="1" w:styleId="authors-ru">
    <w:name w:val="authors-ru"/>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itation-doi">
    <w:name w:val="citation-doi"/>
    <w:basedOn w:val="a0"/>
    <w:rsid w:val="00CB6C0D"/>
  </w:style>
  <w:style w:type="character" w:customStyle="1" w:styleId="secondary-date">
    <w:name w:val="secondary-date"/>
    <w:basedOn w:val="a0"/>
    <w:rsid w:val="00CB6C0D"/>
  </w:style>
  <w:style w:type="character" w:customStyle="1" w:styleId="identifier">
    <w:name w:val="identifier"/>
    <w:basedOn w:val="a0"/>
    <w:rsid w:val="00CB6C0D"/>
  </w:style>
  <w:style w:type="character" w:customStyle="1" w:styleId="id-label">
    <w:name w:val="id-label"/>
    <w:basedOn w:val="a0"/>
    <w:rsid w:val="00CB6C0D"/>
  </w:style>
  <w:style w:type="paragraph" w:customStyle="1" w:styleId="referencescopy1">
    <w:name w:val="referencescopy1"/>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erencescopy2">
    <w:name w:val="referencescopy2"/>
    <w:basedOn w:val="a"/>
    <w:rsid w:val="00CB6C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CB6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B6C0D"/>
    <w:rPr>
      <w:rFonts w:ascii="Courier New" w:eastAsia="Times New Roman" w:hAnsi="Courier New" w:cs="Courier New"/>
      <w:sz w:val="20"/>
      <w:szCs w:val="20"/>
      <w:lang w:eastAsia="ru-RU"/>
    </w:rPr>
  </w:style>
  <w:style w:type="character" w:customStyle="1" w:styleId="y2iqfc">
    <w:name w:val="y2iqfc"/>
    <w:basedOn w:val="a0"/>
    <w:rsid w:val="00CB6C0D"/>
  </w:style>
  <w:style w:type="character" w:customStyle="1" w:styleId="authors-list-item">
    <w:name w:val="authors-list-item"/>
    <w:basedOn w:val="a0"/>
    <w:rsid w:val="00CB6C0D"/>
  </w:style>
  <w:style w:type="character" w:customStyle="1" w:styleId="comma">
    <w:name w:val="comma"/>
    <w:basedOn w:val="a0"/>
    <w:rsid w:val="00CB6C0D"/>
  </w:style>
  <w:style w:type="character" w:styleId="af">
    <w:name w:val="Placeholder Text"/>
    <w:basedOn w:val="a0"/>
    <w:uiPriority w:val="99"/>
    <w:semiHidden/>
    <w:rsid w:val="00CB6C0D"/>
    <w:rPr>
      <w:color w:val="808080"/>
    </w:rPr>
  </w:style>
  <w:style w:type="character" w:customStyle="1" w:styleId="40">
    <w:name w:val="Заголовок 4 Знак"/>
    <w:basedOn w:val="a0"/>
    <w:link w:val="4"/>
    <w:uiPriority w:val="9"/>
    <w:rsid w:val="00CB6C0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CB6C0D"/>
    <w:rPr>
      <w:rFonts w:ascii="Times New Roman" w:eastAsia="Times New Roman" w:hAnsi="Times New Roman" w:cs="Times New Roman"/>
      <w:b/>
      <w:bCs/>
      <w:sz w:val="20"/>
      <w:szCs w:val="20"/>
      <w:lang w:eastAsia="ru-RU"/>
    </w:rPr>
  </w:style>
  <w:style w:type="character" w:customStyle="1" w:styleId="articlecontentpublicationfield-sc-2yl9jy-6">
    <w:name w:val="articlecontent__publicationfield-sc-2yl9jy-6"/>
    <w:basedOn w:val="a0"/>
    <w:rsid w:val="00CB6C0D"/>
  </w:style>
  <w:style w:type="character" w:customStyle="1" w:styleId="articlecontentpublicationvalue-sc-2yl9jy-7">
    <w:name w:val="articlecontent__publicationvalue-sc-2yl9jy-7"/>
    <w:basedOn w:val="a0"/>
    <w:rsid w:val="00CB6C0D"/>
  </w:style>
  <w:style w:type="character" w:customStyle="1" w:styleId="caption-text">
    <w:name w:val="caption-text"/>
    <w:basedOn w:val="a0"/>
    <w:rsid w:val="00CB6C0D"/>
  </w:style>
  <w:style w:type="character" w:customStyle="1" w:styleId="period">
    <w:name w:val="period"/>
    <w:basedOn w:val="a0"/>
    <w:rsid w:val="00525D6C"/>
  </w:style>
  <w:style w:type="character" w:customStyle="1" w:styleId="ej-keyword">
    <w:name w:val="ej-keyword"/>
    <w:basedOn w:val="a0"/>
    <w:rsid w:val="00A61142"/>
  </w:style>
  <w:style w:type="character" w:styleId="af0">
    <w:name w:val="line number"/>
    <w:basedOn w:val="a0"/>
    <w:uiPriority w:val="99"/>
    <w:semiHidden/>
    <w:unhideWhenUsed/>
    <w:rsid w:val="005F7E61"/>
  </w:style>
  <w:style w:type="paragraph" w:styleId="af1">
    <w:name w:val="No Spacing"/>
    <w:qFormat/>
    <w:rsid w:val="001C40CB"/>
    <w:pPr>
      <w:spacing w:after="0" w:line="240" w:lineRule="auto"/>
    </w:pPr>
  </w:style>
  <w:style w:type="character" w:styleId="af2">
    <w:name w:val="Unresolved Mention"/>
    <w:basedOn w:val="a0"/>
    <w:uiPriority w:val="99"/>
    <w:semiHidden/>
    <w:unhideWhenUsed/>
    <w:rsid w:val="00B81640"/>
    <w:rPr>
      <w:color w:val="605E5C"/>
      <w:shd w:val="clear" w:color="auto" w:fill="E1DFDD"/>
    </w:rPr>
  </w:style>
  <w:style w:type="character" w:customStyle="1" w:styleId="resultauthor">
    <w:name w:val="result__author"/>
    <w:basedOn w:val="a0"/>
    <w:rsid w:val="00190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211491">
      <w:bodyDiv w:val="1"/>
      <w:marLeft w:val="0"/>
      <w:marRight w:val="0"/>
      <w:marTop w:val="0"/>
      <w:marBottom w:val="0"/>
      <w:divBdr>
        <w:top w:val="none" w:sz="0" w:space="0" w:color="auto"/>
        <w:left w:val="none" w:sz="0" w:space="0" w:color="auto"/>
        <w:bottom w:val="none" w:sz="0" w:space="0" w:color="auto"/>
        <w:right w:val="none" w:sz="0" w:space="0" w:color="auto"/>
      </w:divBdr>
    </w:div>
    <w:div w:id="348532423">
      <w:bodyDiv w:val="1"/>
      <w:marLeft w:val="0"/>
      <w:marRight w:val="0"/>
      <w:marTop w:val="0"/>
      <w:marBottom w:val="0"/>
      <w:divBdr>
        <w:top w:val="none" w:sz="0" w:space="0" w:color="auto"/>
        <w:left w:val="none" w:sz="0" w:space="0" w:color="auto"/>
        <w:bottom w:val="none" w:sz="0" w:space="0" w:color="auto"/>
        <w:right w:val="none" w:sz="0" w:space="0" w:color="auto"/>
      </w:divBdr>
    </w:div>
    <w:div w:id="549653177">
      <w:bodyDiv w:val="1"/>
      <w:marLeft w:val="0"/>
      <w:marRight w:val="0"/>
      <w:marTop w:val="0"/>
      <w:marBottom w:val="0"/>
      <w:divBdr>
        <w:top w:val="none" w:sz="0" w:space="0" w:color="auto"/>
        <w:left w:val="none" w:sz="0" w:space="0" w:color="auto"/>
        <w:bottom w:val="none" w:sz="0" w:space="0" w:color="auto"/>
        <w:right w:val="none" w:sz="0" w:space="0" w:color="auto"/>
      </w:divBdr>
    </w:div>
    <w:div w:id="843670927">
      <w:bodyDiv w:val="1"/>
      <w:marLeft w:val="0"/>
      <w:marRight w:val="0"/>
      <w:marTop w:val="0"/>
      <w:marBottom w:val="0"/>
      <w:divBdr>
        <w:top w:val="none" w:sz="0" w:space="0" w:color="auto"/>
        <w:left w:val="none" w:sz="0" w:space="0" w:color="auto"/>
        <w:bottom w:val="none" w:sz="0" w:space="0" w:color="auto"/>
        <w:right w:val="none" w:sz="0" w:space="0" w:color="auto"/>
      </w:divBdr>
    </w:div>
    <w:div w:id="1236670999">
      <w:bodyDiv w:val="1"/>
      <w:marLeft w:val="0"/>
      <w:marRight w:val="0"/>
      <w:marTop w:val="0"/>
      <w:marBottom w:val="0"/>
      <w:divBdr>
        <w:top w:val="none" w:sz="0" w:space="0" w:color="auto"/>
        <w:left w:val="none" w:sz="0" w:space="0" w:color="auto"/>
        <w:bottom w:val="none" w:sz="0" w:space="0" w:color="auto"/>
        <w:right w:val="none" w:sz="0" w:space="0" w:color="auto"/>
      </w:divBdr>
    </w:div>
    <w:div w:id="1340503914">
      <w:bodyDiv w:val="1"/>
      <w:marLeft w:val="0"/>
      <w:marRight w:val="0"/>
      <w:marTop w:val="0"/>
      <w:marBottom w:val="0"/>
      <w:divBdr>
        <w:top w:val="none" w:sz="0" w:space="0" w:color="auto"/>
        <w:left w:val="none" w:sz="0" w:space="0" w:color="auto"/>
        <w:bottom w:val="none" w:sz="0" w:space="0" w:color="auto"/>
        <w:right w:val="none" w:sz="0" w:space="0" w:color="auto"/>
      </w:divBdr>
    </w:div>
    <w:div w:id="154606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c.vak.kg/b/142-czz-bkp-fxg" TargetMode="External"/><Relationship Id="rId13" Type="http://schemas.openxmlformats.org/officeDocument/2006/relationships/chart" Target="charts/chart4.xml"/><Relationship Id="rId18" Type="http://schemas.openxmlformats.org/officeDocument/2006/relationships/hyperlink" Target="http://vestnik.krsu.edu.kg/archive%20/21/513"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yperlink" Target="https://elibrary.ru/item.asp?id=43874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hyperlink" Target="https://elibrary.ru/item.asp?id=%2041420525" TargetMode="External"/><Relationship Id="rId4" Type="http://schemas.openxmlformats.org/officeDocument/2006/relationships/settings" Target="settings.xml"/><Relationship Id="rId9" Type="http://schemas.openxmlformats.org/officeDocument/2006/relationships/hyperlink" Target="http://vak.kg" TargetMode="External"/><Relationship Id="rId14" Type="http://schemas.openxmlformats.org/officeDocument/2006/relationships/chart" Target="charts/chart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rAngAx val="0"/>
      <c:perspective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316891423054901E-2"/>
          <c:y val="0.10996414809850896"/>
          <c:w val="0.90534211240836271"/>
          <c:h val="0.52039314234656842"/>
        </c:manualLayout>
      </c:layout>
      <c:bar3DChart>
        <c:barDir val="col"/>
        <c:grouping val="stacked"/>
        <c:varyColors val="0"/>
        <c:ser>
          <c:idx val="0"/>
          <c:order val="0"/>
          <c:tx>
            <c:strRef>
              <c:f>Лист1!$B$1</c:f>
              <c:strCache>
                <c:ptCount val="1"/>
                <c:pt idx="0">
                  <c:v>Норма</c:v>
                </c:pt>
              </c:strCache>
            </c:strRef>
          </c:tx>
          <c:spPr>
            <a:solidFill>
              <a:srgbClr val="00B050"/>
            </a:solidFill>
            <a:ln>
              <a:noFill/>
            </a:ln>
            <a:effectLst/>
            <a:sp3d/>
          </c:spPr>
          <c:invertIfNegative val="0"/>
          <c:dLbls>
            <c:dLbl>
              <c:idx val="1"/>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DEA1-4442-B8F2-230BA6684E85}"/>
                </c:ext>
              </c:extLst>
            </c:dLbl>
            <c:dLbl>
              <c:idx val="2"/>
              <c:layout>
                <c:manualLayout>
                  <c:x val="1.7576898932831046E-2"/>
                  <c:y val="-5.5554913780450882E-17"/>
                </c:manualLayout>
              </c:layout>
              <c:tx>
                <c:rich>
                  <a:bodyPr/>
                  <a:lstStyle/>
                  <a:p>
                    <a:fld id="{34379630-4979-4D72-A939-2838A7B0DC0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EA1-4442-B8F2-230BA6684E85}"/>
                </c:ext>
              </c:extLst>
            </c:dLbl>
            <c:spPr>
              <a:noFill/>
              <a:ln>
                <a:noFill/>
              </a:ln>
              <a:effectLst/>
            </c:spPr>
            <c:txPr>
              <a:bodyPr rot="0" vert="horz"/>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Лист1!$B$2:$B$4</c:f>
              <c:numCache>
                <c:formatCode>General</c:formatCode>
                <c:ptCount val="3"/>
                <c:pt idx="0">
                  <c:v>66.7</c:v>
                </c:pt>
                <c:pt idx="1">
                  <c:v>36.6</c:v>
                </c:pt>
                <c:pt idx="2">
                  <c:v>17.899999999999999</c:v>
                </c:pt>
              </c:numCache>
            </c:numRef>
          </c:val>
          <c:extLst>
            <c:ext xmlns:c16="http://schemas.microsoft.com/office/drawing/2014/chart" uri="{C3380CC4-5D6E-409C-BE32-E72D297353CC}">
              <c16:uniqueId val="{00000002-DEA1-4442-B8F2-230BA6684E85}"/>
            </c:ext>
          </c:extLst>
        </c:ser>
        <c:ser>
          <c:idx val="1"/>
          <c:order val="1"/>
          <c:tx>
            <c:strRef>
              <c:f>Лист1!$C$1</c:f>
              <c:strCache>
                <c:ptCount val="1"/>
                <c:pt idx="0">
                  <c:v>Остеопения</c:v>
                </c:pt>
              </c:strCache>
            </c:strRef>
          </c:tx>
          <c:spPr>
            <a:solidFill>
              <a:srgbClr val="FFC000"/>
            </a:solidFill>
            <a:ln>
              <a:noFill/>
            </a:ln>
            <a:effectLst/>
            <a:sp3d/>
          </c:spPr>
          <c:invertIfNegative val="0"/>
          <c:dLbls>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EA1-4442-B8F2-230BA6684E85}"/>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DEA1-4442-B8F2-230BA6684E85}"/>
                </c:ext>
              </c:extLst>
            </c:dLbl>
            <c:spPr>
              <a:noFill/>
              <a:ln>
                <a:noFill/>
              </a:ln>
              <a:effectLst/>
            </c:spPr>
            <c:txPr>
              <a:bodyPr rot="0" vert="horz"/>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Лист1!$C$2:$C$4</c:f>
              <c:numCache>
                <c:formatCode>General</c:formatCode>
                <c:ptCount val="3"/>
                <c:pt idx="0">
                  <c:v>29.9</c:v>
                </c:pt>
                <c:pt idx="1">
                  <c:v>46.4</c:v>
                </c:pt>
                <c:pt idx="2">
                  <c:v>44.5</c:v>
                </c:pt>
              </c:numCache>
            </c:numRef>
          </c:val>
          <c:extLst>
            <c:ext xmlns:c16="http://schemas.microsoft.com/office/drawing/2014/chart" uri="{C3380CC4-5D6E-409C-BE32-E72D297353CC}">
              <c16:uniqueId val="{00000005-DEA1-4442-B8F2-230BA6684E85}"/>
            </c:ext>
          </c:extLst>
        </c:ser>
        <c:ser>
          <c:idx val="2"/>
          <c:order val="2"/>
          <c:tx>
            <c:strRef>
              <c:f>Лист1!$D$1</c:f>
              <c:strCache>
                <c:ptCount val="1"/>
                <c:pt idx="0">
                  <c:v>Остеопороз</c:v>
                </c:pt>
              </c:strCache>
            </c:strRef>
          </c:tx>
          <c:spPr>
            <a:solidFill>
              <a:srgbClr val="FF0000"/>
            </a:solidFill>
            <a:ln>
              <a:noFill/>
            </a:ln>
            <a:effectLst/>
            <a:sp3d/>
          </c:spPr>
          <c:invertIfNegative val="0"/>
          <c:dLbls>
            <c:dLbl>
              <c:idx val="0"/>
              <c:layout>
                <c:manualLayout>
                  <c:x val="2.5109855618330196E-3"/>
                  <c:y val="-3.7432226937254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EA1-4442-B8F2-230BA6684E85}"/>
                </c:ext>
              </c:extLst>
            </c:dLbl>
            <c:dLbl>
              <c:idx val="1"/>
              <c:layout>
                <c:manualLayout>
                  <c:x val="1.7344187908714708E-2"/>
                  <c:y val="-8.8742949684480932E-2"/>
                </c:manualLayout>
              </c:layout>
              <c:tx>
                <c:rich>
                  <a:bodyPr/>
                  <a:lstStyle/>
                  <a:p>
                    <a:fld id="{DB083306-B6F7-485C-A6D5-1A11BD7FD8CF}"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DEA1-4442-B8F2-230BA6684E85}"/>
                </c:ext>
              </c:extLst>
            </c:dLbl>
            <c:dLbl>
              <c:idx val="2"/>
              <c:layout>
                <c:manualLayout>
                  <c:x val="4.0059512334969426E-2"/>
                  <c:y val="-0.14973719774389904"/>
                </c:manualLayout>
              </c:layout>
              <c:tx>
                <c:rich>
                  <a:bodyPr/>
                  <a:lstStyle/>
                  <a:p>
                    <a:fld id="{F4D83677-597A-4636-B12D-05AA93FE8D0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DEA1-4442-B8F2-230BA6684E85}"/>
                </c:ext>
              </c:extLst>
            </c:dLbl>
            <c:spPr>
              <a:noFill/>
              <a:ln>
                <a:noFill/>
              </a:ln>
              <a:effectLst/>
            </c:spPr>
            <c:txPr>
              <a:bodyPr rot="0" vert="horz"/>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Лист1!$D$2:$D$4</c:f>
              <c:numCache>
                <c:formatCode>General</c:formatCode>
                <c:ptCount val="3"/>
                <c:pt idx="0">
                  <c:v>3.3</c:v>
                </c:pt>
                <c:pt idx="1">
                  <c:v>16.899999999999999</c:v>
                </c:pt>
                <c:pt idx="2">
                  <c:v>37.5</c:v>
                </c:pt>
              </c:numCache>
            </c:numRef>
          </c:val>
          <c:extLst>
            <c:ext xmlns:c16="http://schemas.microsoft.com/office/drawing/2014/chart" uri="{C3380CC4-5D6E-409C-BE32-E72D297353CC}">
              <c16:uniqueId val="{00000009-DEA1-4442-B8F2-230BA6684E85}"/>
            </c:ext>
          </c:extLst>
        </c:ser>
        <c:dLbls>
          <c:showLegendKey val="0"/>
          <c:showVal val="0"/>
          <c:showCatName val="0"/>
          <c:showSerName val="0"/>
          <c:showPercent val="0"/>
          <c:showBubbleSize val="0"/>
        </c:dLbls>
        <c:gapWidth val="219"/>
        <c:shape val="box"/>
        <c:axId val="37480704"/>
        <c:axId val="37621760"/>
        <c:axId val="0"/>
      </c:bar3DChart>
      <c:catAx>
        <c:axId val="37480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1200">
                <a:latin typeface="Times New Roman" panose="02020603050405020304" pitchFamily="18" charset="0"/>
                <a:cs typeface="Times New Roman" panose="02020603050405020304" pitchFamily="18" charset="0"/>
              </a:defRPr>
            </a:pPr>
            <a:endParaRPr lang="ru-RU"/>
          </a:p>
        </c:txPr>
        <c:crossAx val="37621760"/>
        <c:crosses val="autoZero"/>
        <c:auto val="1"/>
        <c:lblAlgn val="ctr"/>
        <c:lblOffset val="100"/>
        <c:noMultiLvlLbl val="0"/>
      </c:catAx>
      <c:valAx>
        <c:axId val="376217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sz="1200"/>
            </a:pPr>
            <a:endParaRPr lang="ru-RU"/>
          </a:p>
        </c:txPr>
        <c:crossAx val="37480704"/>
        <c:crosses val="autoZero"/>
        <c:crossBetween val="between"/>
      </c:valAx>
      <c:spPr>
        <a:noFill/>
        <a:ln>
          <a:noFill/>
        </a:ln>
        <a:effectLst/>
      </c:spPr>
    </c:plotArea>
    <c:legend>
      <c:legendPos val="b"/>
      <c:overlay val="0"/>
      <c:spPr>
        <a:noFill/>
        <a:ln>
          <a:noFill/>
        </a:ln>
        <a:effectLst/>
      </c:spPr>
      <c:txPr>
        <a:bodyPr rot="0" vert="horz"/>
        <a:lstStyle/>
        <a:p>
          <a:pPr>
            <a:defRPr sz="1300">
              <a:latin typeface="Times New Roman" panose="02020603050405020304" pitchFamily="18" charset="0"/>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ln>
            <a:noFill/>
          </a:ln>
          <a:solidFill>
            <a:schemeClr val="tx1"/>
          </a:solidFil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rAngAx val="0"/>
      <c:perspective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316891423054901E-2"/>
          <c:y val="0.13833284398772186"/>
          <c:w val="0.90534211240836271"/>
          <c:h val="0.51471933804884562"/>
        </c:manualLayout>
      </c:layout>
      <c:bar3DChart>
        <c:barDir val="col"/>
        <c:grouping val="stacked"/>
        <c:varyColors val="0"/>
        <c:ser>
          <c:idx val="0"/>
          <c:order val="0"/>
          <c:tx>
            <c:strRef>
              <c:f>Лист1!$B$1</c:f>
              <c:strCache>
                <c:ptCount val="1"/>
                <c:pt idx="0">
                  <c:v>Норма</c:v>
                </c:pt>
              </c:strCache>
            </c:strRef>
          </c:tx>
          <c:spPr>
            <a:solidFill>
              <a:srgbClr val="00B050"/>
            </a:solidFill>
            <a:ln>
              <a:noFill/>
            </a:ln>
            <a:effectLst/>
            <a:sp3d/>
          </c:spPr>
          <c:invertIfNegative val="0"/>
          <c:dLbls>
            <c:dLbl>
              <c:idx val="1"/>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683C-4724-AF96-FE6ACF6CEF6B}"/>
                </c:ext>
              </c:extLst>
            </c:dLbl>
            <c:dLbl>
              <c:idx val="2"/>
              <c:layout>
                <c:manualLayout>
                  <c:x val="1.7576898932831046E-2"/>
                  <c:y val="-5.5554913780450882E-17"/>
                </c:manualLayout>
              </c:layout>
              <c:tx>
                <c:rich>
                  <a:bodyPr/>
                  <a:lstStyle/>
                  <a:p>
                    <a:fld id="{34379630-4979-4D72-A939-2838A7B0DC0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83C-4724-AF96-FE6ACF6CEF6B}"/>
                </c:ext>
              </c:extLst>
            </c:dLbl>
            <c:spPr>
              <a:noFill/>
              <a:ln>
                <a:noFill/>
              </a:ln>
              <a:effectLst/>
            </c:spPr>
            <c:txPr>
              <a:bodyPr rot="0" vert="horz"/>
              <a:lstStyle/>
              <a:p>
                <a:pPr>
                  <a:defRPr sz="12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Лист1!$B$2:$B$4</c:f>
              <c:numCache>
                <c:formatCode>General</c:formatCode>
                <c:ptCount val="3"/>
                <c:pt idx="0">
                  <c:v>47.2</c:v>
                </c:pt>
                <c:pt idx="1">
                  <c:v>30.4</c:v>
                </c:pt>
                <c:pt idx="2">
                  <c:v>38.9</c:v>
                </c:pt>
              </c:numCache>
            </c:numRef>
          </c:val>
          <c:extLst>
            <c:ext xmlns:c16="http://schemas.microsoft.com/office/drawing/2014/chart" uri="{C3380CC4-5D6E-409C-BE32-E72D297353CC}">
              <c16:uniqueId val="{00000002-683C-4724-AF96-FE6ACF6CEF6B}"/>
            </c:ext>
          </c:extLst>
        </c:ser>
        <c:ser>
          <c:idx val="1"/>
          <c:order val="1"/>
          <c:tx>
            <c:strRef>
              <c:f>Лист1!$C$1</c:f>
              <c:strCache>
                <c:ptCount val="1"/>
                <c:pt idx="0">
                  <c:v>Остеопения</c:v>
                </c:pt>
              </c:strCache>
            </c:strRef>
          </c:tx>
          <c:spPr>
            <a:solidFill>
              <a:srgbClr val="FFC000"/>
            </a:solidFill>
            <a:ln>
              <a:noFill/>
            </a:ln>
            <a:effectLst/>
            <a:sp3d/>
          </c:spPr>
          <c:invertIfNegative val="0"/>
          <c:dLbls>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83C-4724-AF96-FE6ACF6CEF6B}"/>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683C-4724-AF96-FE6ACF6CEF6B}"/>
                </c:ext>
              </c:extLst>
            </c:dLbl>
            <c:spPr>
              <a:noFill/>
              <a:ln>
                <a:noFill/>
              </a:ln>
              <a:effectLst/>
            </c:spPr>
            <c:txPr>
              <a:bodyPr rot="0" vert="horz"/>
              <a:lstStyle/>
              <a:p>
                <a:pPr>
                  <a:defRPr sz="12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Лист1!$C$2:$C$4</c:f>
              <c:numCache>
                <c:formatCode>General</c:formatCode>
                <c:ptCount val="3"/>
                <c:pt idx="0">
                  <c:v>40.4</c:v>
                </c:pt>
                <c:pt idx="1">
                  <c:v>48.6</c:v>
                </c:pt>
                <c:pt idx="2">
                  <c:v>45.1</c:v>
                </c:pt>
              </c:numCache>
            </c:numRef>
          </c:val>
          <c:extLst>
            <c:ext xmlns:c16="http://schemas.microsoft.com/office/drawing/2014/chart" uri="{C3380CC4-5D6E-409C-BE32-E72D297353CC}">
              <c16:uniqueId val="{00000005-683C-4724-AF96-FE6ACF6CEF6B}"/>
            </c:ext>
          </c:extLst>
        </c:ser>
        <c:ser>
          <c:idx val="2"/>
          <c:order val="2"/>
          <c:tx>
            <c:strRef>
              <c:f>Лист1!$D$1</c:f>
              <c:strCache>
                <c:ptCount val="1"/>
                <c:pt idx="0">
                  <c:v>Остеопороз</c:v>
                </c:pt>
              </c:strCache>
            </c:strRef>
          </c:tx>
          <c:spPr>
            <a:solidFill>
              <a:srgbClr val="FF0000"/>
            </a:solidFill>
            <a:ln>
              <a:noFill/>
            </a:ln>
            <a:effectLst/>
            <a:sp3d/>
          </c:spPr>
          <c:invertIfNegative val="0"/>
          <c:dLbls>
            <c:dLbl>
              <c:idx val="0"/>
              <c:layout>
                <c:manualLayout>
                  <c:x val="2.5109855618330196E-3"/>
                  <c:y val="-7.56639291056360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83C-4724-AF96-FE6ACF6CEF6B}"/>
                </c:ext>
              </c:extLst>
            </c:dLbl>
            <c:dLbl>
              <c:idx val="1"/>
              <c:layout>
                <c:manualLayout>
                  <c:x val="1.2322216785048669E-2"/>
                  <c:y val="-0.12219606957732435"/>
                </c:manualLayout>
              </c:layout>
              <c:tx>
                <c:rich>
                  <a:bodyPr/>
                  <a:lstStyle/>
                  <a:p>
                    <a:fld id="{DB083306-B6F7-485C-A6D5-1A11BD7FD8CF}"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683C-4724-AF96-FE6ACF6CEF6B}"/>
                </c:ext>
              </c:extLst>
            </c:dLbl>
            <c:dLbl>
              <c:idx val="2"/>
              <c:layout>
                <c:manualLayout>
                  <c:x val="7.0191339076965661E-2"/>
                  <c:y val="-9.5513598434604274E-2"/>
                </c:manualLayout>
              </c:layout>
              <c:tx>
                <c:rich>
                  <a:bodyPr/>
                  <a:lstStyle/>
                  <a:p>
                    <a:fld id="{F4D83677-597A-4636-B12D-05AA93FE8D0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683C-4724-AF96-FE6ACF6CEF6B}"/>
                </c:ext>
              </c:extLst>
            </c:dLbl>
            <c:spPr>
              <a:noFill/>
              <a:ln>
                <a:noFill/>
              </a:ln>
              <a:effectLst/>
            </c:spPr>
            <c:txPr>
              <a:bodyPr rot="0" vert="horz"/>
              <a:lstStyle/>
              <a:p>
                <a:pPr>
                  <a:defRPr sz="12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Лист1!$D$2:$D$4</c:f>
              <c:numCache>
                <c:formatCode>General</c:formatCode>
                <c:ptCount val="3"/>
                <c:pt idx="0">
                  <c:v>12.4</c:v>
                </c:pt>
                <c:pt idx="1">
                  <c:v>20.9</c:v>
                </c:pt>
                <c:pt idx="2">
                  <c:v>16</c:v>
                </c:pt>
              </c:numCache>
            </c:numRef>
          </c:val>
          <c:extLst>
            <c:ext xmlns:c16="http://schemas.microsoft.com/office/drawing/2014/chart" uri="{C3380CC4-5D6E-409C-BE32-E72D297353CC}">
              <c16:uniqueId val="{00000009-683C-4724-AF96-FE6ACF6CEF6B}"/>
            </c:ext>
          </c:extLst>
        </c:ser>
        <c:dLbls>
          <c:showLegendKey val="0"/>
          <c:showVal val="0"/>
          <c:showCatName val="0"/>
          <c:showSerName val="0"/>
          <c:showPercent val="0"/>
          <c:showBubbleSize val="0"/>
        </c:dLbls>
        <c:gapWidth val="219"/>
        <c:shape val="box"/>
        <c:axId val="37480704"/>
        <c:axId val="37621760"/>
        <c:axId val="0"/>
      </c:bar3DChart>
      <c:catAx>
        <c:axId val="37480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1400">
                <a:latin typeface="Times New Roman" panose="02020603050405020304" pitchFamily="18" charset="0"/>
                <a:cs typeface="Times New Roman" panose="02020603050405020304" pitchFamily="18" charset="0"/>
              </a:defRPr>
            </a:pPr>
            <a:endParaRPr lang="ru-RU"/>
          </a:p>
        </c:txPr>
        <c:crossAx val="37621760"/>
        <c:crosses val="autoZero"/>
        <c:auto val="1"/>
        <c:lblAlgn val="ctr"/>
        <c:lblOffset val="100"/>
        <c:noMultiLvlLbl val="0"/>
      </c:catAx>
      <c:valAx>
        <c:axId val="376217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sz="1200"/>
            </a:pPr>
            <a:endParaRPr lang="ru-RU"/>
          </a:p>
        </c:txPr>
        <c:crossAx val="37480704"/>
        <c:crosses val="autoZero"/>
        <c:crossBetween val="between"/>
      </c:valAx>
      <c:spPr>
        <a:noFill/>
        <a:ln>
          <a:noFill/>
        </a:ln>
        <a:effectLst/>
      </c:spPr>
    </c:plotArea>
    <c:legend>
      <c:legendPos val="b"/>
      <c:overlay val="0"/>
      <c:spPr>
        <a:noFill/>
        <a:ln>
          <a:noFill/>
        </a:ln>
        <a:effectLst/>
      </c:spPr>
      <c:txPr>
        <a:bodyPr rot="0" vert="horz"/>
        <a:lstStyle/>
        <a:p>
          <a:pPr>
            <a:defRPr sz="1400">
              <a:latin typeface="Times New Roman" panose="02020603050405020304" pitchFamily="18" charset="0"/>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n>
            <a:noFill/>
          </a:ln>
          <a:solidFill>
            <a:schemeClr val="tx1"/>
          </a:solidFill>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rAngAx val="0"/>
      <c:perspective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316891423054901E-2"/>
          <c:y val="0.14981847567335174"/>
          <c:w val="0.90534211240836271"/>
          <c:h val="0.50323360110825377"/>
        </c:manualLayout>
      </c:layout>
      <c:bar3DChart>
        <c:barDir val="col"/>
        <c:grouping val="stacked"/>
        <c:varyColors val="0"/>
        <c:ser>
          <c:idx val="0"/>
          <c:order val="0"/>
          <c:tx>
            <c:strRef>
              <c:f>Лист1!$B$1</c:f>
              <c:strCache>
                <c:ptCount val="1"/>
                <c:pt idx="0">
                  <c:v>Норма</c:v>
                </c:pt>
              </c:strCache>
            </c:strRef>
          </c:tx>
          <c:spPr>
            <a:solidFill>
              <a:srgbClr val="00B050"/>
            </a:solidFill>
            <a:ln>
              <a:noFill/>
            </a:ln>
            <a:effectLst/>
            <a:sp3d/>
          </c:spPr>
          <c:invertIfNegative val="0"/>
          <c:dLbls>
            <c:dLbl>
              <c:idx val="1"/>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A167-478C-8CD7-2254E262C6C7}"/>
                </c:ext>
              </c:extLst>
            </c:dLbl>
            <c:dLbl>
              <c:idx val="2"/>
              <c:layout>
                <c:manualLayout>
                  <c:x val="1.7576898932831046E-2"/>
                  <c:y val="-5.5554913780450882E-17"/>
                </c:manualLayout>
              </c:layout>
              <c:tx>
                <c:rich>
                  <a:bodyPr/>
                  <a:lstStyle/>
                  <a:p>
                    <a:fld id="{34379630-4979-4D72-A939-2838A7B0DC0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A167-478C-8CD7-2254E262C6C7}"/>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Лист1!$B$2:$B$4</c:f>
              <c:numCache>
                <c:formatCode>General</c:formatCode>
                <c:ptCount val="3"/>
                <c:pt idx="0">
                  <c:v>62.3</c:v>
                </c:pt>
                <c:pt idx="1">
                  <c:v>38.800000000000004</c:v>
                </c:pt>
                <c:pt idx="2">
                  <c:v>29.7</c:v>
                </c:pt>
              </c:numCache>
            </c:numRef>
          </c:val>
          <c:extLst>
            <c:ext xmlns:c16="http://schemas.microsoft.com/office/drawing/2014/chart" uri="{C3380CC4-5D6E-409C-BE32-E72D297353CC}">
              <c16:uniqueId val="{00000002-A167-478C-8CD7-2254E262C6C7}"/>
            </c:ext>
          </c:extLst>
        </c:ser>
        <c:ser>
          <c:idx val="1"/>
          <c:order val="1"/>
          <c:tx>
            <c:strRef>
              <c:f>Лист1!$C$1</c:f>
              <c:strCache>
                <c:ptCount val="1"/>
                <c:pt idx="0">
                  <c:v>Остеопения</c:v>
                </c:pt>
              </c:strCache>
            </c:strRef>
          </c:tx>
          <c:spPr>
            <a:solidFill>
              <a:srgbClr val="FFC000"/>
            </a:solidFill>
            <a:ln>
              <a:noFill/>
            </a:ln>
            <a:effectLst/>
            <a:sp3d/>
          </c:spPr>
          <c:invertIfNegative val="0"/>
          <c:dLbls>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A167-478C-8CD7-2254E262C6C7}"/>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A167-478C-8CD7-2254E262C6C7}"/>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Лист1!$C$2:$C$4</c:f>
              <c:numCache>
                <c:formatCode>General</c:formatCode>
                <c:ptCount val="3"/>
                <c:pt idx="0">
                  <c:v>36.700000000000003</c:v>
                </c:pt>
                <c:pt idx="1">
                  <c:v>53.7</c:v>
                </c:pt>
                <c:pt idx="2">
                  <c:v>52.5</c:v>
                </c:pt>
              </c:numCache>
            </c:numRef>
          </c:val>
          <c:extLst>
            <c:ext xmlns:c16="http://schemas.microsoft.com/office/drawing/2014/chart" uri="{C3380CC4-5D6E-409C-BE32-E72D297353CC}">
              <c16:uniqueId val="{00000005-A167-478C-8CD7-2254E262C6C7}"/>
            </c:ext>
          </c:extLst>
        </c:ser>
        <c:ser>
          <c:idx val="2"/>
          <c:order val="2"/>
          <c:tx>
            <c:strRef>
              <c:f>Лист1!$D$1</c:f>
              <c:strCache>
                <c:ptCount val="1"/>
                <c:pt idx="0">
                  <c:v>Остеопороз</c:v>
                </c:pt>
              </c:strCache>
            </c:strRef>
          </c:tx>
          <c:spPr>
            <a:solidFill>
              <a:srgbClr val="FF0000"/>
            </a:solidFill>
            <a:ln>
              <a:noFill/>
            </a:ln>
            <a:effectLst/>
            <a:sp3d/>
          </c:spPr>
          <c:invertIfNegative val="0"/>
          <c:dLbls>
            <c:dLbl>
              <c:idx val="0"/>
              <c:layout>
                <c:manualLayout>
                  <c:x val="2.5109855618330196E-3"/>
                  <c:y val="-3.743222693725469E-2"/>
                </c:manualLayout>
              </c:layout>
              <c:tx>
                <c:rich>
                  <a:bodyPr/>
                  <a:lstStyle/>
                  <a:p>
                    <a:fld id="{A8D269D0-0DA0-42F8-B0CA-CE15BBFD1E14}" type="VALUE">
                      <a:rPr lang="en-US"/>
                      <a:pPr/>
                      <a:t>[ЗНАЧЕНИЕ]</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4374-4DD5-B716-5C9CB467DEFF}"/>
                </c:ext>
              </c:extLst>
            </c:dLbl>
            <c:dLbl>
              <c:idx val="1"/>
              <c:layout>
                <c:manualLayout>
                  <c:x val="2.2366159032380841E-2"/>
                  <c:y val="-8.184677117584771E-2"/>
                </c:manualLayout>
              </c:layout>
              <c:tx>
                <c:rich>
                  <a:bodyPr/>
                  <a:lstStyle/>
                  <a:p>
                    <a:fld id="{DB083306-B6F7-485C-A6D5-1A11BD7FD8CF}"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A167-478C-8CD7-2254E262C6C7}"/>
                </c:ext>
              </c:extLst>
            </c:dLbl>
            <c:dLbl>
              <c:idx val="2"/>
              <c:layout>
                <c:manualLayout>
                  <c:x val="3.503754121130339E-2"/>
                  <c:y val="-0.11518673917024275"/>
                </c:manualLayout>
              </c:layout>
              <c:tx>
                <c:rich>
                  <a:bodyPr/>
                  <a:lstStyle/>
                  <a:p>
                    <a:fld id="{F4D83677-597A-4636-B12D-05AA93FE8D0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A167-478C-8CD7-2254E262C6C7}"/>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Лист1!$D$2:$D$4</c:f>
              <c:numCache>
                <c:formatCode>General</c:formatCode>
                <c:ptCount val="3"/>
                <c:pt idx="0">
                  <c:v>1</c:v>
                </c:pt>
                <c:pt idx="1">
                  <c:v>7.5</c:v>
                </c:pt>
                <c:pt idx="2">
                  <c:v>17.8</c:v>
                </c:pt>
              </c:numCache>
            </c:numRef>
          </c:val>
          <c:extLst>
            <c:ext xmlns:c16="http://schemas.microsoft.com/office/drawing/2014/chart" uri="{C3380CC4-5D6E-409C-BE32-E72D297353CC}">
              <c16:uniqueId val="{00000008-A167-478C-8CD7-2254E262C6C7}"/>
            </c:ext>
          </c:extLst>
        </c:ser>
        <c:dLbls>
          <c:showLegendKey val="0"/>
          <c:showVal val="0"/>
          <c:showCatName val="0"/>
          <c:showSerName val="0"/>
          <c:showPercent val="0"/>
          <c:showBubbleSize val="0"/>
        </c:dLbls>
        <c:gapWidth val="219"/>
        <c:shape val="box"/>
        <c:axId val="37480704"/>
        <c:axId val="37621760"/>
        <c:axId val="0"/>
      </c:bar3DChart>
      <c:catAx>
        <c:axId val="37480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7621760"/>
        <c:crosses val="autoZero"/>
        <c:auto val="1"/>
        <c:lblAlgn val="ctr"/>
        <c:lblOffset val="100"/>
        <c:noMultiLvlLbl val="0"/>
      </c:catAx>
      <c:valAx>
        <c:axId val="376217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74807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280"/>
      <c:rAngAx val="0"/>
      <c:perspective val="0"/>
    </c:view3D>
    <c:floor>
      <c:thickness val="0"/>
      <c:spPr>
        <a:noFill/>
        <a:ln>
          <a:noFill/>
        </a:ln>
        <a:effectLst/>
        <a:scene3d>
          <a:camera prst="orthographicFront"/>
          <a:lightRig rig="threePt" dir="t"/>
        </a:scene3d>
        <a:sp3d/>
      </c:spPr>
    </c:floor>
    <c:sideWall>
      <c:thickness val="0"/>
      <c:spPr>
        <a:noFill/>
        <a:ln>
          <a:noFill/>
        </a:ln>
        <a:effectLst/>
      </c:spPr>
    </c:sideWall>
    <c:backWall>
      <c:thickness val="0"/>
      <c:spPr>
        <a:noFill/>
        <a:ln>
          <a:noFill/>
        </a:ln>
        <a:effectLst/>
      </c:spPr>
    </c:backWall>
    <c:plotArea>
      <c:layout>
        <c:manualLayout>
          <c:layoutTarget val="inner"/>
          <c:xMode val="edge"/>
          <c:yMode val="edge"/>
          <c:x val="6.8316891423054901E-2"/>
          <c:y val="0.10049848420110279"/>
          <c:w val="0.90534211240836271"/>
          <c:h val="0.53302040733280431"/>
        </c:manualLayout>
      </c:layout>
      <c:bar3DChart>
        <c:barDir val="col"/>
        <c:grouping val="stacked"/>
        <c:varyColors val="0"/>
        <c:ser>
          <c:idx val="0"/>
          <c:order val="0"/>
          <c:tx>
            <c:strRef>
              <c:f>Лист1!$B$1</c:f>
              <c:strCache>
                <c:ptCount val="1"/>
                <c:pt idx="0">
                  <c:v>Норма</c:v>
                </c:pt>
              </c:strCache>
            </c:strRef>
          </c:tx>
          <c:spPr>
            <a:solidFill>
              <a:srgbClr val="00B050"/>
            </a:solidFill>
            <a:ln>
              <a:noFill/>
            </a:ln>
            <a:effectLst/>
            <a:sp3d/>
          </c:spPr>
          <c:invertIfNegative val="0"/>
          <c:dLbls>
            <c:dLbl>
              <c:idx val="0"/>
              <c:layout>
                <c:manualLayout>
                  <c:x val="2.3946360153256265E-3"/>
                  <c:y val="-4.5968882602545967E-2"/>
                </c:manualLayout>
              </c:layout>
              <c:tx>
                <c:rich>
                  <a:bodyPr/>
                  <a:lstStyle/>
                  <a:p>
                    <a:fld id="{CF2B5896-2CB1-485C-AAFC-D3B1E6E26240}" type="VALUE">
                      <a:rPr lang="en-US"/>
                      <a:pPr/>
                      <a:t>[ЗНАЧЕНИЕ]</a:t>
                    </a:fld>
                    <a:r>
                      <a:rPr lang="en-US"/>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453F-4AF2-8115-F323A702D5C1}"/>
                </c:ext>
              </c:extLst>
            </c:dLbl>
            <c:dLbl>
              <c:idx val="1"/>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53F-4AF2-8115-F323A702D5C1}"/>
                </c:ext>
              </c:extLst>
            </c:dLbl>
            <c:dLbl>
              <c:idx val="2"/>
              <c:tx>
                <c:rich>
                  <a:bodyPr/>
                  <a:lstStyle/>
                  <a:p>
                    <a:fld id="{34379630-4979-4D72-A939-2838A7B0DC0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453F-4AF2-8115-F323A702D5C1}"/>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Лист1!$B$2:$B$4</c:f>
              <c:numCache>
                <c:formatCode>General</c:formatCode>
                <c:ptCount val="3"/>
                <c:pt idx="0">
                  <c:v>52</c:v>
                </c:pt>
                <c:pt idx="1">
                  <c:v>33</c:v>
                </c:pt>
                <c:pt idx="2">
                  <c:v>38</c:v>
                </c:pt>
              </c:numCache>
            </c:numRef>
          </c:val>
          <c:extLst>
            <c:ext xmlns:c16="http://schemas.microsoft.com/office/drawing/2014/chart" uri="{C3380CC4-5D6E-409C-BE32-E72D297353CC}">
              <c16:uniqueId val="{00000003-453F-4AF2-8115-F323A702D5C1}"/>
            </c:ext>
          </c:extLst>
        </c:ser>
        <c:ser>
          <c:idx val="1"/>
          <c:order val="1"/>
          <c:tx>
            <c:strRef>
              <c:f>Лист1!$C$1</c:f>
              <c:strCache>
                <c:ptCount val="1"/>
                <c:pt idx="0">
                  <c:v>Остеопения</c:v>
                </c:pt>
              </c:strCache>
            </c:strRef>
          </c:tx>
          <c:spPr>
            <a:solidFill>
              <a:srgbClr val="FFC000"/>
            </a:solidFill>
            <a:ln>
              <a:noFill/>
            </a:ln>
            <a:effectLst/>
            <a:sp3d/>
          </c:spPr>
          <c:invertIfNegative val="0"/>
          <c:dLbls>
            <c:dLbl>
              <c:idx val="0"/>
              <c:layout>
                <c:manualLayout>
                  <c:x val="4.7892720306513762E-3"/>
                  <c:y val="0"/>
                </c:manualLayout>
              </c:layout>
              <c:tx>
                <c:rich>
                  <a:bodyPr/>
                  <a:lstStyle/>
                  <a:p>
                    <a:fld id="{2365A01C-8520-48F2-B56F-7319945270BD}" type="VALUE">
                      <a:rPr lang="en-US"/>
                      <a:pPr/>
                      <a:t>[ЗНАЧЕНИЕ]</a:t>
                    </a:fld>
                    <a:r>
                      <a:rPr lang="en-US"/>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453F-4AF2-8115-F323A702D5C1}"/>
                </c:ext>
              </c:extLst>
            </c:dLbl>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453F-4AF2-8115-F323A702D5C1}"/>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453F-4AF2-8115-F323A702D5C1}"/>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Лист1!$C$2:$C$4</c:f>
              <c:numCache>
                <c:formatCode>General</c:formatCode>
                <c:ptCount val="3"/>
                <c:pt idx="0">
                  <c:v>44</c:v>
                </c:pt>
                <c:pt idx="1">
                  <c:v>50</c:v>
                </c:pt>
                <c:pt idx="2">
                  <c:v>45</c:v>
                </c:pt>
              </c:numCache>
            </c:numRef>
          </c:val>
          <c:extLst>
            <c:ext xmlns:c16="http://schemas.microsoft.com/office/drawing/2014/chart" uri="{C3380CC4-5D6E-409C-BE32-E72D297353CC}">
              <c16:uniqueId val="{00000007-453F-4AF2-8115-F323A702D5C1}"/>
            </c:ext>
          </c:extLst>
        </c:ser>
        <c:ser>
          <c:idx val="2"/>
          <c:order val="2"/>
          <c:tx>
            <c:strRef>
              <c:f>Лист1!$D$1</c:f>
              <c:strCache>
                <c:ptCount val="1"/>
                <c:pt idx="0">
                  <c:v>Остеопороз</c:v>
                </c:pt>
              </c:strCache>
            </c:strRef>
          </c:tx>
          <c:spPr>
            <a:solidFill>
              <a:srgbClr val="FF0000"/>
            </a:solidFill>
            <a:ln>
              <a:noFill/>
            </a:ln>
            <a:effectLst/>
            <a:sp3d/>
          </c:spPr>
          <c:invertIfNegative val="0"/>
          <c:dLbls>
            <c:dLbl>
              <c:idx val="0"/>
              <c:layout>
                <c:manualLayout>
                  <c:x val="1.065687326512209E-2"/>
                  <c:y val="-7.0721276119554824E-2"/>
                </c:manualLayout>
              </c:layout>
              <c:tx>
                <c:rich>
                  <a:bodyPr/>
                  <a:lstStyle/>
                  <a:p>
                    <a:fld id="{C41E472C-6AC4-43B0-BD3B-7BE93C480829}" type="VALUE">
                      <a:rPr lang="en-US"/>
                      <a:pPr/>
                      <a:t>[ЗНАЧЕНИЕ]</a:t>
                    </a:fld>
                    <a:r>
                      <a:rPr lang="en-US"/>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453F-4AF2-8115-F323A702D5C1}"/>
                </c:ext>
              </c:extLst>
            </c:dLbl>
            <c:dLbl>
              <c:idx val="1"/>
              <c:layout>
                <c:manualLayout>
                  <c:x val="4.7892720306513762E-3"/>
                  <c:y val="-9.9009900990099611E-2"/>
                </c:manualLayout>
              </c:layout>
              <c:tx>
                <c:rich>
                  <a:bodyPr/>
                  <a:lstStyle/>
                  <a:p>
                    <a:fld id="{DB083306-B6F7-485C-A6D5-1A11BD7FD8CF}"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453F-4AF2-8115-F323A702D5C1}"/>
                </c:ext>
              </c:extLst>
            </c:dLbl>
            <c:dLbl>
              <c:idx val="2"/>
              <c:layout>
                <c:manualLayout>
                  <c:x val="-7.1839080459771181E-3"/>
                  <c:y val="-0.10254596888260256"/>
                </c:manualLayout>
              </c:layout>
              <c:tx>
                <c:rich>
                  <a:bodyPr/>
                  <a:lstStyle/>
                  <a:p>
                    <a:fld id="{F4D83677-597A-4636-B12D-05AA93FE8D0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453F-4AF2-8115-F323A702D5C1}"/>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Лист1!$D$2:$D$4</c:f>
              <c:numCache>
                <c:formatCode>General</c:formatCode>
                <c:ptCount val="3"/>
                <c:pt idx="0">
                  <c:v>4.3</c:v>
                </c:pt>
                <c:pt idx="1">
                  <c:v>17</c:v>
                </c:pt>
                <c:pt idx="2">
                  <c:v>17</c:v>
                </c:pt>
              </c:numCache>
            </c:numRef>
          </c:val>
          <c:extLst>
            <c:ext xmlns:c16="http://schemas.microsoft.com/office/drawing/2014/chart" uri="{C3380CC4-5D6E-409C-BE32-E72D297353CC}">
              <c16:uniqueId val="{0000000B-453F-4AF2-8115-F323A702D5C1}"/>
            </c:ext>
          </c:extLst>
        </c:ser>
        <c:dLbls>
          <c:showLegendKey val="0"/>
          <c:showVal val="0"/>
          <c:showCatName val="0"/>
          <c:showSerName val="0"/>
          <c:showPercent val="0"/>
          <c:showBubbleSize val="0"/>
        </c:dLbls>
        <c:gapWidth val="221"/>
        <c:gapDepth val="153"/>
        <c:shape val="box"/>
        <c:axId val="37649792"/>
        <c:axId val="37659776"/>
        <c:axId val="0"/>
      </c:bar3DChart>
      <c:catAx>
        <c:axId val="37649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3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7659776"/>
        <c:crosses val="autoZero"/>
        <c:auto val="1"/>
        <c:lblAlgn val="ctr"/>
        <c:lblOffset val="100"/>
        <c:noMultiLvlLbl val="0"/>
      </c:catAx>
      <c:valAx>
        <c:axId val="37659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37649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9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316891423054901E-2"/>
          <c:y val="6.9476387394022024E-2"/>
          <c:w val="0.90534211240836271"/>
          <c:h val="0.59967454068241477"/>
        </c:manualLayout>
      </c:layout>
      <c:bar3DChart>
        <c:barDir val="col"/>
        <c:grouping val="stacked"/>
        <c:varyColors val="0"/>
        <c:ser>
          <c:idx val="0"/>
          <c:order val="0"/>
          <c:tx>
            <c:strRef>
              <c:f>Лист1!$B$1</c:f>
              <c:strCache>
                <c:ptCount val="1"/>
                <c:pt idx="0">
                  <c:v>Норма</c:v>
                </c:pt>
              </c:strCache>
            </c:strRef>
          </c:tx>
          <c:spPr>
            <a:solidFill>
              <a:srgbClr val="00B050"/>
            </a:solidFill>
            <a:ln>
              <a:noFill/>
            </a:ln>
            <a:effectLst/>
            <a:sp3d/>
          </c:spPr>
          <c:invertIfNegative val="0"/>
          <c:dLbls>
            <c:dLbl>
              <c:idx val="1"/>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5BEF-4D1A-ADEE-1C5563453AB1}"/>
                </c:ext>
              </c:extLst>
            </c:dLbl>
            <c:dLbl>
              <c:idx val="2"/>
              <c:layout>
                <c:manualLayout>
                  <c:x val="2.3946360153256706E-2"/>
                  <c:y val="-6.4827162473652776E-17"/>
                </c:manualLayout>
              </c:layout>
              <c:tx>
                <c:rich>
                  <a:bodyPr/>
                  <a:lstStyle/>
                  <a:p>
                    <a:fld id="{34379630-4979-4D72-A939-2838A7B0DC0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5BEF-4D1A-ADEE-1C5563453AB1}"/>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Лист1!$B$2:$B$4</c:f>
              <c:numCache>
                <c:formatCode>General</c:formatCode>
                <c:ptCount val="3"/>
                <c:pt idx="0">
                  <c:v>57.4</c:v>
                </c:pt>
                <c:pt idx="1">
                  <c:v>36.1</c:v>
                </c:pt>
                <c:pt idx="2">
                  <c:v>22.8</c:v>
                </c:pt>
              </c:numCache>
            </c:numRef>
          </c:val>
          <c:extLst>
            <c:ext xmlns:c16="http://schemas.microsoft.com/office/drawing/2014/chart" uri="{C3380CC4-5D6E-409C-BE32-E72D297353CC}">
              <c16:uniqueId val="{00000002-5BEF-4D1A-ADEE-1C5563453AB1}"/>
            </c:ext>
          </c:extLst>
        </c:ser>
        <c:ser>
          <c:idx val="1"/>
          <c:order val="1"/>
          <c:tx>
            <c:strRef>
              <c:f>Лист1!$C$1</c:f>
              <c:strCache>
                <c:ptCount val="1"/>
                <c:pt idx="0">
                  <c:v>Остеопения</c:v>
                </c:pt>
              </c:strCache>
            </c:strRef>
          </c:tx>
          <c:spPr>
            <a:solidFill>
              <a:srgbClr val="FFC000"/>
            </a:solidFill>
            <a:ln>
              <a:noFill/>
            </a:ln>
            <a:effectLst/>
            <a:sp3d/>
          </c:spPr>
          <c:invertIfNegative val="0"/>
          <c:dLbls>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BEF-4D1A-ADEE-1C5563453AB1}"/>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5BEF-4D1A-ADEE-1C5563453AB1}"/>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Лист1!$C$2:$C$4</c:f>
              <c:numCache>
                <c:formatCode>General</c:formatCode>
                <c:ptCount val="3"/>
                <c:pt idx="0">
                  <c:v>38.299999999999997</c:v>
                </c:pt>
                <c:pt idx="1">
                  <c:v>56.1</c:v>
                </c:pt>
                <c:pt idx="2">
                  <c:v>59.4</c:v>
                </c:pt>
              </c:numCache>
            </c:numRef>
          </c:val>
          <c:extLst>
            <c:ext xmlns:c16="http://schemas.microsoft.com/office/drawing/2014/chart" uri="{C3380CC4-5D6E-409C-BE32-E72D297353CC}">
              <c16:uniqueId val="{00000005-5BEF-4D1A-ADEE-1C5563453AB1}"/>
            </c:ext>
          </c:extLst>
        </c:ser>
        <c:ser>
          <c:idx val="2"/>
          <c:order val="2"/>
          <c:tx>
            <c:strRef>
              <c:f>Лист1!$D$1</c:f>
              <c:strCache>
                <c:ptCount val="1"/>
                <c:pt idx="0">
                  <c:v>Остеопороз</c:v>
                </c:pt>
              </c:strCache>
            </c:strRef>
          </c:tx>
          <c:spPr>
            <a:solidFill>
              <a:srgbClr val="FF0000"/>
            </a:solidFill>
            <a:ln>
              <a:noFill/>
            </a:ln>
            <a:effectLst/>
            <a:sp3d/>
          </c:spPr>
          <c:invertIfNegative val="0"/>
          <c:dLbls>
            <c:dLbl>
              <c:idx val="0"/>
              <c:layout>
                <c:manualLayout>
                  <c:x val="2.3946360153256265E-3"/>
                  <c:y val="-4.1168321190295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BEF-4D1A-ADEE-1C5563453AB1}"/>
                </c:ext>
              </c:extLst>
            </c:dLbl>
            <c:dLbl>
              <c:idx val="1"/>
              <c:layout>
                <c:manualLayout>
                  <c:x val="0"/>
                  <c:y val="-6.4374934105752638E-2"/>
                </c:manualLayout>
              </c:layout>
              <c:tx>
                <c:rich>
                  <a:bodyPr/>
                  <a:lstStyle/>
                  <a:p>
                    <a:fld id="{DB083306-B6F7-485C-A6D5-1A11BD7FD8CF}"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5BEF-4D1A-ADEE-1C5563453AB1}"/>
                </c:ext>
              </c:extLst>
            </c:dLbl>
            <c:dLbl>
              <c:idx val="2"/>
              <c:layout>
                <c:manualLayout>
                  <c:x val="1.4367816091954111E-2"/>
                  <c:y val="-9.3989889741583565E-2"/>
                </c:manualLayout>
              </c:layout>
              <c:tx>
                <c:rich>
                  <a:bodyPr/>
                  <a:lstStyle/>
                  <a:p>
                    <a:fld id="{F4D83677-597A-4636-B12D-05AA93FE8D0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5BEF-4D1A-ADEE-1C5563453AB1}"/>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Первая группа (18-44 лет)</c:v>
                </c:pt>
                <c:pt idx="1">
                  <c:v>Вторая группа (45-59 лет)</c:v>
                </c:pt>
                <c:pt idx="2">
                  <c:v>Третья группа (60 лет и старше)</c:v>
                </c:pt>
              </c:strCache>
            </c:strRef>
          </c:cat>
          <c:val>
            <c:numRef>
              <c:f>Лист1!$D$2:$D$4</c:f>
              <c:numCache>
                <c:formatCode>General</c:formatCode>
                <c:ptCount val="3"/>
                <c:pt idx="0">
                  <c:v>4.3</c:v>
                </c:pt>
                <c:pt idx="1">
                  <c:v>7.8</c:v>
                </c:pt>
                <c:pt idx="2">
                  <c:v>17.8</c:v>
                </c:pt>
              </c:numCache>
            </c:numRef>
          </c:val>
          <c:extLst>
            <c:ext xmlns:c16="http://schemas.microsoft.com/office/drawing/2014/chart" uri="{C3380CC4-5D6E-409C-BE32-E72D297353CC}">
              <c16:uniqueId val="{00000009-5BEF-4D1A-ADEE-1C5563453AB1}"/>
            </c:ext>
          </c:extLst>
        </c:ser>
        <c:dLbls>
          <c:showLegendKey val="0"/>
          <c:showVal val="0"/>
          <c:showCatName val="0"/>
          <c:showSerName val="0"/>
          <c:showPercent val="0"/>
          <c:showBubbleSize val="0"/>
        </c:dLbls>
        <c:gapWidth val="219"/>
        <c:shape val="box"/>
        <c:axId val="37890688"/>
        <c:axId val="37900672"/>
        <c:axId val="0"/>
      </c:bar3DChart>
      <c:catAx>
        <c:axId val="37890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3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7900672"/>
        <c:crosses val="autoZero"/>
        <c:auto val="1"/>
        <c:lblAlgn val="ctr"/>
        <c:lblOffset val="100"/>
        <c:noMultiLvlLbl val="0"/>
      </c:catAx>
      <c:valAx>
        <c:axId val="379006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37890688"/>
        <c:crosses val="autoZero"/>
        <c:crossBetween val="between"/>
      </c:valAx>
      <c:spPr>
        <a:noFill/>
        <a:ln>
          <a:noFill/>
        </a:ln>
        <a:effectLst/>
        <a:scene3d>
          <a:camera prst="orthographicFront"/>
          <a:lightRig rig="threePt" dir="t"/>
        </a:scene3d>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alpha val="96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80"/>
      <c:rAngAx val="0"/>
      <c:perspective val="2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316891423054901E-2"/>
          <c:y val="0.13909553125623367"/>
          <c:w val="0.90534211240836271"/>
          <c:h val="0.56683716121251615"/>
        </c:manualLayout>
      </c:layout>
      <c:bar3DChart>
        <c:barDir val="col"/>
        <c:grouping val="stacked"/>
        <c:varyColors val="0"/>
        <c:ser>
          <c:idx val="0"/>
          <c:order val="0"/>
          <c:tx>
            <c:strRef>
              <c:f>Лист1!$B$1</c:f>
              <c:strCache>
                <c:ptCount val="1"/>
                <c:pt idx="0">
                  <c:v>Женщины</c:v>
                </c:pt>
              </c:strCache>
            </c:strRef>
          </c:tx>
          <c:spPr>
            <a:solidFill>
              <a:srgbClr val="FF0000"/>
            </a:solidFill>
            <a:ln>
              <a:noFill/>
            </a:ln>
            <a:effectLst/>
            <a:sp3d/>
          </c:spPr>
          <c:invertIfNegative val="0"/>
          <c:dLbls>
            <c:dLbl>
              <c:idx val="0"/>
              <c:layout>
                <c:manualLayout>
                  <c:x val="9.5785440613026605E-3"/>
                  <c:y val="-1.9338619222587509E-2"/>
                </c:manualLayout>
              </c:layout>
              <c:tx>
                <c:rich>
                  <a:bodyPr/>
                  <a:lstStyle/>
                  <a:p>
                    <a:fld id="{76A29CC6-DD46-4A8C-A04A-EDDF1439AC5C}"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6B4B-462D-A338-D5C27561E0FE}"/>
                </c:ext>
              </c:extLst>
            </c:dLbl>
            <c:dLbl>
              <c:idx val="1"/>
              <c:layout>
                <c:manualLayout>
                  <c:x val="7.183908045976968E-3"/>
                  <c:y val="0"/>
                </c:manualLayout>
              </c:layout>
              <c:tx>
                <c:rich>
                  <a:bodyPr/>
                  <a:lstStyle/>
                  <a:p>
                    <a:fld id="{749438BF-D307-4E0C-8E14-6BB8F7A49838}"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6B4B-462D-A338-D5C27561E0FE}"/>
                </c:ext>
              </c:extLst>
            </c:dLbl>
            <c:dLbl>
              <c:idx val="2"/>
              <c:layout>
                <c:manualLayout>
                  <c:x val="2.3946360153256703E-3"/>
                  <c:y val="-1.1603171533552576E-2"/>
                </c:manualLayout>
              </c:layout>
              <c:tx>
                <c:rich>
                  <a:bodyPr/>
                  <a:lstStyle/>
                  <a:p>
                    <a:fld id="{34379630-4979-4D72-A939-2838A7B0DC08}" type="VALUE">
                      <a:rPr lang="en-US"/>
                      <a:pPr/>
                      <a:t>[ЗНАЧЕНИЕ]</a:t>
                    </a:fld>
                    <a:r>
                      <a:rPr lang="en-US"/>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B4B-462D-A338-D5C27561E0FE}"/>
                </c:ext>
              </c:extLst>
            </c:dLbl>
            <c:dLbl>
              <c:idx val="3"/>
              <c:tx>
                <c:rich>
                  <a:bodyPr/>
                  <a:lstStyle/>
                  <a:p>
                    <a:fld id="{F6A7266F-AADD-43B0-A17D-BA298CC6A10B}"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C-6B4B-462D-A338-D5C27561E0FE}"/>
                </c:ext>
              </c:extLst>
            </c:dLbl>
            <c:dLbl>
              <c:idx val="4"/>
              <c:tx>
                <c:rich>
                  <a:bodyPr/>
                  <a:lstStyle/>
                  <a:p>
                    <a:fld id="{AD133BF7-549C-4D44-A047-7292DB63E11E}"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6B4B-462D-A338-D5C27561E0FE}"/>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г.Бишкек</c:v>
                </c:pt>
                <c:pt idx="1">
                  <c:v>Чуй обл.</c:v>
                </c:pt>
                <c:pt idx="2">
                  <c:v>И-Куль обл.</c:v>
                </c:pt>
                <c:pt idx="3">
                  <c:v>Нарын обл.</c:v>
                </c:pt>
                <c:pt idx="4">
                  <c:v>Ж-Абад обл.</c:v>
                </c:pt>
              </c:strCache>
            </c:strRef>
          </c:cat>
          <c:val>
            <c:numRef>
              <c:f>Лист1!$B$2:$B$6</c:f>
              <c:numCache>
                <c:formatCode>General</c:formatCode>
                <c:ptCount val="5"/>
                <c:pt idx="0">
                  <c:v>19.899999999999999</c:v>
                </c:pt>
                <c:pt idx="1">
                  <c:v>17.8</c:v>
                </c:pt>
                <c:pt idx="2">
                  <c:v>9.1</c:v>
                </c:pt>
                <c:pt idx="3">
                  <c:v>7.6</c:v>
                </c:pt>
                <c:pt idx="4">
                  <c:v>8.6999999999999993</c:v>
                </c:pt>
              </c:numCache>
            </c:numRef>
          </c:val>
          <c:extLst>
            <c:ext xmlns:c16="http://schemas.microsoft.com/office/drawing/2014/chart" uri="{C3380CC4-5D6E-409C-BE32-E72D297353CC}">
              <c16:uniqueId val="{00000002-6B4B-462D-A338-D5C27561E0FE}"/>
            </c:ext>
          </c:extLst>
        </c:ser>
        <c:ser>
          <c:idx val="1"/>
          <c:order val="1"/>
          <c:tx>
            <c:strRef>
              <c:f>Лист1!$C$1</c:f>
              <c:strCache>
                <c:ptCount val="1"/>
                <c:pt idx="0">
                  <c:v>Мужчины</c:v>
                </c:pt>
              </c:strCache>
            </c:strRef>
          </c:tx>
          <c:spPr>
            <a:solidFill>
              <a:schemeClr val="accent1">
                <a:lumMod val="20000"/>
                <a:lumOff val="80000"/>
              </a:schemeClr>
            </a:solidFill>
            <a:ln>
              <a:noFill/>
            </a:ln>
            <a:effectLst/>
            <a:sp3d/>
          </c:spPr>
          <c:invertIfNegative val="0"/>
          <c:dLbls>
            <c:dLbl>
              <c:idx val="1"/>
              <c:tx>
                <c:rich>
                  <a:bodyPr/>
                  <a:lstStyle/>
                  <a:p>
                    <a:fld id="{8CB33EB1-30CF-46ED-B5D9-9EE65D20D20C}"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B4B-462D-A338-D5C27561E0FE}"/>
                </c:ext>
              </c:extLst>
            </c:dLbl>
            <c:dLbl>
              <c:idx val="2"/>
              <c:tx>
                <c:rich>
                  <a:bodyPr/>
                  <a:lstStyle/>
                  <a:p>
                    <a:fld id="{105EC0A7-9437-4824-82F4-E487D2B29D20}"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6B4B-462D-A338-D5C27561E0FE}"/>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г.Бишкек</c:v>
                </c:pt>
                <c:pt idx="1">
                  <c:v>Чуй обл.</c:v>
                </c:pt>
                <c:pt idx="2">
                  <c:v>И-Куль обл.</c:v>
                </c:pt>
                <c:pt idx="3">
                  <c:v>Нарын обл.</c:v>
                </c:pt>
                <c:pt idx="4">
                  <c:v>Ж-Абад обл.</c:v>
                </c:pt>
              </c:strCache>
            </c:strRef>
          </c:cat>
          <c:val>
            <c:numRef>
              <c:f>Лист1!$C$2:$C$6</c:f>
              <c:numCache>
                <c:formatCode>General</c:formatCode>
                <c:ptCount val="5"/>
                <c:pt idx="0" formatCode="0.0">
                  <c:v>11.9</c:v>
                </c:pt>
                <c:pt idx="1">
                  <c:v>14.9</c:v>
                </c:pt>
                <c:pt idx="2" formatCode="0.0">
                  <c:v>16</c:v>
                </c:pt>
                <c:pt idx="3">
                  <c:v>4.5</c:v>
                </c:pt>
                <c:pt idx="4">
                  <c:v>7.1</c:v>
                </c:pt>
              </c:numCache>
            </c:numRef>
          </c:val>
          <c:extLst>
            <c:ext xmlns:c16="http://schemas.microsoft.com/office/drawing/2014/chart" uri="{C3380CC4-5D6E-409C-BE32-E72D297353CC}">
              <c16:uniqueId val="{00000005-6B4B-462D-A338-D5C27561E0FE}"/>
            </c:ext>
          </c:extLst>
        </c:ser>
        <c:dLbls>
          <c:showLegendKey val="0"/>
          <c:showVal val="0"/>
          <c:showCatName val="0"/>
          <c:showSerName val="0"/>
          <c:showPercent val="0"/>
          <c:showBubbleSize val="0"/>
        </c:dLbls>
        <c:gapWidth val="133"/>
        <c:gapDepth val="153"/>
        <c:shape val="box"/>
        <c:axId val="37890688"/>
        <c:axId val="37900672"/>
        <c:axId val="0"/>
      </c:bar3DChart>
      <c:catAx>
        <c:axId val="37890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3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7900672"/>
        <c:crosses val="autoZero"/>
        <c:auto val="1"/>
        <c:lblAlgn val="ctr"/>
        <c:lblOffset val="100"/>
        <c:noMultiLvlLbl val="0"/>
      </c:catAx>
      <c:valAx>
        <c:axId val="379006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ru-RU"/>
          </a:p>
        </c:txPr>
        <c:crossAx val="37890688"/>
        <c:crosses val="autoZero"/>
        <c:crossBetween val="between"/>
      </c:valAx>
      <c:spPr>
        <a:noFill/>
        <a:ln>
          <a:noFill/>
        </a:ln>
        <a:effectLst/>
        <a:scene3d>
          <a:camera prst="orthographicFront"/>
          <a:lightRig rig="threePt" dir="t"/>
        </a:scene3d>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alpha val="96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582547724686701E-2"/>
          <c:y val="0.11115249199958072"/>
          <c:w val="0.92231670807893207"/>
          <c:h val="0.54198827886240253"/>
        </c:manualLayout>
      </c:layout>
      <c:lineChart>
        <c:grouping val="standard"/>
        <c:varyColors val="0"/>
        <c:ser>
          <c:idx val="0"/>
          <c:order val="0"/>
          <c:tx>
            <c:strRef>
              <c:f>Лист1!$B$1</c:f>
              <c:strCache>
                <c:ptCount val="1"/>
                <c:pt idx="0">
                  <c:v>Норма</c:v>
                </c:pt>
              </c:strCache>
            </c:strRef>
          </c:tx>
          <c:spPr>
            <a:ln w="28575" cap="rnd">
              <a:solidFill>
                <a:schemeClr val="accent1"/>
              </a:solidFill>
              <a:round/>
            </a:ln>
            <a:effectLst/>
          </c:spPr>
          <c:marker>
            <c:symbol val="none"/>
          </c:marker>
          <c:dLbls>
            <c:dLbl>
              <c:idx val="0"/>
              <c:layout>
                <c:manualLayout>
                  <c:x val="-5.7758524936132732E-2"/>
                  <c:y val="-3.9682539682539802E-3"/>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rgbClr val="002060"/>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C57-4DB2-B113-69EACC417A84}"/>
                </c:ext>
              </c:extLst>
            </c:dLbl>
            <c:dLbl>
              <c:idx val="2"/>
              <c:layout>
                <c:manualLayout>
                  <c:x val="1.3328890369876703E-2"/>
                  <c:y val="-1.19047619047618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C57-4DB2-B113-69EACC417A84}"/>
                </c:ext>
              </c:extLst>
            </c:dLbl>
            <c:dLbl>
              <c:idx val="3"/>
              <c:layout>
                <c:manualLayout>
                  <c:x val="-6.6644451849384384E-3"/>
                  <c:y val="-2.77777777777779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C57-4DB2-B113-69EACC417A84}"/>
                </c:ext>
              </c:extLst>
            </c:dLbl>
            <c:dLbl>
              <c:idx val="4"/>
              <c:layout>
                <c:manualLayout>
                  <c:x val="-1.1107408641563923E-2"/>
                  <c:y val="-3.19294020874189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C57-4DB2-B113-69EACC417A84}"/>
                </c:ext>
              </c:extLst>
            </c:dLbl>
            <c:dLbl>
              <c:idx val="5"/>
              <c:layout>
                <c:manualLayout>
                  <c:x val="-2.4436299011440631E-2"/>
                  <c:y val="-5.15873015873015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C57-4DB2-B113-69EACC417A84}"/>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до 19 лет</c:v>
                </c:pt>
                <c:pt idx="1">
                  <c:v>20-29 лет</c:v>
                </c:pt>
                <c:pt idx="2">
                  <c:v>30-39 лет</c:v>
                </c:pt>
                <c:pt idx="3">
                  <c:v>40-49 лет</c:v>
                </c:pt>
                <c:pt idx="4">
                  <c:v>50-59 лет</c:v>
                </c:pt>
                <c:pt idx="5">
                  <c:v>60-69 лет</c:v>
                </c:pt>
                <c:pt idx="6">
                  <c:v>70-79 лет</c:v>
                </c:pt>
                <c:pt idx="7">
                  <c:v>80 и выше</c:v>
                </c:pt>
              </c:strCache>
            </c:strRef>
          </c:cat>
          <c:val>
            <c:numRef>
              <c:f>Лист1!$B$2:$B$9</c:f>
              <c:numCache>
                <c:formatCode>General</c:formatCode>
                <c:ptCount val="8"/>
                <c:pt idx="0">
                  <c:v>68</c:v>
                </c:pt>
                <c:pt idx="1">
                  <c:v>68</c:v>
                </c:pt>
                <c:pt idx="2">
                  <c:v>52</c:v>
                </c:pt>
                <c:pt idx="3">
                  <c:v>39</c:v>
                </c:pt>
                <c:pt idx="4">
                  <c:v>32</c:v>
                </c:pt>
                <c:pt idx="5">
                  <c:v>26</c:v>
                </c:pt>
                <c:pt idx="6">
                  <c:v>34</c:v>
                </c:pt>
                <c:pt idx="7">
                  <c:v>16</c:v>
                </c:pt>
              </c:numCache>
            </c:numRef>
          </c:val>
          <c:smooth val="0"/>
          <c:extLst>
            <c:ext xmlns:c16="http://schemas.microsoft.com/office/drawing/2014/chart" uri="{C3380CC4-5D6E-409C-BE32-E72D297353CC}">
              <c16:uniqueId val="{00000005-5C57-4DB2-B113-69EACC417A84}"/>
            </c:ext>
          </c:extLst>
        </c:ser>
        <c:ser>
          <c:idx val="1"/>
          <c:order val="1"/>
          <c:tx>
            <c:strRef>
              <c:f>Лист1!$C$1</c:f>
              <c:strCache>
                <c:ptCount val="1"/>
                <c:pt idx="0">
                  <c:v>Остеопения</c:v>
                </c:pt>
              </c:strCache>
            </c:strRef>
          </c:tx>
          <c:spPr>
            <a:ln w="28575" cap="rnd">
              <a:solidFill>
                <a:schemeClr val="accent2"/>
              </a:solidFill>
              <a:round/>
            </a:ln>
            <a:effectLst/>
          </c:spPr>
          <c:marker>
            <c:symbol val="none"/>
          </c:marker>
          <c:dLbls>
            <c:dLbl>
              <c:idx val="0"/>
              <c:layout>
                <c:manualLayout>
                  <c:x val="-5.3315561479506904E-2"/>
                  <c:y val="-3.968253968253980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C57-4DB2-B113-69EACC417A84}"/>
                </c:ext>
              </c:extLst>
            </c:dLbl>
            <c:dLbl>
              <c:idx val="2"/>
              <c:layout>
                <c:manualLayout>
                  <c:x val="-2.2214817283128419E-3"/>
                  <c:y val="3.9682539682539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C57-4DB2-B113-69EACC417A84}"/>
                </c:ext>
              </c:extLst>
            </c:dLbl>
            <c:dLbl>
              <c:idx val="3"/>
              <c:layout>
                <c:manualLayout>
                  <c:x val="-2.4436299011440631E-2"/>
                  <c:y val="-5.53091489983131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C57-4DB2-B113-69EACC417A84}"/>
                </c:ext>
              </c:extLst>
            </c:dLbl>
            <c:dLbl>
              <c:idx val="4"/>
              <c:layout>
                <c:manualLayout>
                  <c:x val="-1.7771853826502277E-2"/>
                  <c:y val="-6.30624616283297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C57-4DB2-B113-69EACC417A84}"/>
                </c:ext>
              </c:extLst>
            </c:dLbl>
            <c:dLbl>
              <c:idx val="5"/>
              <c:layout>
                <c:manualLayout>
                  <c:x val="-3.3322225924691772E-2"/>
                  <c:y val="-7.36846340460281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C57-4DB2-B113-69EACC417A84}"/>
                </c:ext>
              </c:extLst>
            </c:dLbl>
            <c:dLbl>
              <c:idx val="6"/>
              <c:layout>
                <c:manualLayout>
                  <c:x val="-2.4436299011440801E-2"/>
                  <c:y val="-4.76190476190476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5C57-4DB2-B113-69EACC417A84}"/>
                </c:ext>
              </c:extLst>
            </c:dLbl>
            <c:dLbl>
              <c:idx val="7"/>
              <c:layout>
                <c:manualLayout>
                  <c:x val="0"/>
                  <c:y val="-7.19152157456472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6C1-4435-AE42-B5CE6E174E9B}"/>
                </c:ext>
              </c:extLst>
            </c:dLbl>
            <c:spPr>
              <a:noFill/>
              <a:ln>
                <a:solidFill>
                  <a:schemeClr val="bg1"/>
                </a:solid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accent2">
                        <a:lumMod val="50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до 19 лет</c:v>
                </c:pt>
                <c:pt idx="1">
                  <c:v>20-29 лет</c:v>
                </c:pt>
                <c:pt idx="2">
                  <c:v>30-39 лет</c:v>
                </c:pt>
                <c:pt idx="3">
                  <c:v>40-49 лет</c:v>
                </c:pt>
                <c:pt idx="4">
                  <c:v>50-59 лет</c:v>
                </c:pt>
                <c:pt idx="5">
                  <c:v>60-69 лет</c:v>
                </c:pt>
                <c:pt idx="6">
                  <c:v>70-79 лет</c:v>
                </c:pt>
                <c:pt idx="7">
                  <c:v>80 и выше</c:v>
                </c:pt>
              </c:strCache>
            </c:strRef>
          </c:cat>
          <c:val>
            <c:numRef>
              <c:f>Лист1!$C$2:$C$9</c:f>
              <c:numCache>
                <c:formatCode>General</c:formatCode>
                <c:ptCount val="8"/>
                <c:pt idx="0">
                  <c:v>30</c:v>
                </c:pt>
                <c:pt idx="1">
                  <c:v>29</c:v>
                </c:pt>
                <c:pt idx="2">
                  <c:v>43</c:v>
                </c:pt>
                <c:pt idx="3">
                  <c:v>51</c:v>
                </c:pt>
                <c:pt idx="4">
                  <c:v>53</c:v>
                </c:pt>
                <c:pt idx="5">
                  <c:v>55</c:v>
                </c:pt>
                <c:pt idx="6">
                  <c:v>43</c:v>
                </c:pt>
                <c:pt idx="7">
                  <c:v>53</c:v>
                </c:pt>
              </c:numCache>
            </c:numRef>
          </c:val>
          <c:smooth val="0"/>
          <c:extLst>
            <c:ext xmlns:c16="http://schemas.microsoft.com/office/drawing/2014/chart" uri="{C3380CC4-5D6E-409C-BE32-E72D297353CC}">
              <c16:uniqueId val="{0000000C-5C57-4DB2-B113-69EACC417A84}"/>
            </c:ext>
          </c:extLst>
        </c:ser>
        <c:ser>
          <c:idx val="2"/>
          <c:order val="2"/>
          <c:tx>
            <c:strRef>
              <c:f>Лист1!$D$1</c:f>
              <c:strCache>
                <c:ptCount val="1"/>
                <c:pt idx="0">
                  <c:v>Остеопороз</c:v>
                </c:pt>
              </c:strCache>
            </c:strRef>
          </c:tx>
          <c:spPr>
            <a:ln w="28575" cap="rnd">
              <a:solidFill>
                <a:srgbClr val="C00000"/>
              </a:solidFill>
              <a:round/>
            </a:ln>
            <a:effectLst/>
          </c:spPr>
          <c:marker>
            <c:symbol val="none"/>
          </c:marker>
          <c:dLbls>
            <c:dLbl>
              <c:idx val="0"/>
              <c:layout>
                <c:manualLayout>
                  <c:x val="-5.7758524936132399E-2"/>
                  <c:y val="-1.45901756602908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5C57-4DB2-B113-69EACC417A84}"/>
                </c:ext>
              </c:extLst>
            </c:dLbl>
            <c:dLbl>
              <c:idx val="1"/>
              <c:layout>
                <c:manualLayout>
                  <c:x val="-1.1107408641563964E-2"/>
                  <c:y val="-2.89973594330233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5C57-4DB2-B113-69EACC417A84}"/>
                </c:ext>
              </c:extLst>
            </c:dLbl>
            <c:dLbl>
              <c:idx val="2"/>
              <c:layout>
                <c:manualLayout>
                  <c:x val="-1.7771853826502319E-2"/>
                  <c:y val="-4.82889960480905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5C57-4DB2-B113-69EACC417A84}"/>
                </c:ext>
              </c:extLst>
            </c:dLbl>
            <c:dLbl>
              <c:idx val="3"/>
              <c:layout>
                <c:manualLayout>
                  <c:x val="-1.3328890369876788E-2"/>
                  <c:y val="-4.37708250132624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5C57-4DB2-B113-69EACC417A84}"/>
                </c:ext>
              </c:extLst>
            </c:dLbl>
            <c:dLbl>
              <c:idx val="4"/>
              <c:layout>
                <c:manualLayout>
                  <c:x val="-1.9993335554815063E-2"/>
                  <c:y val="-3.24157909481602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5C57-4DB2-B113-69EACC417A84}"/>
                </c:ext>
              </c:extLst>
            </c:dLbl>
            <c:dLbl>
              <c:idx val="5"/>
              <c:layout>
                <c:manualLayout>
                  <c:x val="-4.2208152837942908E-2"/>
                  <c:y val="-2.44794864305853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5C57-4DB2-B113-69EACC417A84}"/>
                </c:ext>
              </c:extLst>
            </c:dLbl>
            <c:dLbl>
              <c:idx val="6"/>
              <c:layout>
                <c:manualLayout>
                  <c:x val="-3.3322225924691772E-2"/>
                  <c:y val="-2.8997359433023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5C57-4DB2-B113-69EACC417A84}"/>
                </c:ext>
              </c:extLst>
            </c:dLbl>
            <c:dLbl>
              <c:idx val="7"/>
              <c:layout>
                <c:manualLayout>
                  <c:x val="0"/>
                  <c:y val="-3.02800908402725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6C1-4435-AE42-B5CE6E174E9B}"/>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rgbClr val="FF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до 19 лет</c:v>
                </c:pt>
                <c:pt idx="1">
                  <c:v>20-29 лет</c:v>
                </c:pt>
                <c:pt idx="2">
                  <c:v>30-39 лет</c:v>
                </c:pt>
                <c:pt idx="3">
                  <c:v>40-49 лет</c:v>
                </c:pt>
                <c:pt idx="4">
                  <c:v>50-59 лет</c:v>
                </c:pt>
                <c:pt idx="5">
                  <c:v>60-69 лет</c:v>
                </c:pt>
                <c:pt idx="6">
                  <c:v>70-79 лет</c:v>
                </c:pt>
                <c:pt idx="7">
                  <c:v>80 и выше</c:v>
                </c:pt>
              </c:strCache>
            </c:strRef>
          </c:cat>
          <c:val>
            <c:numRef>
              <c:f>Лист1!$D$2:$D$9</c:f>
              <c:numCache>
                <c:formatCode>General</c:formatCode>
                <c:ptCount val="8"/>
                <c:pt idx="0">
                  <c:v>2</c:v>
                </c:pt>
                <c:pt idx="1">
                  <c:v>3</c:v>
                </c:pt>
                <c:pt idx="2">
                  <c:v>5</c:v>
                </c:pt>
                <c:pt idx="3">
                  <c:v>10</c:v>
                </c:pt>
                <c:pt idx="4">
                  <c:v>15</c:v>
                </c:pt>
                <c:pt idx="5">
                  <c:v>19</c:v>
                </c:pt>
                <c:pt idx="6">
                  <c:v>23</c:v>
                </c:pt>
                <c:pt idx="7">
                  <c:v>31</c:v>
                </c:pt>
              </c:numCache>
            </c:numRef>
          </c:val>
          <c:smooth val="0"/>
          <c:extLst>
            <c:ext xmlns:c16="http://schemas.microsoft.com/office/drawing/2014/chart" uri="{C3380CC4-5D6E-409C-BE32-E72D297353CC}">
              <c16:uniqueId val="{00000014-5C57-4DB2-B113-69EACC417A84}"/>
            </c:ext>
          </c:extLst>
        </c:ser>
        <c:dLbls>
          <c:showLegendKey val="0"/>
          <c:showVal val="0"/>
          <c:showCatName val="0"/>
          <c:showSerName val="0"/>
          <c:showPercent val="0"/>
          <c:showBubbleSize val="0"/>
        </c:dLbls>
        <c:smooth val="0"/>
        <c:axId val="234357152"/>
        <c:axId val="234357544"/>
      </c:lineChart>
      <c:catAx>
        <c:axId val="234357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34357544"/>
        <c:crosses val="autoZero"/>
        <c:auto val="1"/>
        <c:lblAlgn val="ctr"/>
        <c:lblOffset val="100"/>
        <c:noMultiLvlLbl val="0"/>
      </c:catAx>
      <c:valAx>
        <c:axId val="2343575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234357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30"/>
      <c:rAngAx val="1"/>
    </c:view3D>
    <c:floor>
      <c:thickness val="0"/>
    </c:floor>
    <c:sideWall>
      <c:thickness val="0"/>
      <c:spPr>
        <a:noFill/>
        <a:ln>
          <a:noFill/>
        </a:ln>
        <a:effectLst/>
      </c:spPr>
    </c:sideWall>
    <c:backWall>
      <c:thickness val="0"/>
      <c:spPr>
        <a:noFill/>
        <a:ln>
          <a:noFill/>
        </a:ln>
        <a:effectLst/>
      </c:spPr>
    </c:backWall>
    <c:plotArea>
      <c:layout>
        <c:manualLayout>
          <c:layoutTarget val="inner"/>
          <c:xMode val="edge"/>
          <c:yMode val="edge"/>
          <c:x val="6.4322697170379306E-2"/>
          <c:y val="0.12350503719027808"/>
          <c:w val="0.90437086092715235"/>
          <c:h val="0.57737449180826794"/>
        </c:manualLayout>
      </c:layout>
      <c:bar3DChart>
        <c:barDir val="col"/>
        <c:grouping val="clustered"/>
        <c:varyColors val="0"/>
        <c:ser>
          <c:idx val="0"/>
          <c:order val="0"/>
          <c:tx>
            <c:strRef>
              <c:f>Лист1!$B$1</c:f>
              <c:strCache>
                <c:ptCount val="1"/>
                <c:pt idx="0">
                  <c:v>Мужчины</c:v>
                </c:pt>
              </c:strCache>
            </c:strRef>
          </c:tx>
          <c:spPr>
            <a:solidFill>
              <a:srgbClr val="00B0F0"/>
            </a:solidFill>
            <a:ln>
              <a:noFill/>
            </a:ln>
            <a:effectLst/>
          </c:spPr>
          <c:invertIfNegative val="0"/>
          <c:dLbls>
            <c:dLbl>
              <c:idx val="0"/>
              <c:layout>
                <c:manualLayout>
                  <c:x val="4.8163756773028296E-3"/>
                  <c:y val="-3.0195585698040029E-2"/>
                </c:manualLayout>
              </c:layout>
              <c:tx>
                <c:rich>
                  <a:bodyPr/>
                  <a:lstStyle/>
                  <a:p>
                    <a:fld id="{E52B3F88-C73E-4344-A1DA-926B53C67EAE}" type="VALUE">
                      <a:rPr lang="en-US"/>
                      <a:pPr/>
                      <a:t>[ЗНАЧЕНИЕ]</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33DB-4A93-8BD9-6E09C8AFA728}"/>
                </c:ext>
              </c:extLst>
            </c:dLbl>
            <c:dLbl>
              <c:idx val="1"/>
              <c:layout>
                <c:manualLayout>
                  <c:x val="-2.4081878386514148E-3"/>
                  <c:y val="-3.4922051562567475E-3"/>
                </c:manualLayout>
              </c:layout>
              <c:tx>
                <c:rich>
                  <a:bodyPr/>
                  <a:lstStyle/>
                  <a:p>
                    <a:fld id="{ABDCFA15-5296-4A51-B10B-2145330677E7}" type="VALUE">
                      <a:rPr lang="en-US"/>
                      <a:pPr/>
                      <a:t>[ЗНАЧЕНИЕ]</a:t>
                    </a:fld>
                    <a:r>
                      <a:rPr lang="en-US"/>
                      <a:t> ,0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3DB-4A93-8BD9-6E09C8AFA728}"/>
                </c:ext>
              </c:extLst>
            </c:dLbl>
            <c:dLbl>
              <c:idx val="2"/>
              <c:layout>
                <c:manualLayout>
                  <c:x val="-8.8299200710650396E-17"/>
                  <c:y val="-6.3970979861521443E-3"/>
                </c:manualLayout>
              </c:layout>
              <c:tx>
                <c:rich>
                  <a:bodyPr/>
                  <a:lstStyle/>
                  <a:p>
                    <a:fld id="{02C85142-7605-4321-9A1F-B299E38DC380}" type="VALUE">
                      <a:rPr lang="en-US"/>
                      <a:pPr/>
                      <a:t>[ЗНАЧЕНИЕ]</a:t>
                    </a:fld>
                    <a:r>
                      <a:rPr lang="en-US"/>
                      <a:t> ,0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33DB-4A93-8BD9-6E09C8AFA728}"/>
                </c:ext>
              </c:extLst>
            </c:dLbl>
            <c:spPr>
              <a:noFill/>
              <a:ln>
                <a:noFill/>
              </a:ln>
              <a:effectLst/>
              <a:scene3d>
                <a:camera prst="orthographicFront"/>
                <a:lightRig rig="threePt" dir="t"/>
              </a:scene3d>
              <a:sp3d>
                <a:bevelT w="6350"/>
              </a:sp3d>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Норма </c:v>
                </c:pt>
                <c:pt idx="1">
                  <c:v>Остеопения</c:v>
                </c:pt>
                <c:pt idx="2">
                  <c:v>Остеопороз</c:v>
                </c:pt>
              </c:strCache>
            </c:strRef>
          </c:cat>
          <c:val>
            <c:numRef>
              <c:f>Лист1!$B$2:$B$4</c:f>
              <c:numCache>
                <c:formatCode>General</c:formatCode>
                <c:ptCount val="3"/>
                <c:pt idx="0">
                  <c:v>46</c:v>
                </c:pt>
                <c:pt idx="1">
                  <c:v>33</c:v>
                </c:pt>
                <c:pt idx="2">
                  <c:v>21</c:v>
                </c:pt>
              </c:numCache>
            </c:numRef>
          </c:val>
          <c:extLst>
            <c:ext xmlns:c16="http://schemas.microsoft.com/office/drawing/2014/chart" uri="{C3380CC4-5D6E-409C-BE32-E72D297353CC}">
              <c16:uniqueId val="{00000003-33DB-4A93-8BD9-6E09C8AFA728}"/>
            </c:ext>
          </c:extLst>
        </c:ser>
        <c:ser>
          <c:idx val="1"/>
          <c:order val="1"/>
          <c:tx>
            <c:strRef>
              <c:f>Лист1!$C$1</c:f>
              <c:strCache>
                <c:ptCount val="1"/>
                <c:pt idx="0">
                  <c:v>Женщины</c:v>
                </c:pt>
              </c:strCache>
            </c:strRef>
          </c:tx>
          <c:spPr>
            <a:solidFill>
              <a:srgbClr val="FF0000"/>
            </a:solidFill>
            <a:ln>
              <a:noFill/>
            </a:ln>
            <a:effectLst/>
          </c:spPr>
          <c:invertIfNegative val="0"/>
          <c:dLbls>
            <c:dLbl>
              <c:idx val="0"/>
              <c:layout>
                <c:manualLayout>
                  <c:x val="1.2040939193257031E-2"/>
                  <c:y val="-2.7290281585002973E-2"/>
                </c:manualLayout>
              </c:layout>
              <c:tx>
                <c:rich>
                  <a:bodyPr/>
                  <a:lstStyle/>
                  <a:p>
                    <a:fld id="{D1AFC842-2A8F-4C6E-9C64-E2116C4CC971}" type="VALUE">
                      <a:rPr lang="en-US"/>
                      <a:pPr/>
                      <a:t>[ЗНАЧЕНИЕ]</a:t>
                    </a:fld>
                    <a:r>
                      <a:rPr lang="en-US"/>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33DB-4A93-8BD9-6E09C8AFA728}"/>
                </c:ext>
              </c:extLst>
            </c:dLbl>
            <c:dLbl>
              <c:idx val="1"/>
              <c:layout>
                <c:manualLayout>
                  <c:x val="1.9265502709211318E-2"/>
                  <c:y val="-2.20669856852902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3DB-4A93-8BD9-6E09C8AFA728}"/>
                </c:ext>
              </c:extLst>
            </c:dLbl>
            <c:dLbl>
              <c:idx val="2"/>
              <c:layout>
                <c:manualLayout>
                  <c:x val="7.2245635159542444E-3"/>
                  <c:y val="-1.8589998005276762E-2"/>
                </c:manualLayout>
              </c:layout>
              <c:tx>
                <c:rich>
                  <a:bodyPr/>
                  <a:lstStyle/>
                  <a:p>
                    <a:fld id="{987F0F01-F72F-4EB7-A7B0-9CF92935977C}" type="VALUE">
                      <a:rPr lang="en-US"/>
                      <a:pPr/>
                      <a:t>[ЗНАЧЕНИЕ]</a:t>
                    </a:fld>
                    <a:r>
                      <a:rPr lang="en-US"/>
                      <a:t>  *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33DB-4A93-8BD9-6E09C8AFA728}"/>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Норма </c:v>
                </c:pt>
                <c:pt idx="1">
                  <c:v>Остеопения</c:v>
                </c:pt>
                <c:pt idx="2">
                  <c:v>Остеопороз</c:v>
                </c:pt>
              </c:strCache>
            </c:strRef>
          </c:cat>
          <c:val>
            <c:numRef>
              <c:f>Лист1!$C$2:$C$4</c:f>
              <c:numCache>
                <c:formatCode>General</c:formatCode>
                <c:ptCount val="3"/>
                <c:pt idx="0">
                  <c:v>35.299999999999997</c:v>
                </c:pt>
                <c:pt idx="1">
                  <c:v>35.4</c:v>
                </c:pt>
                <c:pt idx="2">
                  <c:v>29.2</c:v>
                </c:pt>
              </c:numCache>
            </c:numRef>
          </c:val>
          <c:extLst>
            <c:ext xmlns:c16="http://schemas.microsoft.com/office/drawing/2014/chart" uri="{C3380CC4-5D6E-409C-BE32-E72D297353CC}">
              <c16:uniqueId val="{00000006-33DB-4A93-8BD9-6E09C8AFA728}"/>
            </c:ext>
          </c:extLst>
        </c:ser>
        <c:dLbls>
          <c:showLegendKey val="0"/>
          <c:showVal val="0"/>
          <c:showCatName val="0"/>
          <c:showSerName val="0"/>
          <c:showPercent val="0"/>
          <c:showBubbleSize val="0"/>
        </c:dLbls>
        <c:gapWidth val="199"/>
        <c:shape val="box"/>
        <c:axId val="178760320"/>
        <c:axId val="179200384"/>
        <c:axId val="0"/>
      </c:bar3DChart>
      <c:catAx>
        <c:axId val="178760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79200384"/>
        <c:crosses val="autoZero"/>
        <c:auto val="1"/>
        <c:lblAlgn val="ctr"/>
        <c:lblOffset val="100"/>
        <c:noMultiLvlLbl val="0"/>
      </c:catAx>
      <c:valAx>
        <c:axId val="179200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78760320"/>
        <c:crosses val="autoZero"/>
        <c:crossBetween val="between"/>
      </c:valAx>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a:scene3d>
      <a:camera prst="orthographicFront"/>
      <a:lightRig rig="threePt" dir="t"/>
    </a:scene3d>
    <a:sp3d>
      <a:bevelT w="19050" h="146050"/>
    </a:sp3d>
  </c:spPr>
  <c:txPr>
    <a:bodyPr/>
    <a:lstStyle/>
    <a:p>
      <a:pPr>
        <a:defRPr/>
      </a:pPr>
      <a:endParaRPr lang="ru-RU"/>
    </a:p>
  </c:txPr>
  <c:externalData r:id="rId1">
    <c:autoUpdate val="0"/>
  </c:externalData>
  <c:userShapes r:id="rId2"/>
</c:chartSpace>
</file>

<file path=word/drawings/_rels/drawing5.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0.00472</cdr:x>
      <cdr:y>0.0071</cdr:y>
    </cdr:from>
    <cdr:to>
      <cdr:x>0.06122</cdr:x>
      <cdr:y>0.08394</cdr:y>
    </cdr:to>
    <cdr:sp macro="" textlink="">
      <cdr:nvSpPr>
        <cdr:cNvPr id="2" name="Прямоугольник 1"/>
        <cdr:cNvSpPr/>
      </cdr:nvSpPr>
      <cdr:spPr>
        <a:xfrm xmlns:a="http://schemas.openxmlformats.org/drawingml/2006/main">
          <a:off x="23855" y="15902"/>
          <a:ext cx="285764" cy="171996"/>
        </a:xfrm>
        <a:prstGeom xmlns:a="http://schemas.openxmlformats.org/drawingml/2006/main" prst="rect">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a:ln>
                <a:noFill/>
              </a:ln>
              <a:solidFill>
                <a:sysClr val="windowText" lastClr="000000"/>
              </a:solidFill>
            </a:rPr>
            <a:t>%</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0.00791</cdr:y>
    </cdr:from>
    <cdr:to>
      <cdr:x>0.0565</cdr:x>
      <cdr:y>0.08475</cdr:y>
    </cdr:to>
    <cdr:sp macro="" textlink="">
      <cdr:nvSpPr>
        <cdr:cNvPr id="2" name="Прямоугольник 1"/>
        <cdr:cNvSpPr/>
      </cdr:nvSpPr>
      <cdr:spPr>
        <a:xfrm xmlns:a="http://schemas.openxmlformats.org/drawingml/2006/main">
          <a:off x="0" y="22216"/>
          <a:ext cx="285750" cy="215909"/>
        </a:xfrm>
        <a:prstGeom xmlns:a="http://schemas.openxmlformats.org/drawingml/2006/main" prst="rect">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a:ln>
                <a:noFill/>
              </a:ln>
              <a:solidFill>
                <a:sysClr val="windowText" lastClr="000000"/>
              </a:solidFill>
            </a:rPr>
            <a:t>%</a:t>
          </a:r>
        </a:p>
      </cdr:txBody>
    </cdr:sp>
  </cdr:relSizeAnchor>
</c:userShapes>
</file>

<file path=word/drawings/drawing3.xml><?xml version="1.0" encoding="utf-8"?>
<c:userShapes xmlns:c="http://schemas.openxmlformats.org/drawingml/2006/chart">
  <cdr:relSizeAnchor xmlns:cdr="http://schemas.openxmlformats.org/drawingml/2006/chartDrawing">
    <cdr:from>
      <cdr:x>0.01004</cdr:x>
      <cdr:y>0.02859</cdr:y>
    </cdr:from>
    <cdr:to>
      <cdr:x>0.06654</cdr:x>
      <cdr:y>0.10988</cdr:y>
    </cdr:to>
    <cdr:sp macro="" textlink="">
      <cdr:nvSpPr>
        <cdr:cNvPr id="2" name="Прямоугольник 1"/>
        <cdr:cNvSpPr/>
      </cdr:nvSpPr>
      <cdr:spPr>
        <a:xfrm xmlns:a="http://schemas.openxmlformats.org/drawingml/2006/main">
          <a:off x="50800" y="71821"/>
          <a:ext cx="285764" cy="204200"/>
        </a:xfrm>
        <a:prstGeom xmlns:a="http://schemas.openxmlformats.org/drawingml/2006/main" prst="rect">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a:ln>
                <a:noFill/>
              </a:ln>
              <a:solidFill>
                <a:sysClr val="windowText" lastClr="000000"/>
              </a:solidFill>
            </a:rPr>
            <a:t>%</a:t>
          </a:r>
        </a:p>
      </cdr:txBody>
    </cdr:sp>
  </cdr:relSizeAnchor>
</c:userShapes>
</file>

<file path=word/drawings/drawing4.xml><?xml version="1.0" encoding="utf-8"?>
<c:userShapes xmlns:c="http://schemas.openxmlformats.org/drawingml/2006/chart">
  <cdr:relSizeAnchor xmlns:cdr="http://schemas.openxmlformats.org/drawingml/2006/chartDrawing">
    <cdr:from>
      <cdr:x>0.00445</cdr:x>
      <cdr:y>0.00783</cdr:y>
    </cdr:from>
    <cdr:to>
      <cdr:x>0.06204</cdr:x>
      <cdr:y>0.09093</cdr:y>
    </cdr:to>
    <cdr:sp macro="" textlink="">
      <cdr:nvSpPr>
        <cdr:cNvPr id="2" name="Прямоугольник 1"/>
        <cdr:cNvSpPr/>
      </cdr:nvSpPr>
      <cdr:spPr>
        <a:xfrm xmlns:a="http://schemas.openxmlformats.org/drawingml/2006/main">
          <a:off x="22087" y="19254"/>
          <a:ext cx="285764" cy="204200"/>
        </a:xfrm>
        <a:prstGeom xmlns:a="http://schemas.openxmlformats.org/drawingml/2006/main" prst="rect">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a:ln>
                <a:noFill/>
              </a:ln>
              <a:solidFill>
                <a:sysClr val="windowText" lastClr="000000"/>
              </a:solidFill>
            </a:rPr>
            <a:t>%</a:t>
          </a:r>
        </a:p>
      </cdr:txBody>
    </cdr:sp>
  </cdr:relSizeAnchor>
</c:userShapes>
</file>

<file path=word/drawings/drawing5.xml><?xml version="1.0" encoding="utf-8"?>
<c:userShapes xmlns:c="http://schemas.openxmlformats.org/drawingml/2006/chart">
  <cdr:relSizeAnchor xmlns:cdr="http://schemas.openxmlformats.org/drawingml/2006/chartDrawing">
    <cdr:from>
      <cdr:x>0</cdr:x>
      <cdr:y>0</cdr:y>
    </cdr:from>
    <cdr:to>
      <cdr:x>0.0596</cdr:x>
      <cdr:y>0.10968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314286" cy="266667"/>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FC66D-99EB-43EA-9454-A5B6171C5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5360</TotalTime>
  <Pages>1</Pages>
  <Words>7674</Words>
  <Characters>43744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661</cp:revision>
  <cp:lastPrinted>2022-09-16T03:55:00Z</cp:lastPrinted>
  <dcterms:created xsi:type="dcterms:W3CDTF">2022-03-04T15:42:00Z</dcterms:created>
  <dcterms:modified xsi:type="dcterms:W3CDTF">2022-10-20T05:59:00Z</dcterms:modified>
</cp:coreProperties>
</file>