
<file path=[Content_Types].xml><?xml version="1.0" encoding="utf-8"?>
<Types xmlns="http://schemas.openxmlformats.org/package/2006/content-types">
  <Default Extension="bin" ContentType="application/vnd.openxmlformats-officedocument.oleObject"/>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0A29DC" w14:textId="77777777" w:rsidR="007E2926" w:rsidRDefault="00564ADF" w:rsidP="00311F42">
      <w:pPr>
        <w:spacing w:after="0" w:line="240" w:lineRule="auto"/>
        <w:ind w:right="-285"/>
        <w:jc w:val="center"/>
        <w:rPr>
          <w:rFonts w:ascii="Times New Roman" w:hAnsi="Times New Roman" w:cs="Times New Roman"/>
          <w:b/>
          <w:sz w:val="28"/>
          <w:szCs w:val="28"/>
        </w:rPr>
      </w:pPr>
      <w:r w:rsidRPr="008D2B61">
        <w:rPr>
          <w:rFonts w:ascii="Times New Roman" w:hAnsi="Times New Roman" w:cs="Times New Roman"/>
          <w:b/>
          <w:sz w:val="28"/>
          <w:szCs w:val="28"/>
        </w:rPr>
        <w:t xml:space="preserve">НАЦИОНАЛЬНЫЙ ЦЕНТР ФТИЗИАТРИИ </w:t>
      </w:r>
    </w:p>
    <w:p w14:paraId="73F4E284" w14:textId="77777777" w:rsidR="00564ADF" w:rsidRDefault="00564ADF" w:rsidP="00311F42">
      <w:pPr>
        <w:spacing w:after="0" w:line="240" w:lineRule="auto"/>
        <w:ind w:right="-285"/>
        <w:jc w:val="center"/>
        <w:rPr>
          <w:rFonts w:ascii="Times New Roman" w:hAnsi="Times New Roman" w:cs="Times New Roman"/>
          <w:b/>
          <w:sz w:val="28"/>
          <w:szCs w:val="28"/>
        </w:rPr>
      </w:pPr>
      <w:r w:rsidRPr="008D2B61">
        <w:rPr>
          <w:rFonts w:ascii="Times New Roman" w:hAnsi="Times New Roman" w:cs="Times New Roman"/>
          <w:b/>
          <w:sz w:val="28"/>
          <w:szCs w:val="28"/>
        </w:rPr>
        <w:t>МИНИСТЕРСТВА</w:t>
      </w:r>
      <w:r w:rsidR="00311F42">
        <w:rPr>
          <w:rFonts w:ascii="Times New Roman" w:hAnsi="Times New Roman" w:cs="Times New Roman"/>
          <w:b/>
          <w:sz w:val="28"/>
          <w:szCs w:val="28"/>
        </w:rPr>
        <w:t xml:space="preserve"> </w:t>
      </w:r>
      <w:r w:rsidRPr="008D2B61">
        <w:rPr>
          <w:rFonts w:ascii="Times New Roman" w:hAnsi="Times New Roman" w:cs="Times New Roman"/>
          <w:b/>
          <w:sz w:val="28"/>
          <w:szCs w:val="28"/>
        </w:rPr>
        <w:t>ЗДРАВООХРАНЕНИЯ КЫРГЫЗСКОЙ РЕСПУБЛИКИ</w:t>
      </w:r>
    </w:p>
    <w:p w14:paraId="14A2DD10" w14:textId="77777777" w:rsidR="00564ADF" w:rsidRPr="008D2B61" w:rsidRDefault="00564ADF" w:rsidP="00564ADF">
      <w:pPr>
        <w:spacing w:after="0" w:line="240" w:lineRule="auto"/>
        <w:jc w:val="center"/>
        <w:rPr>
          <w:rFonts w:ascii="Times New Roman" w:hAnsi="Times New Roman" w:cs="Times New Roman"/>
          <w:b/>
          <w:sz w:val="28"/>
          <w:szCs w:val="28"/>
        </w:rPr>
      </w:pPr>
    </w:p>
    <w:p w14:paraId="47077312" w14:textId="77777777" w:rsidR="007E2926" w:rsidRDefault="00564ADF" w:rsidP="00311F42">
      <w:pPr>
        <w:spacing w:after="0" w:line="240" w:lineRule="auto"/>
        <w:ind w:left="-284" w:right="-285" w:firstLine="142"/>
        <w:jc w:val="center"/>
        <w:rPr>
          <w:rFonts w:ascii="Times New Roman" w:hAnsi="Times New Roman" w:cs="Times New Roman"/>
          <w:b/>
          <w:sz w:val="28"/>
          <w:szCs w:val="28"/>
        </w:rPr>
      </w:pPr>
      <w:r w:rsidRPr="008D2B61">
        <w:rPr>
          <w:rFonts w:ascii="Times New Roman" w:hAnsi="Times New Roman" w:cs="Times New Roman"/>
          <w:b/>
          <w:sz w:val="28"/>
          <w:szCs w:val="28"/>
        </w:rPr>
        <w:t>ОШСКИЙ ГОСУДАРСТВЕННЫЙ УНИВЕРСИТЕТ</w:t>
      </w:r>
      <w:r w:rsidR="00311F42">
        <w:rPr>
          <w:rFonts w:ascii="Times New Roman" w:hAnsi="Times New Roman" w:cs="Times New Roman"/>
          <w:b/>
          <w:sz w:val="28"/>
          <w:szCs w:val="28"/>
        </w:rPr>
        <w:t xml:space="preserve"> </w:t>
      </w:r>
    </w:p>
    <w:p w14:paraId="5304027C" w14:textId="6CA0B5B7" w:rsidR="00564ADF" w:rsidRDefault="00564ADF" w:rsidP="00564ADF">
      <w:pPr>
        <w:spacing w:after="0" w:line="240" w:lineRule="auto"/>
        <w:jc w:val="center"/>
        <w:rPr>
          <w:rFonts w:ascii="Times New Roman" w:hAnsi="Times New Roman" w:cs="Times New Roman"/>
          <w:b/>
          <w:sz w:val="28"/>
          <w:szCs w:val="28"/>
        </w:rPr>
      </w:pPr>
    </w:p>
    <w:p w14:paraId="6C682297" w14:textId="77777777" w:rsidR="00A50C56" w:rsidRDefault="00A50C56" w:rsidP="00564ADF">
      <w:pPr>
        <w:spacing w:after="0" w:line="240" w:lineRule="auto"/>
        <w:jc w:val="center"/>
        <w:rPr>
          <w:rFonts w:ascii="Times New Roman" w:hAnsi="Times New Roman" w:cs="Times New Roman"/>
          <w:b/>
          <w:sz w:val="28"/>
          <w:szCs w:val="28"/>
        </w:rPr>
      </w:pPr>
    </w:p>
    <w:p w14:paraId="5BE02477" w14:textId="77777777" w:rsidR="00564ADF" w:rsidRPr="00DD626C" w:rsidRDefault="00564ADF" w:rsidP="00564ADF">
      <w:pPr>
        <w:spacing w:after="0" w:line="240" w:lineRule="auto"/>
        <w:jc w:val="center"/>
        <w:rPr>
          <w:rFonts w:ascii="Times New Roman" w:hAnsi="Times New Roman" w:cs="Times New Roman"/>
          <w:b/>
          <w:sz w:val="28"/>
          <w:szCs w:val="28"/>
        </w:rPr>
      </w:pPr>
      <w:r w:rsidRPr="00DD626C">
        <w:rPr>
          <w:rFonts w:ascii="Times New Roman" w:hAnsi="Times New Roman" w:cs="Times New Roman"/>
          <w:b/>
          <w:sz w:val="28"/>
          <w:szCs w:val="28"/>
        </w:rPr>
        <w:t>Диссертационный совет Д 14.21.630</w:t>
      </w:r>
    </w:p>
    <w:p w14:paraId="40E3C5C4" w14:textId="77777777" w:rsidR="00564ADF" w:rsidRDefault="00564ADF" w:rsidP="00564ADF">
      <w:pPr>
        <w:spacing w:after="0" w:line="240" w:lineRule="auto"/>
        <w:jc w:val="right"/>
        <w:rPr>
          <w:rFonts w:ascii="Times New Roman" w:hAnsi="Times New Roman" w:cs="Times New Roman"/>
          <w:b/>
          <w:sz w:val="28"/>
          <w:szCs w:val="28"/>
        </w:rPr>
      </w:pPr>
    </w:p>
    <w:p w14:paraId="7D26D68D" w14:textId="77777777" w:rsidR="00564ADF" w:rsidRPr="008D2B61" w:rsidRDefault="00564ADF" w:rsidP="00564ADF">
      <w:pPr>
        <w:spacing w:after="0" w:line="240" w:lineRule="auto"/>
        <w:jc w:val="right"/>
        <w:rPr>
          <w:rFonts w:ascii="Times New Roman" w:hAnsi="Times New Roman" w:cs="Times New Roman"/>
          <w:b/>
          <w:sz w:val="28"/>
          <w:szCs w:val="28"/>
        </w:rPr>
      </w:pPr>
    </w:p>
    <w:p w14:paraId="5601E412" w14:textId="77777777" w:rsidR="00564ADF" w:rsidRPr="008D2B61" w:rsidRDefault="00564ADF" w:rsidP="00564ADF">
      <w:pPr>
        <w:spacing w:after="0" w:line="240" w:lineRule="auto"/>
        <w:jc w:val="right"/>
        <w:rPr>
          <w:rFonts w:ascii="Times New Roman" w:hAnsi="Times New Roman" w:cs="Times New Roman"/>
          <w:sz w:val="28"/>
          <w:szCs w:val="28"/>
        </w:rPr>
      </w:pPr>
      <w:r w:rsidRPr="008D2B61">
        <w:rPr>
          <w:rFonts w:ascii="Times New Roman" w:hAnsi="Times New Roman" w:cs="Times New Roman"/>
          <w:sz w:val="28"/>
          <w:szCs w:val="28"/>
        </w:rPr>
        <w:t xml:space="preserve">на правах рукописи </w:t>
      </w:r>
    </w:p>
    <w:p w14:paraId="21976254" w14:textId="77777777" w:rsidR="00564ADF" w:rsidRPr="008D2B61" w:rsidRDefault="00564ADF" w:rsidP="00564ADF">
      <w:pPr>
        <w:spacing w:after="0" w:line="240" w:lineRule="auto"/>
        <w:jc w:val="right"/>
        <w:rPr>
          <w:rFonts w:ascii="Times New Roman" w:hAnsi="Times New Roman" w:cs="Times New Roman"/>
          <w:sz w:val="28"/>
          <w:szCs w:val="28"/>
        </w:rPr>
      </w:pPr>
      <w:r w:rsidRPr="008D2B61">
        <w:rPr>
          <w:rFonts w:ascii="Times New Roman" w:hAnsi="Times New Roman" w:cs="Times New Roman"/>
          <w:sz w:val="28"/>
          <w:szCs w:val="28"/>
        </w:rPr>
        <w:t>УДК 616-002.5-07-084-036.3 (575.2)</w:t>
      </w:r>
    </w:p>
    <w:p w14:paraId="47A3F78C" w14:textId="77777777" w:rsidR="00564ADF" w:rsidRPr="008D2B61" w:rsidRDefault="00564ADF" w:rsidP="00564ADF">
      <w:pPr>
        <w:spacing w:after="0" w:line="240" w:lineRule="auto"/>
        <w:jc w:val="both"/>
        <w:rPr>
          <w:rFonts w:ascii="Times New Roman" w:hAnsi="Times New Roman" w:cs="Times New Roman"/>
          <w:b/>
          <w:sz w:val="28"/>
          <w:szCs w:val="28"/>
        </w:rPr>
      </w:pPr>
    </w:p>
    <w:p w14:paraId="785C9730" w14:textId="77777777" w:rsidR="00564ADF" w:rsidRDefault="00564ADF" w:rsidP="00564ADF">
      <w:pPr>
        <w:spacing w:after="0" w:line="240" w:lineRule="auto"/>
        <w:jc w:val="both"/>
        <w:rPr>
          <w:rFonts w:ascii="Times New Roman" w:hAnsi="Times New Roman" w:cs="Times New Roman"/>
          <w:b/>
          <w:sz w:val="28"/>
          <w:szCs w:val="28"/>
        </w:rPr>
      </w:pPr>
    </w:p>
    <w:p w14:paraId="13210AC5" w14:textId="77777777" w:rsidR="00564ADF" w:rsidRDefault="00564ADF" w:rsidP="00564ADF">
      <w:pPr>
        <w:spacing w:after="0" w:line="240" w:lineRule="auto"/>
        <w:jc w:val="both"/>
        <w:rPr>
          <w:rFonts w:ascii="Times New Roman" w:hAnsi="Times New Roman" w:cs="Times New Roman"/>
          <w:b/>
          <w:sz w:val="28"/>
          <w:szCs w:val="28"/>
        </w:rPr>
      </w:pPr>
    </w:p>
    <w:p w14:paraId="75A6E4A1" w14:textId="77777777" w:rsidR="00564ADF" w:rsidRDefault="00564ADF" w:rsidP="00564ADF">
      <w:pPr>
        <w:spacing w:after="0" w:line="240" w:lineRule="auto"/>
        <w:jc w:val="both"/>
        <w:rPr>
          <w:rFonts w:ascii="Times New Roman" w:hAnsi="Times New Roman" w:cs="Times New Roman"/>
          <w:b/>
          <w:sz w:val="28"/>
          <w:szCs w:val="28"/>
        </w:rPr>
      </w:pPr>
    </w:p>
    <w:p w14:paraId="1E9DF61E" w14:textId="77777777" w:rsidR="00564ADF" w:rsidRDefault="00564ADF" w:rsidP="00564ADF">
      <w:pPr>
        <w:spacing w:after="0" w:line="240" w:lineRule="auto"/>
        <w:jc w:val="both"/>
        <w:rPr>
          <w:rFonts w:ascii="Times New Roman" w:hAnsi="Times New Roman" w:cs="Times New Roman"/>
          <w:b/>
          <w:sz w:val="28"/>
          <w:szCs w:val="28"/>
        </w:rPr>
      </w:pPr>
    </w:p>
    <w:p w14:paraId="2CF799AB" w14:textId="77777777" w:rsidR="00564ADF" w:rsidRDefault="00564ADF" w:rsidP="00564ADF">
      <w:pPr>
        <w:spacing w:after="0" w:line="240" w:lineRule="auto"/>
        <w:jc w:val="both"/>
        <w:rPr>
          <w:rFonts w:ascii="Times New Roman" w:hAnsi="Times New Roman" w:cs="Times New Roman"/>
          <w:b/>
          <w:sz w:val="28"/>
          <w:szCs w:val="28"/>
        </w:rPr>
      </w:pPr>
    </w:p>
    <w:p w14:paraId="31CEF483" w14:textId="77777777" w:rsidR="00564ADF" w:rsidRPr="008D2B61" w:rsidRDefault="00564ADF" w:rsidP="00564ADF">
      <w:pPr>
        <w:spacing w:after="0" w:line="240" w:lineRule="auto"/>
        <w:jc w:val="both"/>
        <w:rPr>
          <w:rFonts w:ascii="Times New Roman" w:hAnsi="Times New Roman" w:cs="Times New Roman"/>
          <w:b/>
          <w:sz w:val="28"/>
          <w:szCs w:val="28"/>
        </w:rPr>
      </w:pPr>
    </w:p>
    <w:p w14:paraId="6B8712B0" w14:textId="77777777" w:rsidR="00564ADF" w:rsidRDefault="00564ADF" w:rsidP="00564ADF">
      <w:pPr>
        <w:spacing w:after="0" w:line="240" w:lineRule="auto"/>
        <w:jc w:val="center"/>
        <w:rPr>
          <w:rFonts w:ascii="Times New Roman" w:hAnsi="Times New Roman" w:cs="Times New Roman"/>
          <w:b/>
          <w:sz w:val="28"/>
          <w:szCs w:val="28"/>
        </w:rPr>
      </w:pPr>
      <w:r w:rsidRPr="008D2B61">
        <w:rPr>
          <w:rFonts w:ascii="Times New Roman" w:hAnsi="Times New Roman" w:cs="Times New Roman"/>
          <w:b/>
          <w:sz w:val="28"/>
          <w:szCs w:val="28"/>
        </w:rPr>
        <w:t>БАЙТЕЛИЕВА АЛТЫНАЙ КАРЫПБАЕВНА</w:t>
      </w:r>
    </w:p>
    <w:p w14:paraId="37E4E69E" w14:textId="77777777" w:rsidR="00564ADF" w:rsidRPr="008D2B61" w:rsidRDefault="00564ADF" w:rsidP="00564ADF">
      <w:pPr>
        <w:spacing w:after="0" w:line="240" w:lineRule="auto"/>
        <w:jc w:val="center"/>
        <w:rPr>
          <w:rFonts w:ascii="Times New Roman" w:hAnsi="Times New Roman" w:cs="Times New Roman"/>
          <w:b/>
          <w:sz w:val="28"/>
          <w:szCs w:val="28"/>
        </w:rPr>
      </w:pPr>
    </w:p>
    <w:p w14:paraId="63701ED4" w14:textId="77777777" w:rsidR="00564ADF" w:rsidRPr="008D2B61" w:rsidRDefault="00564ADF" w:rsidP="00564ADF">
      <w:pPr>
        <w:spacing w:after="0" w:line="240" w:lineRule="auto"/>
        <w:jc w:val="center"/>
        <w:rPr>
          <w:rFonts w:ascii="Times New Roman" w:hAnsi="Times New Roman" w:cs="Times New Roman"/>
          <w:b/>
          <w:sz w:val="28"/>
          <w:szCs w:val="28"/>
        </w:rPr>
      </w:pPr>
      <w:r w:rsidRPr="008D2B61">
        <w:rPr>
          <w:rFonts w:ascii="Times New Roman" w:hAnsi="Times New Roman" w:cs="Times New Roman"/>
          <w:b/>
          <w:sz w:val="28"/>
          <w:szCs w:val="28"/>
        </w:rPr>
        <w:t>ДИАГНОСТИКА И ПРОФИЛАКТИКА ЛАТЕНТНОЙ ТУБЕРКУЛЕЗНОЙ ИНФЕКЦИИ В КЫРГЫЗСКОЙ РЕСПУБЛИКЕ</w:t>
      </w:r>
    </w:p>
    <w:p w14:paraId="5F5B8647" w14:textId="5461A753" w:rsidR="00564ADF" w:rsidRDefault="00564ADF" w:rsidP="00564ADF">
      <w:pPr>
        <w:spacing w:after="0" w:line="240" w:lineRule="auto"/>
        <w:jc w:val="center"/>
        <w:rPr>
          <w:rFonts w:ascii="Times New Roman" w:hAnsi="Times New Roman" w:cs="Times New Roman"/>
          <w:b/>
          <w:sz w:val="28"/>
          <w:szCs w:val="28"/>
        </w:rPr>
      </w:pPr>
    </w:p>
    <w:p w14:paraId="415D01F4" w14:textId="2820CF93" w:rsidR="00A50C56" w:rsidRDefault="00A50C56" w:rsidP="00564ADF">
      <w:pPr>
        <w:spacing w:after="0" w:line="240" w:lineRule="auto"/>
        <w:jc w:val="center"/>
        <w:rPr>
          <w:rFonts w:ascii="Times New Roman" w:hAnsi="Times New Roman" w:cs="Times New Roman"/>
          <w:b/>
          <w:sz w:val="28"/>
          <w:szCs w:val="28"/>
        </w:rPr>
      </w:pPr>
    </w:p>
    <w:p w14:paraId="0DC7FD64" w14:textId="77777777" w:rsidR="00A50C56" w:rsidRDefault="00A50C56" w:rsidP="00564ADF">
      <w:pPr>
        <w:spacing w:after="0" w:line="240" w:lineRule="auto"/>
        <w:jc w:val="center"/>
        <w:rPr>
          <w:rFonts w:ascii="Times New Roman" w:hAnsi="Times New Roman" w:cs="Times New Roman"/>
          <w:b/>
          <w:sz w:val="28"/>
          <w:szCs w:val="28"/>
        </w:rPr>
      </w:pPr>
    </w:p>
    <w:p w14:paraId="553B34C6" w14:textId="77777777" w:rsidR="00564ADF" w:rsidRPr="008D2B61" w:rsidRDefault="00564ADF" w:rsidP="00564ADF">
      <w:pPr>
        <w:spacing w:after="0" w:line="240" w:lineRule="auto"/>
        <w:jc w:val="center"/>
        <w:rPr>
          <w:rFonts w:ascii="Times New Roman" w:hAnsi="Times New Roman" w:cs="Times New Roman"/>
          <w:b/>
          <w:sz w:val="28"/>
          <w:szCs w:val="28"/>
        </w:rPr>
      </w:pPr>
      <w:r w:rsidRPr="008D2B61">
        <w:rPr>
          <w:rFonts w:ascii="Times New Roman" w:hAnsi="Times New Roman" w:cs="Times New Roman"/>
          <w:b/>
          <w:sz w:val="28"/>
          <w:szCs w:val="28"/>
        </w:rPr>
        <w:t>14.01.16 – фтизиатрия</w:t>
      </w:r>
    </w:p>
    <w:p w14:paraId="5B6467BF" w14:textId="77777777" w:rsidR="00564ADF" w:rsidRPr="008D2B61" w:rsidRDefault="00564ADF" w:rsidP="00564ADF">
      <w:pPr>
        <w:spacing w:after="0" w:line="240" w:lineRule="auto"/>
        <w:jc w:val="center"/>
        <w:rPr>
          <w:rFonts w:ascii="Times New Roman" w:hAnsi="Times New Roman" w:cs="Times New Roman"/>
          <w:b/>
          <w:sz w:val="28"/>
          <w:szCs w:val="28"/>
        </w:rPr>
      </w:pPr>
    </w:p>
    <w:p w14:paraId="35ECDFBB" w14:textId="77777777" w:rsidR="00564ADF" w:rsidRDefault="00564ADF" w:rsidP="00564ADF">
      <w:pPr>
        <w:widowControl w:val="0"/>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5B4FDE80" w14:textId="394EC3D8" w:rsidR="00564ADF" w:rsidRDefault="00564ADF" w:rsidP="00564ADF">
      <w:pPr>
        <w:widowControl w:val="0"/>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1DBC1AED" w14:textId="77777777" w:rsidR="00A50C56" w:rsidRPr="008D2B61" w:rsidRDefault="00A50C56" w:rsidP="00564ADF">
      <w:pPr>
        <w:widowControl w:val="0"/>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04063492" w14:textId="1D394668" w:rsidR="00564ADF" w:rsidRPr="00DD626C" w:rsidRDefault="00564ADF" w:rsidP="00564ADF">
      <w:pPr>
        <w:widowControl w:val="0"/>
        <w:autoSpaceDE w:val="0"/>
        <w:autoSpaceDN w:val="0"/>
        <w:adjustRightInd w:val="0"/>
        <w:spacing w:after="0" w:line="240" w:lineRule="auto"/>
        <w:ind w:firstLine="709"/>
        <w:contextualSpacing/>
        <w:jc w:val="center"/>
        <w:rPr>
          <w:rFonts w:ascii="Times New Roman" w:eastAsia="Times New Roman" w:hAnsi="Times New Roman" w:cs="Times New Roman"/>
          <w:sz w:val="28"/>
          <w:szCs w:val="28"/>
          <w:lang w:eastAsia="ru-RU"/>
        </w:rPr>
      </w:pPr>
      <w:r w:rsidRPr="00A50C56">
        <w:rPr>
          <w:rFonts w:ascii="Times New Roman" w:eastAsia="Times New Roman" w:hAnsi="Times New Roman" w:cs="Times New Roman"/>
          <w:bCs/>
          <w:sz w:val="28"/>
          <w:szCs w:val="28"/>
          <w:lang w:eastAsia="ru-RU"/>
        </w:rPr>
        <w:t>Автореферат</w:t>
      </w:r>
      <w:r w:rsidR="00A50C56" w:rsidRPr="00A50C56">
        <w:rPr>
          <w:rFonts w:ascii="Times New Roman" w:eastAsia="Times New Roman" w:hAnsi="Times New Roman" w:cs="Times New Roman"/>
          <w:b/>
          <w:sz w:val="28"/>
          <w:szCs w:val="28"/>
          <w:lang w:eastAsia="ru-RU"/>
        </w:rPr>
        <w:t xml:space="preserve"> </w:t>
      </w:r>
      <w:r w:rsidRPr="00DD626C">
        <w:rPr>
          <w:rFonts w:ascii="Times New Roman" w:eastAsia="Times New Roman" w:hAnsi="Times New Roman" w:cs="Times New Roman"/>
          <w:sz w:val="28"/>
          <w:szCs w:val="28"/>
          <w:lang w:eastAsia="ru-RU"/>
        </w:rPr>
        <w:t>диссертации на соискание ученой степени</w:t>
      </w:r>
    </w:p>
    <w:p w14:paraId="7D1B7DE8" w14:textId="77777777" w:rsidR="00564ADF" w:rsidRPr="00DD626C" w:rsidRDefault="00564ADF" w:rsidP="00564ADF">
      <w:pPr>
        <w:widowControl w:val="0"/>
        <w:autoSpaceDE w:val="0"/>
        <w:autoSpaceDN w:val="0"/>
        <w:adjustRightInd w:val="0"/>
        <w:spacing w:after="0" w:line="240" w:lineRule="auto"/>
        <w:ind w:firstLine="709"/>
        <w:contextualSpacing/>
        <w:jc w:val="center"/>
        <w:rPr>
          <w:rFonts w:ascii="Times New Roman" w:eastAsia="Times New Roman" w:hAnsi="Times New Roman" w:cs="Times New Roman"/>
          <w:sz w:val="28"/>
          <w:szCs w:val="28"/>
          <w:lang w:eastAsia="ru-RU"/>
        </w:rPr>
      </w:pPr>
      <w:r w:rsidRPr="00DD626C">
        <w:rPr>
          <w:rFonts w:ascii="Times New Roman" w:eastAsia="Times New Roman" w:hAnsi="Times New Roman" w:cs="Times New Roman"/>
          <w:sz w:val="28"/>
          <w:szCs w:val="28"/>
          <w:lang w:eastAsia="ru-RU"/>
        </w:rPr>
        <w:t>кандидата медицинских наук</w:t>
      </w:r>
    </w:p>
    <w:p w14:paraId="22BA2851" w14:textId="77777777" w:rsidR="00564ADF" w:rsidRPr="008D2B61"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5AA968CA" w14:textId="77777777" w:rsidR="00564ADF" w:rsidRPr="008D2B61"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30260485" w14:textId="77777777" w:rsidR="00564ADF" w:rsidRPr="008D2B61"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3D8834D0" w14:textId="77777777" w:rsidR="00564ADF"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2D5EE8E1" w14:textId="77777777" w:rsidR="00564ADF"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7C2F1130" w14:textId="77777777" w:rsidR="00564ADF"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34B36935" w14:textId="77777777" w:rsidR="00564ADF"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61D7D903" w14:textId="77777777" w:rsidR="00564ADF" w:rsidRPr="008D2B61"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b/>
          <w:sz w:val="28"/>
          <w:szCs w:val="28"/>
          <w:lang w:eastAsia="ru-RU"/>
        </w:rPr>
      </w:pPr>
    </w:p>
    <w:p w14:paraId="30AD4239" w14:textId="77777777" w:rsidR="00564ADF" w:rsidRPr="00DD626C" w:rsidRDefault="00564ADF" w:rsidP="00564ADF">
      <w:pPr>
        <w:widowControl w:val="0"/>
        <w:autoSpaceDE w:val="0"/>
        <w:autoSpaceDN w:val="0"/>
        <w:adjustRightInd w:val="0"/>
        <w:spacing w:after="0" w:line="240" w:lineRule="auto"/>
        <w:jc w:val="center"/>
        <w:rPr>
          <w:rFonts w:ascii="Times New Roman" w:eastAsia="Times New Roman" w:hAnsi="Times New Roman" w:cs="Times New Roman"/>
          <w:sz w:val="28"/>
          <w:szCs w:val="28"/>
          <w:lang w:eastAsia="ru-RU"/>
        </w:rPr>
        <w:sectPr w:rsidR="00564ADF" w:rsidRPr="00DD626C" w:rsidSect="00564ADF">
          <w:footerReference w:type="default" r:id="rId8"/>
          <w:pgSz w:w="11906" w:h="16838"/>
          <w:pgMar w:top="1701" w:right="1134" w:bottom="1701" w:left="1134" w:header="709" w:footer="709" w:gutter="0"/>
          <w:cols w:space="708"/>
          <w:titlePg/>
          <w:docGrid w:linePitch="360"/>
        </w:sectPr>
      </w:pPr>
      <w:r w:rsidRPr="00DD626C">
        <w:rPr>
          <w:rFonts w:ascii="Times New Roman" w:eastAsia="Times New Roman" w:hAnsi="Times New Roman" w:cs="Times New Roman"/>
          <w:sz w:val="28"/>
          <w:szCs w:val="28"/>
          <w:lang w:eastAsia="ru-RU"/>
        </w:rPr>
        <w:t>Бишкек – 2022</w:t>
      </w:r>
    </w:p>
    <w:p w14:paraId="01D26166" w14:textId="77777777" w:rsidR="00564ADF" w:rsidRPr="003E7C6C" w:rsidRDefault="00564ADF" w:rsidP="00A50C56">
      <w:pPr>
        <w:widowControl w:val="0"/>
        <w:autoSpaceDE w:val="0"/>
        <w:autoSpaceDN w:val="0"/>
        <w:adjustRightInd w:val="0"/>
        <w:spacing w:after="0" w:line="240" w:lineRule="auto"/>
        <w:contextualSpacing/>
        <w:jc w:val="both"/>
        <w:rPr>
          <w:rFonts w:ascii="Times New Roman" w:eastAsia="Times New Roman" w:hAnsi="Times New Roman" w:cs="Times New Roman"/>
          <w:sz w:val="28"/>
          <w:szCs w:val="28"/>
          <w:lang w:eastAsia="ru-RU"/>
        </w:rPr>
      </w:pPr>
      <w:r w:rsidRPr="00A50C56">
        <w:rPr>
          <w:rFonts w:ascii="Times New Roman" w:eastAsia="Times New Roman" w:hAnsi="Times New Roman" w:cs="Times New Roman"/>
          <w:bCs/>
          <w:sz w:val="28"/>
          <w:szCs w:val="28"/>
          <w:lang w:eastAsia="ru-RU"/>
        </w:rPr>
        <w:lastRenderedPageBreak/>
        <w:t>Работа выполнена</w:t>
      </w:r>
      <w:r w:rsidRPr="008D2B61">
        <w:rPr>
          <w:rFonts w:ascii="Times New Roman" w:eastAsia="Times New Roman" w:hAnsi="Times New Roman" w:cs="Times New Roman"/>
          <w:b/>
          <w:sz w:val="28"/>
          <w:szCs w:val="28"/>
          <w:lang w:eastAsia="ru-RU"/>
        </w:rPr>
        <w:t xml:space="preserve"> </w:t>
      </w:r>
      <w:r w:rsidRPr="008D2B61">
        <w:rPr>
          <w:rFonts w:ascii="Times New Roman" w:eastAsia="Times New Roman" w:hAnsi="Times New Roman" w:cs="Times New Roman"/>
          <w:sz w:val="28"/>
          <w:szCs w:val="28"/>
          <w:lang w:eastAsia="ru-RU"/>
        </w:rPr>
        <w:t>на базе кафедры фтизиатрии Кыргызской государственной медицинской академии им И.</w:t>
      </w:r>
      <w:r>
        <w:rPr>
          <w:rFonts w:ascii="Times New Roman" w:eastAsia="Times New Roman" w:hAnsi="Times New Roman" w:cs="Times New Roman"/>
          <w:sz w:val="28"/>
          <w:szCs w:val="28"/>
          <w:lang w:eastAsia="ru-RU"/>
        </w:rPr>
        <w:t xml:space="preserve"> </w:t>
      </w:r>
      <w:r w:rsidRPr="008D2B61">
        <w:rPr>
          <w:rFonts w:ascii="Times New Roman" w:eastAsia="Times New Roman" w:hAnsi="Times New Roman" w:cs="Times New Roman"/>
          <w:sz w:val="28"/>
          <w:szCs w:val="28"/>
          <w:lang w:eastAsia="ru-RU"/>
        </w:rPr>
        <w:t>К. Ахунбаева</w:t>
      </w:r>
    </w:p>
    <w:p w14:paraId="7EEF2D9D" w14:textId="77777777" w:rsidR="00564ADF" w:rsidRPr="003E7C6C" w:rsidRDefault="00564ADF" w:rsidP="00564ADF">
      <w:pPr>
        <w:widowControl w:val="0"/>
        <w:autoSpaceDE w:val="0"/>
        <w:autoSpaceDN w:val="0"/>
        <w:adjustRightInd w:val="0"/>
        <w:spacing w:after="0" w:line="240" w:lineRule="auto"/>
        <w:ind w:firstLine="709"/>
        <w:contextualSpacing/>
        <w:jc w:val="both"/>
        <w:rPr>
          <w:rFonts w:ascii="Times New Roman" w:eastAsia="Times New Roman" w:hAnsi="Times New Roman" w:cs="Times New Roman"/>
          <w:sz w:val="18"/>
          <w:szCs w:val="28"/>
          <w:lang w:eastAsia="ru-R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31"/>
        <w:gridCol w:w="5750"/>
      </w:tblGrid>
      <w:tr w:rsidR="00564ADF" w:rsidRPr="003E7C6C" w14:paraId="2E84B81D" w14:textId="77777777" w:rsidTr="00564ADF">
        <w:tc>
          <w:tcPr>
            <w:tcW w:w="3936" w:type="dxa"/>
          </w:tcPr>
          <w:p w14:paraId="38B5DCA5" w14:textId="77777777" w:rsidR="00564ADF" w:rsidRDefault="00564ADF" w:rsidP="00564ADF">
            <w:pPr>
              <w:spacing w:after="0" w:line="240" w:lineRule="auto"/>
              <w:rPr>
                <w:rFonts w:ascii="Times New Roman" w:hAnsi="Times New Roman" w:cs="Times New Roman"/>
                <w:b/>
                <w:sz w:val="28"/>
                <w:szCs w:val="28"/>
                <w:lang w:val="en-US"/>
              </w:rPr>
            </w:pPr>
            <w:r>
              <w:rPr>
                <w:rFonts w:ascii="Times New Roman" w:hAnsi="Times New Roman" w:cs="Times New Roman"/>
                <w:b/>
                <w:sz w:val="28"/>
                <w:szCs w:val="28"/>
              </w:rPr>
              <w:t>Научный руководитель:</w:t>
            </w:r>
          </w:p>
        </w:tc>
        <w:tc>
          <w:tcPr>
            <w:tcW w:w="5918" w:type="dxa"/>
          </w:tcPr>
          <w:p w14:paraId="33DE730B" w14:textId="77777777" w:rsidR="00564ADF" w:rsidRPr="008D2B61" w:rsidRDefault="00564ADF" w:rsidP="00564ADF">
            <w:pPr>
              <w:spacing w:after="0" w:line="240" w:lineRule="auto"/>
              <w:ind w:firstLine="33"/>
              <w:rPr>
                <w:rFonts w:ascii="Times New Roman" w:hAnsi="Times New Roman" w:cs="Times New Roman"/>
                <w:b/>
                <w:sz w:val="28"/>
                <w:szCs w:val="28"/>
              </w:rPr>
            </w:pPr>
            <w:r w:rsidRPr="008D2B61">
              <w:rPr>
                <w:rFonts w:ascii="Times New Roman" w:hAnsi="Times New Roman" w:cs="Times New Roman"/>
                <w:b/>
                <w:sz w:val="28"/>
                <w:szCs w:val="28"/>
              </w:rPr>
              <w:t>Чубаков Тулеген Чубакович</w:t>
            </w:r>
          </w:p>
          <w:p w14:paraId="77F0434F" w14:textId="77777777" w:rsidR="00564ADF" w:rsidRDefault="00564ADF" w:rsidP="00564ADF">
            <w:pPr>
              <w:spacing w:after="0" w:line="240" w:lineRule="auto"/>
              <w:ind w:firstLine="33"/>
              <w:jc w:val="both"/>
              <w:rPr>
                <w:rFonts w:ascii="Times New Roman" w:hAnsi="Times New Roman" w:cs="Times New Roman"/>
                <w:sz w:val="28"/>
                <w:szCs w:val="28"/>
              </w:rPr>
            </w:pPr>
            <w:r w:rsidRPr="008D2B61">
              <w:rPr>
                <w:rFonts w:ascii="Times New Roman" w:hAnsi="Times New Roman" w:cs="Times New Roman"/>
                <w:sz w:val="28"/>
                <w:szCs w:val="28"/>
              </w:rPr>
              <w:t xml:space="preserve">доктор медицинских наук, </w:t>
            </w:r>
            <w:r>
              <w:rPr>
                <w:rFonts w:ascii="Times New Roman" w:hAnsi="Times New Roman" w:cs="Times New Roman"/>
                <w:sz w:val="28"/>
                <w:szCs w:val="28"/>
              </w:rPr>
              <w:t>профессор,</w:t>
            </w:r>
            <w:r w:rsidR="00A241CC">
              <w:rPr>
                <w:rFonts w:ascii="Times New Roman" w:hAnsi="Times New Roman" w:cs="Times New Roman"/>
                <w:sz w:val="28"/>
                <w:szCs w:val="28"/>
              </w:rPr>
              <w:t xml:space="preserve"> п</w:t>
            </w:r>
            <w:r w:rsidRPr="008D2B61">
              <w:rPr>
                <w:rFonts w:ascii="Times New Roman" w:hAnsi="Times New Roman" w:cs="Times New Roman"/>
                <w:sz w:val="28"/>
                <w:szCs w:val="28"/>
              </w:rPr>
              <w:t>рофессор кафедры</w:t>
            </w:r>
            <w:r>
              <w:rPr>
                <w:rFonts w:ascii="Times New Roman" w:hAnsi="Times New Roman" w:cs="Times New Roman"/>
                <w:sz w:val="28"/>
                <w:szCs w:val="28"/>
              </w:rPr>
              <w:t xml:space="preserve"> </w:t>
            </w:r>
            <w:r w:rsidRPr="008D2B61">
              <w:rPr>
                <w:rFonts w:ascii="Times New Roman" w:hAnsi="Times New Roman" w:cs="Times New Roman"/>
                <w:sz w:val="28"/>
                <w:szCs w:val="28"/>
              </w:rPr>
              <w:t>фт</w:t>
            </w:r>
            <w:r>
              <w:rPr>
                <w:rFonts w:ascii="Times New Roman" w:hAnsi="Times New Roman" w:cs="Times New Roman"/>
                <w:sz w:val="28"/>
                <w:szCs w:val="28"/>
              </w:rPr>
              <w:t xml:space="preserve">изиопульмонологии Кыргызского </w:t>
            </w:r>
            <w:r w:rsidRPr="008D2B61">
              <w:rPr>
                <w:rFonts w:ascii="Times New Roman" w:hAnsi="Times New Roman" w:cs="Times New Roman"/>
                <w:sz w:val="28"/>
                <w:szCs w:val="28"/>
              </w:rPr>
              <w:t>государственного медицинского</w:t>
            </w:r>
            <w:r>
              <w:rPr>
                <w:rFonts w:ascii="Times New Roman" w:hAnsi="Times New Roman" w:cs="Times New Roman"/>
                <w:sz w:val="28"/>
                <w:szCs w:val="28"/>
              </w:rPr>
              <w:t xml:space="preserve"> </w:t>
            </w:r>
            <w:r w:rsidRPr="008D2B61">
              <w:rPr>
                <w:rFonts w:ascii="Times New Roman" w:hAnsi="Times New Roman" w:cs="Times New Roman"/>
                <w:sz w:val="28"/>
                <w:szCs w:val="28"/>
              </w:rPr>
              <w:t>института переподготовки и</w:t>
            </w:r>
            <w:r>
              <w:rPr>
                <w:rFonts w:ascii="Times New Roman" w:hAnsi="Times New Roman" w:cs="Times New Roman"/>
                <w:sz w:val="28"/>
                <w:szCs w:val="28"/>
              </w:rPr>
              <w:t xml:space="preserve"> </w:t>
            </w:r>
            <w:r w:rsidRPr="008D2B61">
              <w:rPr>
                <w:rFonts w:ascii="Times New Roman" w:hAnsi="Times New Roman" w:cs="Times New Roman"/>
                <w:sz w:val="28"/>
                <w:szCs w:val="28"/>
              </w:rPr>
              <w:t>повышения квалификации им С.</w:t>
            </w:r>
            <w:r>
              <w:rPr>
                <w:rFonts w:ascii="Times New Roman" w:hAnsi="Times New Roman" w:cs="Times New Roman"/>
                <w:sz w:val="28"/>
                <w:szCs w:val="28"/>
              </w:rPr>
              <w:t xml:space="preserve"> </w:t>
            </w:r>
            <w:r w:rsidRPr="008D2B61">
              <w:rPr>
                <w:rFonts w:ascii="Times New Roman" w:hAnsi="Times New Roman" w:cs="Times New Roman"/>
                <w:sz w:val="28"/>
                <w:szCs w:val="28"/>
              </w:rPr>
              <w:t>Б.</w:t>
            </w:r>
            <w:r>
              <w:rPr>
                <w:rFonts w:ascii="Times New Roman" w:hAnsi="Times New Roman" w:cs="Times New Roman"/>
                <w:sz w:val="28"/>
                <w:szCs w:val="28"/>
              </w:rPr>
              <w:t xml:space="preserve"> </w:t>
            </w:r>
            <w:r w:rsidRPr="008D2B61">
              <w:rPr>
                <w:rFonts w:ascii="Times New Roman" w:hAnsi="Times New Roman" w:cs="Times New Roman"/>
                <w:sz w:val="28"/>
                <w:szCs w:val="28"/>
              </w:rPr>
              <w:t>Даниярова</w:t>
            </w:r>
          </w:p>
          <w:p w14:paraId="5753377E" w14:textId="77777777" w:rsidR="00564ADF" w:rsidRPr="003E7C6C" w:rsidRDefault="00564ADF" w:rsidP="00564ADF">
            <w:pPr>
              <w:spacing w:after="0" w:line="240" w:lineRule="auto"/>
              <w:rPr>
                <w:rFonts w:ascii="Times New Roman" w:hAnsi="Times New Roman" w:cs="Times New Roman"/>
                <w:b/>
                <w:sz w:val="18"/>
                <w:szCs w:val="28"/>
              </w:rPr>
            </w:pPr>
          </w:p>
        </w:tc>
      </w:tr>
      <w:tr w:rsidR="00564ADF" w:rsidRPr="003E7C6C" w14:paraId="08078A7C" w14:textId="77777777" w:rsidTr="00564ADF">
        <w:tc>
          <w:tcPr>
            <w:tcW w:w="3936" w:type="dxa"/>
          </w:tcPr>
          <w:p w14:paraId="3497F41F" w14:textId="77777777" w:rsidR="00564ADF" w:rsidRPr="003E7C6C" w:rsidRDefault="00564ADF" w:rsidP="00564ADF">
            <w:pPr>
              <w:spacing w:after="0" w:line="240" w:lineRule="auto"/>
              <w:rPr>
                <w:rFonts w:ascii="Times New Roman" w:hAnsi="Times New Roman" w:cs="Times New Roman"/>
                <w:b/>
                <w:sz w:val="28"/>
                <w:szCs w:val="28"/>
              </w:rPr>
            </w:pPr>
            <w:r w:rsidRPr="00682665">
              <w:rPr>
                <w:rFonts w:ascii="Times New Roman" w:hAnsi="Times New Roman" w:cs="Times New Roman"/>
                <w:b/>
                <w:sz w:val="28"/>
                <w:szCs w:val="28"/>
              </w:rPr>
              <w:t>Официальные оппоненты:</w:t>
            </w:r>
          </w:p>
        </w:tc>
        <w:tc>
          <w:tcPr>
            <w:tcW w:w="5918" w:type="dxa"/>
          </w:tcPr>
          <w:p w14:paraId="447D1CF5" w14:textId="77777777" w:rsidR="00564ADF" w:rsidRPr="00682665" w:rsidRDefault="00564ADF" w:rsidP="00564ADF">
            <w:pPr>
              <w:spacing w:after="0" w:line="240" w:lineRule="auto"/>
              <w:rPr>
                <w:rFonts w:ascii="Times New Roman" w:hAnsi="Times New Roman" w:cs="Times New Roman"/>
                <w:b/>
                <w:sz w:val="28"/>
                <w:szCs w:val="28"/>
              </w:rPr>
            </w:pPr>
            <w:r>
              <w:rPr>
                <w:rFonts w:ascii="Times New Roman" w:hAnsi="Times New Roman" w:cs="Times New Roman"/>
                <w:b/>
                <w:sz w:val="28"/>
                <w:szCs w:val="28"/>
              </w:rPr>
              <w:t>Абдукаримова Хашимжан Хакимович</w:t>
            </w:r>
          </w:p>
          <w:p w14:paraId="0ECCB8BA" w14:textId="77777777" w:rsidR="00564ADF" w:rsidRPr="003E7C6C" w:rsidRDefault="00564ADF" w:rsidP="00564ADF">
            <w:pPr>
              <w:spacing w:after="0" w:line="240" w:lineRule="auto"/>
              <w:jc w:val="both"/>
              <w:rPr>
                <w:rFonts w:ascii="Times New Roman" w:hAnsi="Times New Roman" w:cs="Times New Roman"/>
                <w:spacing w:val="-8"/>
                <w:sz w:val="28"/>
                <w:szCs w:val="28"/>
              </w:rPr>
            </w:pPr>
            <w:r w:rsidRPr="008D2B61">
              <w:rPr>
                <w:rFonts w:ascii="Times New Roman" w:hAnsi="Times New Roman" w:cs="Times New Roman"/>
                <w:sz w:val="28"/>
                <w:szCs w:val="28"/>
              </w:rPr>
              <w:t>до</w:t>
            </w:r>
            <w:r>
              <w:rPr>
                <w:rFonts w:ascii="Times New Roman" w:hAnsi="Times New Roman" w:cs="Times New Roman"/>
                <w:sz w:val="28"/>
                <w:szCs w:val="28"/>
              </w:rPr>
              <w:t>ктор медицинских наук, профессор, ведущий научный сотрудник отдела науки, с</w:t>
            </w:r>
            <w:r w:rsidRPr="003E7C6C">
              <w:rPr>
                <w:rFonts w:ascii="Times New Roman" w:hAnsi="Times New Roman" w:cs="Times New Roman"/>
                <w:spacing w:val="-8"/>
                <w:sz w:val="28"/>
                <w:szCs w:val="28"/>
              </w:rPr>
              <w:t>тратегического планирования и международного сотрудничества Национального научного центра фтизиопульмонологии Республики Казахстан</w:t>
            </w:r>
          </w:p>
          <w:p w14:paraId="5ED76341" w14:textId="77777777" w:rsidR="00564ADF" w:rsidRPr="003E7C6C" w:rsidRDefault="00564ADF" w:rsidP="00564ADF">
            <w:pPr>
              <w:spacing w:after="0" w:line="240" w:lineRule="auto"/>
              <w:rPr>
                <w:rFonts w:ascii="Times New Roman" w:hAnsi="Times New Roman" w:cs="Times New Roman"/>
                <w:b/>
                <w:sz w:val="18"/>
                <w:szCs w:val="28"/>
              </w:rPr>
            </w:pPr>
          </w:p>
        </w:tc>
      </w:tr>
      <w:tr w:rsidR="00564ADF" w:rsidRPr="003E7C6C" w14:paraId="22A70C3A" w14:textId="77777777" w:rsidTr="00564ADF">
        <w:tc>
          <w:tcPr>
            <w:tcW w:w="3936" w:type="dxa"/>
          </w:tcPr>
          <w:p w14:paraId="245870AB" w14:textId="77777777" w:rsidR="00564ADF" w:rsidRPr="003E7C6C" w:rsidRDefault="00564ADF" w:rsidP="00564ADF">
            <w:pPr>
              <w:spacing w:after="0" w:line="240" w:lineRule="auto"/>
              <w:rPr>
                <w:rFonts w:ascii="Times New Roman" w:hAnsi="Times New Roman" w:cs="Times New Roman"/>
                <w:b/>
                <w:sz w:val="28"/>
                <w:szCs w:val="28"/>
              </w:rPr>
            </w:pPr>
          </w:p>
        </w:tc>
        <w:tc>
          <w:tcPr>
            <w:tcW w:w="5918" w:type="dxa"/>
          </w:tcPr>
          <w:p w14:paraId="6FE71DBF" w14:textId="77777777" w:rsidR="00564ADF" w:rsidRPr="0027600E" w:rsidRDefault="00564ADF" w:rsidP="00564ADF">
            <w:pPr>
              <w:spacing w:after="0" w:line="240" w:lineRule="auto"/>
              <w:jc w:val="both"/>
              <w:rPr>
                <w:rFonts w:ascii="Times New Roman" w:hAnsi="Times New Roman" w:cs="Times New Roman"/>
                <w:b/>
                <w:sz w:val="28"/>
                <w:szCs w:val="28"/>
              </w:rPr>
            </w:pPr>
            <w:r w:rsidRPr="0027600E">
              <w:rPr>
                <w:rFonts w:ascii="Times New Roman" w:hAnsi="Times New Roman" w:cs="Times New Roman"/>
                <w:b/>
                <w:bCs/>
                <w:sz w:val="28"/>
                <w:szCs w:val="28"/>
              </w:rPr>
              <w:t>Истамов Кылычбек Төлөгөнович</w:t>
            </w:r>
          </w:p>
          <w:p w14:paraId="106D091F" w14:textId="77777777" w:rsidR="00564ADF" w:rsidRDefault="00564ADF" w:rsidP="0024611C">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кандидат медицинских наук, старший преподаватель медицинского факультета Ош</w:t>
            </w:r>
            <w:r w:rsidR="00A241CC">
              <w:rPr>
                <w:rFonts w:ascii="Times New Roman" w:hAnsi="Times New Roman" w:cs="Times New Roman"/>
                <w:bCs/>
                <w:sz w:val="28"/>
                <w:szCs w:val="28"/>
              </w:rPr>
              <w:t xml:space="preserve">ский Гуманитарный университет </w:t>
            </w:r>
          </w:p>
          <w:p w14:paraId="4203B0EB" w14:textId="77777777" w:rsidR="0024611C" w:rsidRPr="003E7C6C" w:rsidRDefault="0024611C" w:rsidP="0024611C">
            <w:pPr>
              <w:spacing w:after="0" w:line="240" w:lineRule="auto"/>
              <w:jc w:val="both"/>
              <w:rPr>
                <w:rFonts w:ascii="Times New Roman" w:hAnsi="Times New Roman" w:cs="Times New Roman"/>
                <w:b/>
                <w:sz w:val="18"/>
                <w:szCs w:val="28"/>
              </w:rPr>
            </w:pPr>
          </w:p>
        </w:tc>
      </w:tr>
    </w:tbl>
    <w:p w14:paraId="7D8CD346" w14:textId="77777777" w:rsidR="00564ADF" w:rsidRDefault="00564ADF" w:rsidP="00564ADF">
      <w:pPr>
        <w:spacing w:after="0" w:line="240" w:lineRule="auto"/>
        <w:jc w:val="both"/>
        <w:rPr>
          <w:rFonts w:ascii="Times New Roman" w:hAnsi="Times New Roman" w:cs="Times New Roman"/>
          <w:sz w:val="28"/>
          <w:szCs w:val="28"/>
        </w:rPr>
      </w:pPr>
      <w:r w:rsidRPr="0027600E">
        <w:rPr>
          <w:rFonts w:ascii="Times New Roman" w:hAnsi="Times New Roman" w:cs="Times New Roman"/>
          <w:b/>
          <w:bCs/>
          <w:iCs/>
          <w:sz w:val="28"/>
          <w:szCs w:val="28"/>
        </w:rPr>
        <w:t>Ведущая (оппонирующая) организация:</w:t>
      </w:r>
      <w:r>
        <w:rPr>
          <w:rFonts w:ascii="Times New Roman" w:hAnsi="Times New Roman" w:cs="Times New Roman"/>
          <w:bCs/>
          <w:iCs/>
          <w:sz w:val="28"/>
          <w:szCs w:val="28"/>
        </w:rPr>
        <w:t xml:space="preserve"> </w:t>
      </w:r>
      <w:r>
        <w:rPr>
          <w:rFonts w:ascii="Times New Roman" w:hAnsi="Times New Roman" w:cs="Times New Roman"/>
          <w:bCs/>
          <w:sz w:val="28"/>
          <w:szCs w:val="28"/>
        </w:rPr>
        <w:t xml:space="preserve">Казахский Национальный </w:t>
      </w:r>
      <w:r w:rsidRPr="003E7C6C">
        <w:rPr>
          <w:rFonts w:ascii="Times New Roman" w:hAnsi="Times New Roman" w:cs="Times New Roman"/>
          <w:bCs/>
          <w:spacing w:val="-4"/>
          <w:sz w:val="28"/>
          <w:szCs w:val="28"/>
        </w:rPr>
        <w:t>медицинский университет им. С. Д. Асфендиярова</w:t>
      </w:r>
      <w:r w:rsidRPr="003E7C6C">
        <w:rPr>
          <w:rFonts w:ascii="Times New Roman" w:hAnsi="Times New Roman" w:cs="Times New Roman"/>
          <w:spacing w:val="-4"/>
          <w:sz w:val="28"/>
          <w:szCs w:val="28"/>
        </w:rPr>
        <w:t>, кафедра фтизиопульмонологии (050000, Республика Казахстан, г. Алматы, ул. Толеби, 94).</w:t>
      </w:r>
    </w:p>
    <w:p w14:paraId="1E922C34" w14:textId="77777777" w:rsidR="00564ADF" w:rsidRDefault="00564ADF" w:rsidP="00564AD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14:paraId="68B67F76" w14:textId="7941CDED" w:rsidR="00564ADF" w:rsidRPr="003E7C6C" w:rsidRDefault="00564ADF" w:rsidP="00564ADF">
      <w:pPr>
        <w:spacing w:after="0" w:line="240" w:lineRule="auto"/>
        <w:jc w:val="both"/>
        <w:rPr>
          <w:rFonts w:ascii="Times New Roman" w:hAnsi="Times New Roman" w:cs="Times New Roman"/>
          <w:color w:val="002060"/>
          <w:sz w:val="28"/>
          <w:szCs w:val="28"/>
        </w:rPr>
      </w:pPr>
      <w:r>
        <w:rPr>
          <w:rFonts w:ascii="Times New Roman" w:hAnsi="Times New Roman" w:cs="Times New Roman"/>
          <w:sz w:val="28"/>
          <w:szCs w:val="28"/>
        </w:rPr>
        <w:tab/>
      </w:r>
      <w:r w:rsidRPr="003236CE">
        <w:rPr>
          <w:rFonts w:ascii="Times New Roman" w:hAnsi="Times New Roman" w:cs="Times New Roman"/>
          <w:sz w:val="28"/>
          <w:szCs w:val="28"/>
        </w:rPr>
        <w:t>Защита диссертации состоится</w:t>
      </w:r>
      <w:r>
        <w:rPr>
          <w:rFonts w:ascii="Times New Roman" w:hAnsi="Times New Roman" w:cs="Times New Roman"/>
          <w:sz w:val="28"/>
          <w:szCs w:val="28"/>
        </w:rPr>
        <w:t xml:space="preserve"> 23 декабря 2022 года в 14:00 </w:t>
      </w:r>
      <w:r w:rsidRPr="003236CE">
        <w:rPr>
          <w:rFonts w:ascii="Times New Roman" w:hAnsi="Times New Roman" w:cs="Times New Roman"/>
          <w:sz w:val="28"/>
          <w:szCs w:val="28"/>
        </w:rPr>
        <w:t xml:space="preserve">часов на заседании диссертационного совета Д 14.21.630 </w:t>
      </w:r>
      <w:r>
        <w:rPr>
          <w:rFonts w:ascii="Times New Roman" w:hAnsi="Times New Roman" w:cs="Times New Roman"/>
          <w:sz w:val="28"/>
          <w:szCs w:val="28"/>
        </w:rPr>
        <w:t>по защите диссертаций на соискание ученой степени доктора (кандидата) медицинских наук пр</w:t>
      </w:r>
      <w:r w:rsidRPr="003236CE">
        <w:rPr>
          <w:rFonts w:ascii="Times New Roman" w:hAnsi="Times New Roman" w:cs="Times New Roman"/>
          <w:sz w:val="28"/>
          <w:szCs w:val="28"/>
        </w:rPr>
        <w:t xml:space="preserve">и Национальном центре фтизиатрии Министерства здравоохранения Кыргызской Республики и Ошском государственном </w:t>
      </w:r>
      <w:r w:rsidR="00A241CC">
        <w:rPr>
          <w:rFonts w:ascii="Times New Roman" w:hAnsi="Times New Roman" w:cs="Times New Roman"/>
          <w:sz w:val="28"/>
          <w:szCs w:val="28"/>
        </w:rPr>
        <w:t>университете по адресу: 720020,</w:t>
      </w:r>
      <w:r>
        <w:rPr>
          <w:rFonts w:ascii="Times New Roman" w:hAnsi="Times New Roman" w:cs="Times New Roman"/>
          <w:sz w:val="28"/>
          <w:szCs w:val="28"/>
        </w:rPr>
        <w:t xml:space="preserve"> </w:t>
      </w:r>
      <w:r w:rsidRPr="003236CE">
        <w:rPr>
          <w:rFonts w:ascii="Times New Roman" w:hAnsi="Times New Roman" w:cs="Times New Roman"/>
          <w:sz w:val="28"/>
          <w:szCs w:val="28"/>
        </w:rPr>
        <w:t>г. Бишкек, ул. Ахунбаева</w:t>
      </w:r>
      <w:r>
        <w:rPr>
          <w:rFonts w:ascii="Times New Roman" w:hAnsi="Times New Roman" w:cs="Times New Roman"/>
          <w:sz w:val="28"/>
          <w:szCs w:val="28"/>
        </w:rPr>
        <w:t xml:space="preserve">, </w:t>
      </w:r>
      <w:r w:rsidRPr="003236CE">
        <w:rPr>
          <w:rFonts w:ascii="Times New Roman" w:hAnsi="Times New Roman" w:cs="Times New Roman"/>
          <w:sz w:val="28"/>
          <w:szCs w:val="28"/>
        </w:rPr>
        <w:t>90</w:t>
      </w:r>
      <w:r>
        <w:rPr>
          <w:rFonts w:ascii="Times New Roman" w:hAnsi="Times New Roman" w:cs="Times New Roman"/>
          <w:sz w:val="28"/>
          <w:szCs w:val="28"/>
        </w:rPr>
        <w:t xml:space="preserve">а, конференц зал.  Ссылка доступа к видеоконференции защиты диссертации: </w:t>
      </w:r>
      <w:r w:rsidR="00A9100D">
        <w:fldChar w:fldCharType="begin"/>
      </w:r>
      <w:r w:rsidR="00A9100D">
        <w:instrText>HYPERLINK "http://vc.vak.kg/b/142-czz-bkp-fxg"</w:instrText>
      </w:r>
      <w:r w:rsidR="00A9100D">
        <w:fldChar w:fldCharType="separate"/>
      </w:r>
      <w:r w:rsidRPr="003E7C6C">
        <w:rPr>
          <w:rStyle w:val="Hyperlink"/>
          <w:rFonts w:ascii="Times New Roman" w:hAnsi="Times New Roman" w:cs="Times New Roman"/>
          <w:color w:val="002060"/>
          <w:sz w:val="28"/>
          <w:szCs w:val="28"/>
          <w:u w:val="none"/>
          <w:lang w:val="en-US"/>
        </w:rPr>
        <w:t>http</w:t>
      </w:r>
      <w:r w:rsidRPr="003E7C6C">
        <w:rPr>
          <w:rStyle w:val="Hyperlink"/>
          <w:rFonts w:ascii="Times New Roman" w:hAnsi="Times New Roman" w:cs="Times New Roman"/>
          <w:color w:val="002060"/>
          <w:sz w:val="28"/>
          <w:szCs w:val="28"/>
          <w:u w:val="none"/>
        </w:rPr>
        <w:t>://</w:t>
      </w:r>
      <w:proofErr w:type="spellStart"/>
      <w:r w:rsidRPr="003E7C6C">
        <w:rPr>
          <w:rStyle w:val="Hyperlink"/>
          <w:rFonts w:ascii="Times New Roman" w:hAnsi="Times New Roman" w:cs="Times New Roman"/>
          <w:color w:val="002060"/>
          <w:sz w:val="28"/>
          <w:szCs w:val="28"/>
          <w:u w:val="none"/>
          <w:lang w:val="en-US"/>
        </w:rPr>
        <w:t>vc</w:t>
      </w:r>
      <w:proofErr w:type="spellEnd"/>
      <w:r w:rsidRPr="003E7C6C">
        <w:rPr>
          <w:rStyle w:val="Hyperlink"/>
          <w:rFonts w:ascii="Times New Roman" w:hAnsi="Times New Roman" w:cs="Times New Roman"/>
          <w:color w:val="002060"/>
          <w:sz w:val="28"/>
          <w:szCs w:val="28"/>
          <w:u w:val="none"/>
        </w:rPr>
        <w:t>.</w:t>
      </w:r>
      <w:proofErr w:type="spellStart"/>
      <w:r w:rsidRPr="003E7C6C">
        <w:rPr>
          <w:rStyle w:val="Hyperlink"/>
          <w:rFonts w:ascii="Times New Roman" w:hAnsi="Times New Roman" w:cs="Times New Roman"/>
          <w:color w:val="002060"/>
          <w:sz w:val="28"/>
          <w:szCs w:val="28"/>
          <w:u w:val="none"/>
          <w:lang w:val="en-US"/>
        </w:rPr>
        <w:t>vak</w:t>
      </w:r>
      <w:proofErr w:type="spellEnd"/>
      <w:r w:rsidRPr="003E7C6C">
        <w:rPr>
          <w:rStyle w:val="Hyperlink"/>
          <w:rFonts w:ascii="Times New Roman" w:hAnsi="Times New Roman" w:cs="Times New Roman"/>
          <w:color w:val="002060"/>
          <w:sz w:val="28"/>
          <w:szCs w:val="28"/>
          <w:u w:val="none"/>
        </w:rPr>
        <w:t>.</w:t>
      </w:r>
      <w:r w:rsidRPr="003E7C6C">
        <w:rPr>
          <w:rStyle w:val="Hyperlink"/>
          <w:rFonts w:ascii="Times New Roman" w:hAnsi="Times New Roman" w:cs="Times New Roman"/>
          <w:color w:val="002060"/>
          <w:sz w:val="28"/>
          <w:szCs w:val="28"/>
          <w:u w:val="none"/>
          <w:lang w:val="en-US"/>
        </w:rPr>
        <w:t>kg</w:t>
      </w:r>
      <w:r w:rsidRPr="003E7C6C">
        <w:rPr>
          <w:rStyle w:val="Hyperlink"/>
          <w:rFonts w:ascii="Times New Roman" w:hAnsi="Times New Roman" w:cs="Times New Roman"/>
          <w:color w:val="002060"/>
          <w:sz w:val="28"/>
          <w:szCs w:val="28"/>
          <w:u w:val="none"/>
        </w:rPr>
        <w:t>/</w:t>
      </w:r>
      <w:r w:rsidRPr="003E7C6C">
        <w:rPr>
          <w:rStyle w:val="Hyperlink"/>
          <w:rFonts w:ascii="Times New Roman" w:hAnsi="Times New Roman" w:cs="Times New Roman"/>
          <w:color w:val="002060"/>
          <w:sz w:val="28"/>
          <w:szCs w:val="28"/>
          <w:u w:val="none"/>
          <w:lang w:val="en-US"/>
        </w:rPr>
        <w:t>b</w:t>
      </w:r>
      <w:r w:rsidRPr="003E7C6C">
        <w:rPr>
          <w:rStyle w:val="Hyperlink"/>
          <w:rFonts w:ascii="Times New Roman" w:hAnsi="Times New Roman" w:cs="Times New Roman"/>
          <w:color w:val="002060"/>
          <w:sz w:val="28"/>
          <w:szCs w:val="28"/>
          <w:u w:val="none"/>
        </w:rPr>
        <w:t>/142-</w:t>
      </w:r>
      <w:proofErr w:type="spellStart"/>
      <w:r w:rsidRPr="003E7C6C">
        <w:rPr>
          <w:rStyle w:val="Hyperlink"/>
          <w:rFonts w:ascii="Times New Roman" w:hAnsi="Times New Roman" w:cs="Times New Roman"/>
          <w:color w:val="002060"/>
          <w:sz w:val="28"/>
          <w:szCs w:val="28"/>
          <w:u w:val="none"/>
          <w:lang w:val="en-US"/>
        </w:rPr>
        <w:t>czz</w:t>
      </w:r>
      <w:proofErr w:type="spellEnd"/>
      <w:r w:rsidRPr="003E7C6C">
        <w:rPr>
          <w:rStyle w:val="Hyperlink"/>
          <w:rFonts w:ascii="Times New Roman" w:hAnsi="Times New Roman" w:cs="Times New Roman"/>
          <w:color w:val="002060"/>
          <w:sz w:val="28"/>
          <w:szCs w:val="28"/>
          <w:u w:val="none"/>
        </w:rPr>
        <w:t>-</w:t>
      </w:r>
      <w:proofErr w:type="spellStart"/>
      <w:r w:rsidRPr="003E7C6C">
        <w:rPr>
          <w:rStyle w:val="Hyperlink"/>
          <w:rFonts w:ascii="Times New Roman" w:hAnsi="Times New Roman" w:cs="Times New Roman"/>
          <w:color w:val="002060"/>
          <w:sz w:val="28"/>
          <w:szCs w:val="28"/>
          <w:u w:val="none"/>
          <w:lang w:val="en-US"/>
        </w:rPr>
        <w:t>bkp</w:t>
      </w:r>
      <w:proofErr w:type="spellEnd"/>
      <w:r w:rsidRPr="003E7C6C">
        <w:rPr>
          <w:rStyle w:val="Hyperlink"/>
          <w:rFonts w:ascii="Times New Roman" w:hAnsi="Times New Roman" w:cs="Times New Roman"/>
          <w:color w:val="002060"/>
          <w:sz w:val="28"/>
          <w:szCs w:val="28"/>
          <w:u w:val="none"/>
        </w:rPr>
        <w:t>-</w:t>
      </w:r>
      <w:proofErr w:type="spellStart"/>
      <w:r w:rsidRPr="003E7C6C">
        <w:rPr>
          <w:rStyle w:val="Hyperlink"/>
          <w:rFonts w:ascii="Times New Roman" w:hAnsi="Times New Roman" w:cs="Times New Roman"/>
          <w:color w:val="002060"/>
          <w:sz w:val="28"/>
          <w:szCs w:val="28"/>
          <w:u w:val="none"/>
          <w:lang w:val="en-US"/>
        </w:rPr>
        <w:t>fxg</w:t>
      </w:r>
      <w:proofErr w:type="spellEnd"/>
      <w:r w:rsidR="00A9100D">
        <w:rPr>
          <w:rStyle w:val="Hyperlink"/>
          <w:rFonts w:ascii="Times New Roman" w:hAnsi="Times New Roman" w:cs="Times New Roman"/>
          <w:color w:val="002060"/>
          <w:sz w:val="28"/>
          <w:szCs w:val="28"/>
          <w:u w:val="none"/>
          <w:lang w:val="en-US"/>
        </w:rPr>
        <w:fldChar w:fldCharType="end"/>
      </w:r>
      <w:r w:rsidR="00A50C56" w:rsidRPr="00A50C56">
        <w:rPr>
          <w:rStyle w:val="Hyperlink"/>
          <w:rFonts w:ascii="Times New Roman" w:hAnsi="Times New Roman" w:cs="Times New Roman"/>
          <w:color w:val="002060"/>
          <w:sz w:val="28"/>
          <w:szCs w:val="28"/>
          <w:u w:val="none"/>
        </w:rPr>
        <w:t xml:space="preserve"> </w:t>
      </w:r>
      <w:r w:rsidRPr="003E7C6C">
        <w:rPr>
          <w:rFonts w:ascii="Times New Roman" w:hAnsi="Times New Roman" w:cs="Times New Roman"/>
          <w:color w:val="002060"/>
          <w:sz w:val="28"/>
          <w:szCs w:val="28"/>
        </w:rPr>
        <w:t xml:space="preserve">  </w:t>
      </w:r>
    </w:p>
    <w:p w14:paraId="3C44B107" w14:textId="6C8605FD" w:rsidR="00564ADF" w:rsidRPr="00774D16" w:rsidRDefault="00564ADF" w:rsidP="00564ADF">
      <w:pPr>
        <w:spacing w:after="0" w:line="240" w:lineRule="auto"/>
        <w:jc w:val="both"/>
        <w:rPr>
          <w:rFonts w:ascii="Times New Roman" w:hAnsi="Times New Roman" w:cs="Times New Roman"/>
          <w:color w:val="002060"/>
          <w:spacing w:val="8"/>
          <w:sz w:val="28"/>
          <w:szCs w:val="28"/>
        </w:rPr>
      </w:pPr>
      <w:r>
        <w:rPr>
          <w:rFonts w:ascii="Times New Roman" w:hAnsi="Times New Roman" w:cs="Times New Roman"/>
          <w:sz w:val="28"/>
          <w:szCs w:val="28"/>
        </w:rPr>
        <w:tab/>
        <w:t xml:space="preserve">С диссертацией можно ознакомиться в библиотеках Национального центра фтизиатрии МЗ КР (720038, г. Бишкек, ул. Ахунбаева, 90а), Ошского государственного университета (723500, г. Ош, ул. Ленина, 331) и на сайте </w:t>
      </w:r>
      <w:r w:rsidR="00A9100D">
        <w:fldChar w:fldCharType="begin"/>
      </w:r>
      <w:r w:rsidR="00A9100D">
        <w:instrText>HYPERLINK "http://vak.kg"</w:instrText>
      </w:r>
      <w:r w:rsidR="00A9100D">
        <w:fldChar w:fldCharType="separate"/>
      </w:r>
      <w:r w:rsidRPr="00774D16">
        <w:rPr>
          <w:rStyle w:val="Hyperlink"/>
          <w:rFonts w:ascii="Times New Roman" w:hAnsi="Times New Roman" w:cs="Times New Roman"/>
          <w:color w:val="002060"/>
          <w:spacing w:val="8"/>
          <w:sz w:val="28"/>
          <w:szCs w:val="28"/>
          <w:u w:val="none"/>
          <w:lang w:val="en-US"/>
        </w:rPr>
        <w:t>http</w:t>
      </w:r>
      <w:r w:rsidRPr="00774D16">
        <w:rPr>
          <w:rStyle w:val="Hyperlink"/>
          <w:rFonts w:ascii="Times New Roman" w:hAnsi="Times New Roman" w:cs="Times New Roman"/>
          <w:color w:val="002060"/>
          <w:spacing w:val="8"/>
          <w:sz w:val="28"/>
          <w:szCs w:val="28"/>
          <w:u w:val="none"/>
        </w:rPr>
        <w:t>://</w:t>
      </w:r>
      <w:proofErr w:type="spellStart"/>
      <w:r w:rsidRPr="00774D16">
        <w:rPr>
          <w:rStyle w:val="Hyperlink"/>
          <w:rFonts w:ascii="Times New Roman" w:hAnsi="Times New Roman" w:cs="Times New Roman"/>
          <w:color w:val="002060"/>
          <w:spacing w:val="8"/>
          <w:sz w:val="28"/>
          <w:szCs w:val="28"/>
          <w:u w:val="none"/>
          <w:lang w:val="en-US"/>
        </w:rPr>
        <w:t>vak</w:t>
      </w:r>
      <w:proofErr w:type="spellEnd"/>
      <w:r w:rsidRPr="00774D16">
        <w:rPr>
          <w:rStyle w:val="Hyperlink"/>
          <w:rFonts w:ascii="Times New Roman" w:hAnsi="Times New Roman" w:cs="Times New Roman"/>
          <w:color w:val="002060"/>
          <w:spacing w:val="8"/>
          <w:sz w:val="28"/>
          <w:szCs w:val="28"/>
          <w:u w:val="none"/>
        </w:rPr>
        <w:t>.</w:t>
      </w:r>
      <w:r w:rsidRPr="00774D16">
        <w:rPr>
          <w:rStyle w:val="Hyperlink"/>
          <w:rFonts w:ascii="Times New Roman" w:hAnsi="Times New Roman" w:cs="Times New Roman"/>
          <w:color w:val="002060"/>
          <w:spacing w:val="8"/>
          <w:sz w:val="28"/>
          <w:szCs w:val="28"/>
          <w:u w:val="none"/>
          <w:lang w:val="en-US"/>
        </w:rPr>
        <w:t>kg</w:t>
      </w:r>
      <w:r w:rsidR="00A9100D">
        <w:rPr>
          <w:rStyle w:val="Hyperlink"/>
          <w:rFonts w:ascii="Times New Roman" w:hAnsi="Times New Roman" w:cs="Times New Roman"/>
          <w:color w:val="002060"/>
          <w:spacing w:val="8"/>
          <w:sz w:val="28"/>
          <w:szCs w:val="28"/>
          <w:u w:val="none"/>
          <w:lang w:val="en-US"/>
        </w:rPr>
        <w:fldChar w:fldCharType="end"/>
      </w:r>
      <w:r w:rsidR="00A50C56">
        <w:rPr>
          <w:rStyle w:val="Hyperlink"/>
          <w:rFonts w:ascii="Times New Roman" w:hAnsi="Times New Roman" w:cs="Times New Roman"/>
          <w:color w:val="002060"/>
          <w:spacing w:val="8"/>
          <w:sz w:val="28"/>
          <w:szCs w:val="28"/>
          <w:u w:val="none"/>
          <w:lang w:val="en-US"/>
        </w:rPr>
        <w:t xml:space="preserve"> </w:t>
      </w:r>
    </w:p>
    <w:p w14:paraId="3248273F" w14:textId="77777777" w:rsidR="00564ADF" w:rsidRPr="00774D16" w:rsidRDefault="00564ADF" w:rsidP="00774D16">
      <w:pPr>
        <w:spacing w:after="0" w:line="240" w:lineRule="auto"/>
        <w:jc w:val="both"/>
        <w:rPr>
          <w:rFonts w:ascii="Times New Roman" w:hAnsi="Times New Roman" w:cs="Times New Roman"/>
          <w:spacing w:val="8"/>
          <w:sz w:val="28"/>
          <w:szCs w:val="28"/>
        </w:rPr>
      </w:pPr>
    </w:p>
    <w:p w14:paraId="15165D3A" w14:textId="77777777" w:rsidR="00564ADF" w:rsidRDefault="00564ADF" w:rsidP="00564ADF">
      <w:pPr>
        <w:spacing w:after="0" w:line="240" w:lineRule="auto"/>
        <w:ind w:firstLine="567"/>
        <w:jc w:val="both"/>
        <w:rPr>
          <w:rFonts w:ascii="Times New Roman" w:hAnsi="Times New Roman" w:cs="Times New Roman"/>
          <w:sz w:val="28"/>
          <w:szCs w:val="28"/>
        </w:rPr>
      </w:pPr>
      <w:r w:rsidRPr="00774D16">
        <w:rPr>
          <w:rFonts w:ascii="Times New Roman" w:hAnsi="Times New Roman" w:cs="Times New Roman"/>
          <w:spacing w:val="8"/>
          <w:sz w:val="28"/>
          <w:szCs w:val="28"/>
        </w:rPr>
        <w:t>Авторе</w:t>
      </w:r>
      <w:r>
        <w:rPr>
          <w:rFonts w:ascii="Times New Roman" w:hAnsi="Times New Roman" w:cs="Times New Roman"/>
          <w:sz w:val="28"/>
          <w:szCs w:val="28"/>
        </w:rPr>
        <w:t xml:space="preserve">ферат разослан </w:t>
      </w:r>
      <w:bookmarkStart w:id="0" w:name="_Hlk95996860"/>
      <w:r>
        <w:rPr>
          <w:rFonts w:ascii="Times New Roman" w:hAnsi="Times New Roman" w:cs="Times New Roman"/>
          <w:sz w:val="28"/>
          <w:szCs w:val="28"/>
        </w:rPr>
        <w:t>«23» ноября 2022 года</w:t>
      </w:r>
    </w:p>
    <w:p w14:paraId="16033C89" w14:textId="77777777" w:rsidR="001044AB" w:rsidRDefault="001044AB" w:rsidP="00564ADF">
      <w:pPr>
        <w:spacing w:after="0" w:line="240" w:lineRule="auto"/>
        <w:ind w:firstLine="567"/>
        <w:jc w:val="both"/>
        <w:rPr>
          <w:rFonts w:ascii="Times New Roman" w:hAnsi="Times New Roman" w:cs="Times New Roman"/>
          <w:sz w:val="28"/>
          <w:szCs w:val="28"/>
        </w:rPr>
      </w:pPr>
    </w:p>
    <w:p w14:paraId="15360BAB" w14:textId="77777777" w:rsidR="00564ADF" w:rsidRPr="00A50C56" w:rsidRDefault="00564ADF" w:rsidP="00564ADF">
      <w:pPr>
        <w:spacing w:after="0" w:line="240" w:lineRule="auto"/>
        <w:rPr>
          <w:rFonts w:ascii="Times New Roman" w:hAnsi="Times New Roman" w:cs="Times New Roman"/>
          <w:bCs/>
          <w:sz w:val="28"/>
          <w:szCs w:val="28"/>
        </w:rPr>
      </w:pPr>
      <w:r w:rsidRPr="00A50C56">
        <w:rPr>
          <w:rFonts w:ascii="Times New Roman" w:hAnsi="Times New Roman" w:cs="Times New Roman"/>
          <w:bCs/>
          <w:sz w:val="28"/>
          <w:szCs w:val="28"/>
        </w:rPr>
        <w:t>Ученый секретарь</w:t>
      </w:r>
    </w:p>
    <w:p w14:paraId="556A65ED" w14:textId="77777777" w:rsidR="00A241CC" w:rsidRPr="00A50C56" w:rsidRDefault="00564ADF" w:rsidP="00564ADF">
      <w:pPr>
        <w:spacing w:after="0" w:line="240" w:lineRule="auto"/>
        <w:rPr>
          <w:rFonts w:ascii="Times New Roman" w:hAnsi="Times New Roman" w:cs="Times New Roman"/>
          <w:bCs/>
          <w:sz w:val="28"/>
          <w:szCs w:val="28"/>
        </w:rPr>
      </w:pPr>
      <w:r w:rsidRPr="00A50C56">
        <w:rPr>
          <w:rFonts w:ascii="Times New Roman" w:hAnsi="Times New Roman" w:cs="Times New Roman"/>
          <w:bCs/>
          <w:sz w:val="28"/>
          <w:szCs w:val="28"/>
        </w:rPr>
        <w:t xml:space="preserve">диссертационного совета </w:t>
      </w:r>
    </w:p>
    <w:p w14:paraId="6DD527E3" w14:textId="77777777" w:rsidR="00564ADF" w:rsidRPr="00A50C56" w:rsidRDefault="00564ADF" w:rsidP="00564ADF">
      <w:pPr>
        <w:spacing w:after="0" w:line="240" w:lineRule="auto"/>
        <w:rPr>
          <w:rFonts w:ascii="Times New Roman" w:hAnsi="Times New Roman" w:cs="Times New Roman"/>
          <w:bCs/>
          <w:sz w:val="28"/>
          <w:szCs w:val="28"/>
        </w:rPr>
      </w:pPr>
      <w:r w:rsidRPr="00A50C56">
        <w:rPr>
          <w:rFonts w:ascii="Times New Roman" w:hAnsi="Times New Roman" w:cs="Times New Roman"/>
          <w:bCs/>
          <w:sz w:val="28"/>
          <w:szCs w:val="28"/>
        </w:rPr>
        <w:t>кандидат медицинских наук</w:t>
      </w:r>
      <w:r w:rsidRPr="00A50C56">
        <w:rPr>
          <w:rFonts w:ascii="Times New Roman" w:hAnsi="Times New Roman" w:cs="Times New Roman"/>
          <w:bCs/>
          <w:sz w:val="28"/>
          <w:szCs w:val="28"/>
        </w:rPr>
        <w:tab/>
      </w:r>
      <w:r w:rsidRPr="00A50C56">
        <w:rPr>
          <w:rFonts w:ascii="Times New Roman" w:hAnsi="Times New Roman" w:cs="Times New Roman"/>
          <w:bCs/>
          <w:sz w:val="28"/>
          <w:szCs w:val="28"/>
        </w:rPr>
        <w:tab/>
      </w:r>
      <w:r w:rsidRPr="00A50C56">
        <w:rPr>
          <w:rFonts w:ascii="Times New Roman" w:hAnsi="Times New Roman" w:cs="Times New Roman"/>
          <w:bCs/>
          <w:sz w:val="28"/>
          <w:szCs w:val="28"/>
        </w:rPr>
        <w:tab/>
      </w:r>
      <w:r w:rsidRPr="00A50C56">
        <w:rPr>
          <w:rFonts w:ascii="Times New Roman" w:hAnsi="Times New Roman" w:cs="Times New Roman"/>
          <w:bCs/>
          <w:sz w:val="28"/>
          <w:szCs w:val="28"/>
        </w:rPr>
        <w:tab/>
      </w:r>
      <w:r w:rsidRPr="00A50C56">
        <w:rPr>
          <w:rFonts w:ascii="Times New Roman" w:hAnsi="Times New Roman" w:cs="Times New Roman"/>
          <w:bCs/>
          <w:sz w:val="28"/>
          <w:szCs w:val="28"/>
        </w:rPr>
        <w:tab/>
        <w:t xml:space="preserve">Б. Б. Мырзалиев </w:t>
      </w:r>
      <w:bookmarkEnd w:id="0"/>
    </w:p>
    <w:p w14:paraId="256813CC" w14:textId="77777777" w:rsidR="00CA0501" w:rsidRDefault="00CA0501" w:rsidP="0062214F">
      <w:pPr>
        <w:spacing w:after="0" w:line="240" w:lineRule="auto"/>
        <w:jc w:val="center"/>
        <w:rPr>
          <w:rFonts w:ascii="Times New Roman" w:hAnsi="Times New Roman" w:cs="Times New Roman"/>
          <w:b/>
          <w:sz w:val="28"/>
          <w:szCs w:val="28"/>
        </w:rPr>
      </w:pPr>
      <w:r w:rsidRPr="008D2B61">
        <w:rPr>
          <w:rFonts w:ascii="Times New Roman" w:hAnsi="Times New Roman" w:cs="Times New Roman"/>
          <w:b/>
          <w:sz w:val="28"/>
          <w:szCs w:val="28"/>
        </w:rPr>
        <w:lastRenderedPageBreak/>
        <w:t>ОБЩАЯ ХАРАКТЕРИСТИКА РАБОТЫ</w:t>
      </w:r>
    </w:p>
    <w:p w14:paraId="24CC34FB" w14:textId="77777777" w:rsidR="002448FE" w:rsidRPr="008D2B61" w:rsidRDefault="002448FE" w:rsidP="0062214F">
      <w:pPr>
        <w:spacing w:after="0" w:line="240" w:lineRule="auto"/>
        <w:jc w:val="center"/>
        <w:rPr>
          <w:rFonts w:ascii="Times New Roman" w:hAnsi="Times New Roman" w:cs="Times New Roman"/>
          <w:b/>
          <w:sz w:val="28"/>
          <w:szCs w:val="28"/>
        </w:rPr>
      </w:pPr>
    </w:p>
    <w:p w14:paraId="491939AE" w14:textId="77777777" w:rsidR="00564ADF" w:rsidRPr="000E6290" w:rsidRDefault="00DA72BF" w:rsidP="00564ADF">
      <w:pPr>
        <w:pStyle w:val="BodyText"/>
        <w:ind w:firstLine="709"/>
        <w:jc w:val="both"/>
        <w:rPr>
          <w:b w:val="0"/>
          <w:spacing w:val="-6"/>
          <w:sz w:val="28"/>
          <w:szCs w:val="28"/>
        </w:rPr>
      </w:pPr>
      <w:r w:rsidRPr="00DA72BF">
        <w:rPr>
          <w:rFonts w:eastAsia="MS Mincho"/>
          <w:sz w:val="28"/>
          <w:szCs w:val="28"/>
        </w:rPr>
        <w:t xml:space="preserve">Актуальность темы диссертации. </w:t>
      </w:r>
      <w:r w:rsidR="008C1E96" w:rsidRPr="008C1E96">
        <w:rPr>
          <w:b w:val="0"/>
          <w:sz w:val="28"/>
          <w:szCs w:val="28"/>
        </w:rPr>
        <w:t xml:space="preserve">По оценкам </w:t>
      </w:r>
      <w:r w:rsidR="00B16E2D" w:rsidRPr="008C1E96">
        <w:rPr>
          <w:b w:val="0"/>
          <w:sz w:val="28"/>
          <w:szCs w:val="28"/>
        </w:rPr>
        <w:t>Вс</w:t>
      </w:r>
      <w:r w:rsidR="008C1E96" w:rsidRPr="008C1E96">
        <w:rPr>
          <w:b w:val="0"/>
          <w:sz w:val="28"/>
          <w:szCs w:val="28"/>
        </w:rPr>
        <w:t>емирной о</w:t>
      </w:r>
      <w:r w:rsidR="00A71649">
        <w:rPr>
          <w:b w:val="0"/>
          <w:sz w:val="28"/>
          <w:szCs w:val="28"/>
        </w:rPr>
        <w:t>рганизации здравоо</w:t>
      </w:r>
      <w:r w:rsidR="00A71649" w:rsidRPr="00D34C0A">
        <w:rPr>
          <w:b w:val="0"/>
          <w:spacing w:val="-6"/>
          <w:sz w:val="28"/>
          <w:szCs w:val="28"/>
        </w:rPr>
        <w:t>хранения</w:t>
      </w:r>
      <w:r w:rsidR="008C1E96" w:rsidRPr="00D34C0A">
        <w:rPr>
          <w:b w:val="0"/>
          <w:spacing w:val="-6"/>
          <w:sz w:val="28"/>
          <w:szCs w:val="28"/>
        </w:rPr>
        <w:t>, во всем мире в 2020 г. туберкулезом заболели</w:t>
      </w:r>
      <w:r w:rsidR="00B16E2D">
        <w:rPr>
          <w:b w:val="0"/>
          <w:spacing w:val="-6"/>
          <w:sz w:val="28"/>
          <w:szCs w:val="28"/>
        </w:rPr>
        <w:t xml:space="preserve"> более</w:t>
      </w:r>
      <w:r w:rsidR="008C1E96" w:rsidRPr="00D34C0A">
        <w:rPr>
          <w:b w:val="0"/>
          <w:spacing w:val="-6"/>
          <w:sz w:val="28"/>
          <w:szCs w:val="28"/>
        </w:rPr>
        <w:t xml:space="preserve"> </w:t>
      </w:r>
      <w:r w:rsidR="00BF7F4F">
        <w:rPr>
          <w:b w:val="0"/>
          <w:spacing w:val="-6"/>
          <w:sz w:val="28"/>
          <w:szCs w:val="28"/>
        </w:rPr>
        <w:t xml:space="preserve">                                </w:t>
      </w:r>
      <w:r w:rsidR="008C1E96" w:rsidRPr="00D34C0A">
        <w:rPr>
          <w:b w:val="0"/>
          <w:spacing w:val="-6"/>
          <w:sz w:val="28"/>
          <w:szCs w:val="28"/>
        </w:rPr>
        <w:t xml:space="preserve">10 миллионов </w:t>
      </w:r>
      <w:r w:rsidR="00BF7F4F" w:rsidRPr="00D34C0A">
        <w:rPr>
          <w:b w:val="0"/>
          <w:spacing w:val="-6"/>
          <w:sz w:val="28"/>
          <w:szCs w:val="28"/>
        </w:rPr>
        <w:t>человек,</w:t>
      </w:r>
      <w:r w:rsidR="008C1E96" w:rsidRPr="00D34C0A">
        <w:rPr>
          <w:b w:val="0"/>
          <w:spacing w:val="-6"/>
          <w:sz w:val="28"/>
          <w:szCs w:val="28"/>
        </w:rPr>
        <w:t xml:space="preserve"> из которых 1,1 миллиона составило детское население </w:t>
      </w:r>
      <w:r w:rsidR="00A71649" w:rsidRPr="00D34C0A">
        <w:rPr>
          <w:b w:val="0"/>
          <w:spacing w:val="-6"/>
          <w:sz w:val="28"/>
          <w:szCs w:val="28"/>
        </w:rPr>
        <w:t>[</w:t>
      </w:r>
      <w:r w:rsidR="00E26759">
        <w:rPr>
          <w:b w:val="0"/>
          <w:spacing w:val="-6"/>
          <w:sz w:val="28"/>
          <w:szCs w:val="28"/>
          <w:lang w:val="en-US"/>
        </w:rPr>
        <w:t>WHO</w:t>
      </w:r>
      <w:r w:rsidR="00564ADF" w:rsidRPr="00D34C0A">
        <w:rPr>
          <w:b w:val="0"/>
          <w:spacing w:val="-6"/>
          <w:sz w:val="28"/>
          <w:szCs w:val="28"/>
        </w:rPr>
        <w:t>,</w:t>
      </w:r>
      <w:r w:rsidR="00A71649" w:rsidRPr="00D34C0A">
        <w:rPr>
          <w:b w:val="0"/>
          <w:spacing w:val="-6"/>
          <w:sz w:val="28"/>
          <w:szCs w:val="28"/>
        </w:rPr>
        <w:t xml:space="preserve"> 2021]</w:t>
      </w:r>
      <w:r w:rsidR="008C1E96" w:rsidRPr="00D34C0A">
        <w:rPr>
          <w:b w:val="0"/>
          <w:spacing w:val="-6"/>
          <w:sz w:val="28"/>
          <w:szCs w:val="28"/>
        </w:rPr>
        <w:t>. Наиболее тревожные показатели заболеваемости туберкулезом у детей обусловлено наличием большого резервуара туберкулезной инфе</w:t>
      </w:r>
      <w:r w:rsidR="00A71649" w:rsidRPr="00D34C0A">
        <w:rPr>
          <w:b w:val="0"/>
          <w:spacing w:val="-6"/>
          <w:sz w:val="28"/>
          <w:szCs w:val="28"/>
        </w:rPr>
        <w:t>кции среди взрослог</w:t>
      </w:r>
      <w:r w:rsidR="00E26759">
        <w:rPr>
          <w:b w:val="0"/>
          <w:spacing w:val="-6"/>
          <w:sz w:val="28"/>
          <w:szCs w:val="28"/>
        </w:rPr>
        <w:t>о населения</w:t>
      </w:r>
      <w:r w:rsidR="008C1E96" w:rsidRPr="00D34C0A">
        <w:rPr>
          <w:b w:val="0"/>
          <w:spacing w:val="-6"/>
          <w:sz w:val="28"/>
          <w:szCs w:val="28"/>
        </w:rPr>
        <w:t>. Примерно 1/3 населения земного шара инфицирована микобактериями туберкулеза, но у них нет признаков активного туберкулез</w:t>
      </w:r>
      <w:r w:rsidR="007E2926">
        <w:rPr>
          <w:b w:val="0"/>
          <w:spacing w:val="-6"/>
          <w:sz w:val="28"/>
          <w:szCs w:val="28"/>
        </w:rPr>
        <w:t>ного процесса и</w:t>
      </w:r>
      <w:r w:rsidR="00311F42">
        <w:rPr>
          <w:b w:val="0"/>
          <w:spacing w:val="-6"/>
          <w:sz w:val="28"/>
          <w:szCs w:val="28"/>
        </w:rPr>
        <w:t xml:space="preserve"> </w:t>
      </w:r>
      <w:r w:rsidR="008C1E96" w:rsidRPr="00D34C0A">
        <w:rPr>
          <w:b w:val="0"/>
          <w:spacing w:val="-6"/>
          <w:sz w:val="28"/>
          <w:szCs w:val="28"/>
        </w:rPr>
        <w:t>сохраняется риск его развития, такое состояние обусловлено развитием латентной</w:t>
      </w:r>
      <w:r w:rsidR="00311F42">
        <w:rPr>
          <w:b w:val="0"/>
          <w:spacing w:val="-6"/>
          <w:sz w:val="28"/>
          <w:szCs w:val="28"/>
        </w:rPr>
        <w:t xml:space="preserve"> </w:t>
      </w:r>
      <w:r w:rsidR="00A71649" w:rsidRPr="00D34C0A">
        <w:rPr>
          <w:b w:val="0"/>
          <w:spacing w:val="-6"/>
          <w:sz w:val="28"/>
          <w:szCs w:val="28"/>
        </w:rPr>
        <w:t>туберкулезной инфекцией [</w:t>
      </w:r>
      <w:r w:rsidR="00E26759">
        <w:rPr>
          <w:b w:val="0"/>
          <w:spacing w:val="-6"/>
          <w:sz w:val="28"/>
          <w:szCs w:val="28"/>
          <w:lang w:val="en-US"/>
        </w:rPr>
        <w:t>WHO</w:t>
      </w:r>
      <w:r w:rsidR="00564ADF" w:rsidRPr="000E6290">
        <w:rPr>
          <w:b w:val="0"/>
          <w:spacing w:val="-6"/>
          <w:sz w:val="28"/>
          <w:szCs w:val="28"/>
        </w:rPr>
        <w:t>,</w:t>
      </w:r>
      <w:r w:rsidR="00E26759" w:rsidRPr="000E6290">
        <w:rPr>
          <w:b w:val="0"/>
          <w:spacing w:val="-6"/>
          <w:sz w:val="28"/>
          <w:szCs w:val="28"/>
        </w:rPr>
        <w:t xml:space="preserve"> 2021</w:t>
      </w:r>
      <w:r w:rsidR="005F6644" w:rsidRPr="000E6290">
        <w:rPr>
          <w:b w:val="0"/>
          <w:spacing w:val="-6"/>
          <w:sz w:val="28"/>
          <w:szCs w:val="28"/>
        </w:rPr>
        <w:t>;</w:t>
      </w:r>
      <w:r w:rsidR="00A71649" w:rsidRPr="000E6290">
        <w:rPr>
          <w:b w:val="0"/>
          <w:spacing w:val="-6"/>
          <w:sz w:val="28"/>
          <w:szCs w:val="28"/>
        </w:rPr>
        <w:t xml:space="preserve"> </w:t>
      </w:r>
      <w:r w:rsidR="00BF7F4F" w:rsidRPr="00E172F8">
        <w:rPr>
          <w:b w:val="0"/>
          <w:spacing w:val="-6"/>
          <w:sz w:val="28"/>
          <w:szCs w:val="28"/>
          <w:lang w:val="en-US"/>
        </w:rPr>
        <w:t>B</w:t>
      </w:r>
      <w:r w:rsidR="00BF7F4F" w:rsidRPr="000E6290">
        <w:rPr>
          <w:b w:val="0"/>
          <w:spacing w:val="-6"/>
          <w:sz w:val="28"/>
          <w:szCs w:val="28"/>
        </w:rPr>
        <w:t>.</w:t>
      </w:r>
      <w:r w:rsidR="00BF7F4F">
        <w:rPr>
          <w:b w:val="0"/>
          <w:spacing w:val="-6"/>
          <w:sz w:val="28"/>
          <w:szCs w:val="28"/>
        </w:rPr>
        <w:t xml:space="preserve"> </w:t>
      </w:r>
      <w:proofErr w:type="spellStart"/>
      <w:r w:rsidR="00A71649" w:rsidRPr="00E172F8">
        <w:rPr>
          <w:b w:val="0"/>
          <w:spacing w:val="-6"/>
          <w:sz w:val="28"/>
          <w:szCs w:val="28"/>
          <w:lang w:val="en-US"/>
        </w:rPr>
        <w:t>Mazin</w:t>
      </w:r>
      <w:proofErr w:type="spellEnd"/>
      <w:r w:rsidR="00BF7F4F">
        <w:rPr>
          <w:b w:val="0"/>
          <w:spacing w:val="-6"/>
          <w:sz w:val="28"/>
          <w:szCs w:val="28"/>
        </w:rPr>
        <w:t>,</w:t>
      </w:r>
      <w:r w:rsidR="00A71649" w:rsidRPr="000E6290">
        <w:rPr>
          <w:b w:val="0"/>
          <w:spacing w:val="-6"/>
          <w:sz w:val="28"/>
          <w:szCs w:val="28"/>
        </w:rPr>
        <w:t xml:space="preserve"> 2021]</w:t>
      </w:r>
      <w:r w:rsidR="008C1E96" w:rsidRPr="000E6290">
        <w:rPr>
          <w:b w:val="0"/>
          <w:spacing w:val="-6"/>
          <w:sz w:val="28"/>
          <w:szCs w:val="28"/>
        </w:rPr>
        <w:t>.</w:t>
      </w:r>
    </w:p>
    <w:p w14:paraId="67C6A066" w14:textId="77777777" w:rsidR="000E6290" w:rsidRPr="000E6290" w:rsidRDefault="000E6290" w:rsidP="000E6290">
      <w:pPr>
        <w:pStyle w:val="BodyText"/>
        <w:ind w:firstLine="709"/>
        <w:jc w:val="both"/>
        <w:rPr>
          <w:b w:val="0"/>
          <w:spacing w:val="-6"/>
          <w:sz w:val="28"/>
          <w:szCs w:val="28"/>
        </w:rPr>
      </w:pPr>
      <w:r w:rsidRPr="000E6290">
        <w:rPr>
          <w:b w:val="0"/>
          <w:spacing w:val="-6"/>
          <w:sz w:val="28"/>
          <w:szCs w:val="28"/>
        </w:rPr>
        <w:t xml:space="preserve">До сих пор основным методом выявления </w:t>
      </w:r>
      <w:r w:rsidR="007E2926">
        <w:rPr>
          <w:b w:val="0"/>
          <w:spacing w:val="-6"/>
          <w:sz w:val="28"/>
          <w:szCs w:val="28"/>
        </w:rPr>
        <w:t xml:space="preserve">латентной туберкулезной </w:t>
      </w:r>
      <w:r>
        <w:rPr>
          <w:b w:val="0"/>
          <w:spacing w:val="-6"/>
          <w:sz w:val="28"/>
          <w:szCs w:val="28"/>
        </w:rPr>
        <w:t xml:space="preserve">инфекции </w:t>
      </w:r>
      <w:r w:rsidRPr="000E6290">
        <w:rPr>
          <w:b w:val="0"/>
          <w:spacing w:val="-6"/>
          <w:sz w:val="28"/>
          <w:szCs w:val="28"/>
        </w:rPr>
        <w:t>у детей и подростков является туберкулинодиагностика с применением внутрикожной пробы Манту [</w:t>
      </w:r>
      <w:r w:rsidR="00BF7F4F" w:rsidRPr="000E6290">
        <w:rPr>
          <w:b w:val="0"/>
          <w:spacing w:val="-6"/>
          <w:sz w:val="28"/>
          <w:szCs w:val="28"/>
          <w:lang w:val="en-US"/>
        </w:rPr>
        <w:t>M</w:t>
      </w:r>
      <w:r w:rsidR="00BF7F4F" w:rsidRPr="000E6290">
        <w:rPr>
          <w:b w:val="0"/>
          <w:spacing w:val="-6"/>
          <w:sz w:val="28"/>
          <w:szCs w:val="28"/>
        </w:rPr>
        <w:t>.</w:t>
      </w:r>
      <w:r w:rsidR="00BF7F4F">
        <w:rPr>
          <w:b w:val="0"/>
          <w:spacing w:val="-6"/>
          <w:sz w:val="28"/>
          <w:szCs w:val="28"/>
        </w:rPr>
        <w:t xml:space="preserve"> </w:t>
      </w:r>
      <w:r w:rsidRPr="000E6290">
        <w:rPr>
          <w:b w:val="0"/>
          <w:spacing w:val="-6"/>
          <w:sz w:val="28"/>
          <w:szCs w:val="28"/>
          <w:lang w:val="en-US"/>
        </w:rPr>
        <w:t>Pareek</w:t>
      </w:r>
      <w:r w:rsidRPr="000E6290">
        <w:rPr>
          <w:b w:val="0"/>
          <w:spacing w:val="-6"/>
          <w:sz w:val="28"/>
          <w:szCs w:val="28"/>
        </w:rPr>
        <w:t xml:space="preserve"> </w:t>
      </w:r>
      <w:r w:rsidRPr="000E6290">
        <w:rPr>
          <w:b w:val="0"/>
          <w:spacing w:val="-6"/>
          <w:sz w:val="28"/>
          <w:szCs w:val="28"/>
          <w:lang w:val="en-US"/>
        </w:rPr>
        <w:t>et</w:t>
      </w:r>
      <w:r w:rsidRPr="000E6290">
        <w:rPr>
          <w:b w:val="0"/>
          <w:spacing w:val="-6"/>
          <w:sz w:val="28"/>
          <w:szCs w:val="28"/>
        </w:rPr>
        <w:t xml:space="preserve"> </w:t>
      </w:r>
      <w:r w:rsidRPr="000E6290">
        <w:rPr>
          <w:b w:val="0"/>
          <w:spacing w:val="-6"/>
          <w:sz w:val="28"/>
          <w:szCs w:val="28"/>
          <w:lang w:val="en-US"/>
        </w:rPr>
        <w:t>al</w:t>
      </w:r>
      <w:r w:rsidRPr="000E6290">
        <w:rPr>
          <w:b w:val="0"/>
          <w:spacing w:val="-6"/>
          <w:sz w:val="28"/>
          <w:szCs w:val="28"/>
        </w:rPr>
        <w:t>.</w:t>
      </w:r>
      <w:r w:rsidR="00BF7F4F">
        <w:rPr>
          <w:b w:val="0"/>
          <w:spacing w:val="-6"/>
          <w:sz w:val="28"/>
          <w:szCs w:val="28"/>
        </w:rPr>
        <w:t>,</w:t>
      </w:r>
      <w:r w:rsidRPr="000E6290">
        <w:rPr>
          <w:b w:val="0"/>
          <w:spacing w:val="-6"/>
          <w:sz w:val="28"/>
          <w:szCs w:val="28"/>
        </w:rPr>
        <w:t xml:space="preserve"> 2013]. Несмотря на широкое применение туберкулинодиагностики в течении более 100 лет и обширный мировой опыт, у этого метода есть ряд недостатков, связанных с перекрестной сенсибилизацией с нетуберкулезными микобактериями и микобактериями вакцинного штамма M. Bovis BCG [</w:t>
      </w:r>
      <w:r w:rsidR="00BF7F4F" w:rsidRPr="000E6290">
        <w:rPr>
          <w:b w:val="0"/>
          <w:spacing w:val="-6"/>
          <w:sz w:val="28"/>
          <w:szCs w:val="28"/>
          <w:lang w:val="en-US"/>
        </w:rPr>
        <w:t>M</w:t>
      </w:r>
      <w:r w:rsidR="00BF7F4F">
        <w:rPr>
          <w:b w:val="0"/>
          <w:spacing w:val="-6"/>
          <w:sz w:val="28"/>
          <w:szCs w:val="28"/>
        </w:rPr>
        <w:t xml:space="preserve">. </w:t>
      </w:r>
      <w:r w:rsidRPr="000E6290">
        <w:rPr>
          <w:b w:val="0"/>
          <w:spacing w:val="-6"/>
          <w:sz w:val="28"/>
          <w:szCs w:val="28"/>
          <w:lang w:val="en-US"/>
        </w:rPr>
        <w:t>Pai</w:t>
      </w:r>
      <w:r w:rsidRPr="000E6290">
        <w:rPr>
          <w:b w:val="0"/>
          <w:spacing w:val="-6"/>
          <w:sz w:val="28"/>
          <w:szCs w:val="28"/>
        </w:rPr>
        <w:t xml:space="preserve"> </w:t>
      </w:r>
      <w:r w:rsidRPr="000E6290">
        <w:rPr>
          <w:b w:val="0"/>
          <w:spacing w:val="-6"/>
          <w:sz w:val="28"/>
          <w:szCs w:val="28"/>
          <w:lang w:val="en-US"/>
        </w:rPr>
        <w:t>et</w:t>
      </w:r>
      <w:r w:rsidRPr="000E6290">
        <w:rPr>
          <w:b w:val="0"/>
          <w:spacing w:val="-6"/>
          <w:sz w:val="28"/>
          <w:szCs w:val="28"/>
        </w:rPr>
        <w:t xml:space="preserve"> </w:t>
      </w:r>
      <w:r w:rsidRPr="000E6290">
        <w:rPr>
          <w:b w:val="0"/>
          <w:spacing w:val="-6"/>
          <w:sz w:val="28"/>
          <w:szCs w:val="28"/>
          <w:lang w:val="en-US"/>
        </w:rPr>
        <w:t>al</w:t>
      </w:r>
      <w:r w:rsidRPr="000E6290">
        <w:rPr>
          <w:b w:val="0"/>
          <w:spacing w:val="-6"/>
          <w:sz w:val="28"/>
          <w:szCs w:val="28"/>
        </w:rPr>
        <w:t>.</w:t>
      </w:r>
      <w:r w:rsidR="00BF7F4F">
        <w:rPr>
          <w:b w:val="0"/>
          <w:spacing w:val="-6"/>
          <w:sz w:val="28"/>
          <w:szCs w:val="28"/>
        </w:rPr>
        <w:t>,</w:t>
      </w:r>
      <w:r w:rsidRPr="000E6290">
        <w:rPr>
          <w:b w:val="0"/>
          <w:spacing w:val="-6"/>
          <w:sz w:val="28"/>
          <w:szCs w:val="28"/>
        </w:rPr>
        <w:t xml:space="preserve"> 2014]. Это ограничивает специфичность туберкулинового теста из-за большого числа ложноположительных реакций, в том числе в результате применения вакцинного штамма БЦЖ [</w:t>
      </w:r>
      <w:r w:rsidR="00BF7F4F" w:rsidRPr="000E6290">
        <w:rPr>
          <w:b w:val="0"/>
          <w:spacing w:val="-6"/>
          <w:sz w:val="28"/>
          <w:szCs w:val="28"/>
          <w:lang w:val="en-US"/>
        </w:rPr>
        <w:t>C</w:t>
      </w:r>
      <w:r w:rsidR="00BF7F4F" w:rsidRPr="000E6290">
        <w:rPr>
          <w:b w:val="0"/>
          <w:spacing w:val="-6"/>
          <w:sz w:val="28"/>
          <w:szCs w:val="28"/>
        </w:rPr>
        <w:t>.</w:t>
      </w:r>
      <w:r w:rsidR="00BF7F4F">
        <w:rPr>
          <w:b w:val="0"/>
          <w:spacing w:val="-6"/>
          <w:sz w:val="28"/>
          <w:szCs w:val="28"/>
        </w:rPr>
        <w:t xml:space="preserve"> </w:t>
      </w:r>
      <w:proofErr w:type="gramStart"/>
      <w:r w:rsidRPr="000E6290">
        <w:rPr>
          <w:b w:val="0"/>
          <w:spacing w:val="-6"/>
          <w:sz w:val="28"/>
          <w:szCs w:val="28"/>
          <w:lang w:val="en-US"/>
        </w:rPr>
        <w:t>Della</w:t>
      </w:r>
      <w:r w:rsidR="00BF7F4F">
        <w:rPr>
          <w:b w:val="0"/>
          <w:spacing w:val="-6"/>
          <w:sz w:val="28"/>
          <w:szCs w:val="28"/>
        </w:rPr>
        <w:t xml:space="preserve">,   </w:t>
      </w:r>
      <w:proofErr w:type="gramEnd"/>
      <w:r w:rsidR="00BF7F4F">
        <w:rPr>
          <w:b w:val="0"/>
          <w:spacing w:val="-6"/>
          <w:sz w:val="28"/>
          <w:szCs w:val="28"/>
        </w:rPr>
        <w:t xml:space="preserve">        </w:t>
      </w:r>
      <w:r w:rsidRPr="000E6290">
        <w:rPr>
          <w:b w:val="0"/>
          <w:spacing w:val="-6"/>
          <w:sz w:val="28"/>
          <w:szCs w:val="28"/>
        </w:rPr>
        <w:t>2020;</w:t>
      </w:r>
      <w:r w:rsidRPr="000E6290">
        <w:rPr>
          <w:b w:val="0"/>
          <w:sz w:val="28"/>
          <w:szCs w:val="28"/>
        </w:rPr>
        <w:t xml:space="preserve"> </w:t>
      </w:r>
      <w:r w:rsidR="00BF7F4F" w:rsidRPr="000E6290">
        <w:rPr>
          <w:b w:val="0"/>
          <w:spacing w:val="-6"/>
          <w:sz w:val="28"/>
          <w:szCs w:val="28"/>
          <w:lang w:val="en-US"/>
        </w:rPr>
        <w:t>G</w:t>
      </w:r>
      <w:r w:rsidR="00BF7F4F" w:rsidRPr="000E6290">
        <w:rPr>
          <w:b w:val="0"/>
          <w:spacing w:val="-6"/>
          <w:sz w:val="28"/>
          <w:szCs w:val="28"/>
        </w:rPr>
        <w:t>.</w:t>
      </w:r>
      <w:r w:rsidR="00BF7F4F">
        <w:rPr>
          <w:b w:val="0"/>
          <w:spacing w:val="-6"/>
          <w:sz w:val="28"/>
          <w:szCs w:val="28"/>
        </w:rPr>
        <w:t xml:space="preserve"> </w:t>
      </w:r>
      <w:proofErr w:type="spellStart"/>
      <w:r w:rsidRPr="000E6290">
        <w:rPr>
          <w:b w:val="0"/>
          <w:spacing w:val="-6"/>
          <w:sz w:val="28"/>
          <w:szCs w:val="28"/>
          <w:lang w:val="en-US"/>
        </w:rPr>
        <w:t>Altawallbeh</w:t>
      </w:r>
      <w:proofErr w:type="spellEnd"/>
      <w:r w:rsidR="00BF7F4F">
        <w:rPr>
          <w:b w:val="0"/>
          <w:spacing w:val="-6"/>
          <w:sz w:val="28"/>
          <w:szCs w:val="28"/>
        </w:rPr>
        <w:t>,</w:t>
      </w:r>
      <w:r w:rsidRPr="000E6290">
        <w:rPr>
          <w:b w:val="0"/>
          <w:spacing w:val="-6"/>
          <w:sz w:val="28"/>
          <w:szCs w:val="28"/>
        </w:rPr>
        <w:t xml:space="preserve"> 2021</w:t>
      </w:r>
      <w:r w:rsidRPr="000E6290">
        <w:rPr>
          <w:spacing w:val="-6"/>
          <w:sz w:val="28"/>
          <w:szCs w:val="28"/>
        </w:rPr>
        <w:t>]</w:t>
      </w:r>
      <w:r w:rsidRPr="000E6290">
        <w:rPr>
          <w:b w:val="0"/>
          <w:spacing w:val="-6"/>
          <w:sz w:val="28"/>
          <w:szCs w:val="28"/>
        </w:rPr>
        <w:t>.</w:t>
      </w:r>
    </w:p>
    <w:p w14:paraId="4A04613D" w14:textId="77777777" w:rsidR="008C1E96" w:rsidRPr="00D34C0A" w:rsidRDefault="008C1E96" w:rsidP="00564ADF">
      <w:pPr>
        <w:pStyle w:val="BodyText"/>
        <w:ind w:firstLine="709"/>
        <w:jc w:val="both"/>
        <w:rPr>
          <w:rFonts w:eastAsia="MS Mincho"/>
          <w:b w:val="0"/>
          <w:spacing w:val="-6"/>
          <w:sz w:val="28"/>
          <w:szCs w:val="28"/>
        </w:rPr>
      </w:pPr>
      <w:r w:rsidRPr="00D34C0A">
        <w:rPr>
          <w:rFonts w:eastAsia="MS Mincho"/>
          <w:b w:val="0"/>
          <w:spacing w:val="-6"/>
          <w:sz w:val="28"/>
          <w:szCs w:val="28"/>
        </w:rPr>
        <w:t>Были</w:t>
      </w:r>
      <w:r w:rsidRPr="00A50C56">
        <w:rPr>
          <w:rFonts w:eastAsia="MS Mincho"/>
          <w:b w:val="0"/>
          <w:spacing w:val="-6"/>
          <w:sz w:val="28"/>
          <w:szCs w:val="28"/>
        </w:rPr>
        <w:t xml:space="preserve"> </w:t>
      </w:r>
      <w:r w:rsidRPr="00D34C0A">
        <w:rPr>
          <w:rFonts w:eastAsia="MS Mincho"/>
          <w:b w:val="0"/>
          <w:spacing w:val="-6"/>
          <w:sz w:val="28"/>
          <w:szCs w:val="28"/>
        </w:rPr>
        <w:t>разработаны</w:t>
      </w:r>
      <w:r w:rsidRPr="00A50C56">
        <w:rPr>
          <w:rFonts w:eastAsia="MS Mincho"/>
          <w:b w:val="0"/>
          <w:spacing w:val="-6"/>
          <w:sz w:val="28"/>
          <w:szCs w:val="28"/>
        </w:rPr>
        <w:t xml:space="preserve"> </w:t>
      </w:r>
      <w:r w:rsidRPr="00D34C0A">
        <w:rPr>
          <w:rFonts w:eastAsia="MS Mincho"/>
          <w:b w:val="0"/>
          <w:spacing w:val="-6"/>
          <w:sz w:val="28"/>
          <w:szCs w:val="28"/>
        </w:rPr>
        <w:t>в</w:t>
      </w:r>
      <w:r w:rsidRPr="00A50C56">
        <w:rPr>
          <w:rFonts w:eastAsia="MS Mincho"/>
          <w:b w:val="0"/>
          <w:spacing w:val="-6"/>
          <w:sz w:val="28"/>
          <w:szCs w:val="28"/>
        </w:rPr>
        <w:t xml:space="preserve"> </w:t>
      </w:r>
      <w:r w:rsidRPr="00D34C0A">
        <w:rPr>
          <w:rFonts w:eastAsia="MS Mincho"/>
          <w:b w:val="0"/>
          <w:spacing w:val="-6"/>
          <w:sz w:val="28"/>
          <w:szCs w:val="28"/>
        </w:rPr>
        <w:t>мире</w:t>
      </w:r>
      <w:r w:rsidRPr="00A50C56">
        <w:rPr>
          <w:rFonts w:eastAsia="MS Mincho"/>
          <w:b w:val="0"/>
          <w:spacing w:val="-6"/>
          <w:sz w:val="28"/>
          <w:szCs w:val="28"/>
        </w:rPr>
        <w:t xml:space="preserve"> </w:t>
      </w:r>
      <w:r w:rsidRPr="00D34C0A">
        <w:rPr>
          <w:rFonts w:eastAsia="MS Mincho"/>
          <w:b w:val="0"/>
          <w:spacing w:val="-6"/>
          <w:sz w:val="28"/>
          <w:szCs w:val="28"/>
          <w:lang w:val="en-US"/>
        </w:rPr>
        <w:t>IGRA</w:t>
      </w:r>
      <w:r w:rsidRPr="00A50C56">
        <w:rPr>
          <w:rFonts w:eastAsia="MS Mincho"/>
          <w:b w:val="0"/>
          <w:spacing w:val="-6"/>
          <w:sz w:val="28"/>
          <w:szCs w:val="28"/>
        </w:rPr>
        <w:t>-</w:t>
      </w:r>
      <w:r w:rsidRPr="00D34C0A">
        <w:rPr>
          <w:rFonts w:eastAsia="MS Mincho"/>
          <w:b w:val="0"/>
          <w:spacing w:val="-6"/>
          <w:sz w:val="28"/>
          <w:szCs w:val="28"/>
        </w:rPr>
        <w:t>тесты</w:t>
      </w:r>
      <w:r w:rsidR="00A71649" w:rsidRPr="00A50C56">
        <w:rPr>
          <w:rFonts w:eastAsia="MS Mincho"/>
          <w:b w:val="0"/>
          <w:spacing w:val="-6"/>
          <w:sz w:val="28"/>
          <w:szCs w:val="28"/>
        </w:rPr>
        <w:t xml:space="preserve"> (</w:t>
      </w:r>
      <w:r w:rsidRPr="00D34C0A">
        <w:rPr>
          <w:rFonts w:eastAsia="MS Mincho"/>
          <w:b w:val="0"/>
          <w:spacing w:val="-6"/>
          <w:sz w:val="28"/>
          <w:szCs w:val="28"/>
          <w:lang w:val="en-US"/>
        </w:rPr>
        <w:t>Interferon</w:t>
      </w:r>
      <w:r w:rsidRPr="00A50C56">
        <w:rPr>
          <w:rFonts w:eastAsia="MS Mincho"/>
          <w:b w:val="0"/>
          <w:spacing w:val="-6"/>
          <w:sz w:val="28"/>
          <w:szCs w:val="28"/>
        </w:rPr>
        <w:t>-</w:t>
      </w:r>
      <w:r w:rsidRPr="00D34C0A">
        <w:rPr>
          <w:rFonts w:eastAsia="MS Mincho"/>
          <w:b w:val="0"/>
          <w:spacing w:val="-6"/>
          <w:sz w:val="28"/>
          <w:szCs w:val="28"/>
          <w:lang w:val="en-US"/>
        </w:rPr>
        <w:t>Gamma</w:t>
      </w:r>
      <w:r w:rsidRPr="00A50C56">
        <w:rPr>
          <w:rFonts w:eastAsia="MS Mincho"/>
          <w:b w:val="0"/>
          <w:spacing w:val="-6"/>
          <w:sz w:val="28"/>
          <w:szCs w:val="28"/>
        </w:rPr>
        <w:t xml:space="preserve"> </w:t>
      </w:r>
      <w:r w:rsidRPr="00D34C0A">
        <w:rPr>
          <w:rFonts w:eastAsia="MS Mincho"/>
          <w:b w:val="0"/>
          <w:spacing w:val="-6"/>
          <w:sz w:val="28"/>
          <w:szCs w:val="28"/>
          <w:lang w:val="en-US"/>
        </w:rPr>
        <w:t>Release</w:t>
      </w:r>
      <w:r w:rsidRPr="00A50C56">
        <w:rPr>
          <w:rFonts w:eastAsia="MS Mincho"/>
          <w:b w:val="0"/>
          <w:spacing w:val="-6"/>
          <w:sz w:val="28"/>
          <w:szCs w:val="28"/>
        </w:rPr>
        <w:t xml:space="preserve"> </w:t>
      </w:r>
      <w:r w:rsidRPr="00D34C0A">
        <w:rPr>
          <w:rFonts w:eastAsia="MS Mincho"/>
          <w:b w:val="0"/>
          <w:spacing w:val="-6"/>
          <w:sz w:val="28"/>
          <w:szCs w:val="28"/>
          <w:lang w:val="en-US"/>
        </w:rPr>
        <w:t>Assays</w:t>
      </w:r>
      <w:r w:rsidRPr="00A50C56">
        <w:rPr>
          <w:rFonts w:eastAsia="MS Mincho"/>
          <w:b w:val="0"/>
          <w:spacing w:val="-6"/>
          <w:sz w:val="28"/>
          <w:szCs w:val="28"/>
        </w:rPr>
        <w:t xml:space="preserve">): </w:t>
      </w:r>
      <w:r w:rsidR="00BF7F4F" w:rsidRPr="00A50C56">
        <w:rPr>
          <w:rFonts w:eastAsia="MS Mincho"/>
          <w:b w:val="0"/>
          <w:spacing w:val="-6"/>
          <w:sz w:val="28"/>
          <w:szCs w:val="28"/>
        </w:rPr>
        <w:t xml:space="preserve">           </w:t>
      </w:r>
      <w:r w:rsidRPr="00D34C0A">
        <w:rPr>
          <w:rFonts w:eastAsia="MS Mincho"/>
          <w:b w:val="0"/>
          <w:spacing w:val="-6"/>
          <w:sz w:val="28"/>
          <w:szCs w:val="28"/>
          <w:lang w:val="en-US"/>
        </w:rPr>
        <w:t>T</w:t>
      </w:r>
      <w:r w:rsidRPr="00A50C56">
        <w:rPr>
          <w:rFonts w:eastAsia="MS Mincho"/>
          <w:b w:val="0"/>
          <w:spacing w:val="-6"/>
          <w:sz w:val="28"/>
          <w:szCs w:val="28"/>
        </w:rPr>
        <w:t>-</w:t>
      </w:r>
      <w:r w:rsidRPr="00D34C0A">
        <w:rPr>
          <w:rFonts w:eastAsia="MS Mincho"/>
          <w:b w:val="0"/>
          <w:spacing w:val="-6"/>
          <w:sz w:val="28"/>
          <w:szCs w:val="28"/>
          <w:lang w:val="en-US"/>
        </w:rPr>
        <w:t>SPOT</w:t>
      </w:r>
      <w:r w:rsidRPr="00A50C56">
        <w:rPr>
          <w:rFonts w:eastAsia="MS Mincho"/>
          <w:b w:val="0"/>
          <w:spacing w:val="-6"/>
          <w:sz w:val="28"/>
          <w:szCs w:val="28"/>
        </w:rPr>
        <w:t xml:space="preserve"> </w:t>
      </w:r>
      <w:r w:rsidRPr="00D34C0A">
        <w:rPr>
          <w:rFonts w:eastAsia="MS Mincho"/>
          <w:b w:val="0"/>
          <w:spacing w:val="-6"/>
          <w:sz w:val="28"/>
          <w:szCs w:val="28"/>
        </w:rPr>
        <w:t>и</w:t>
      </w:r>
      <w:r w:rsidRPr="00A50C56">
        <w:rPr>
          <w:rFonts w:eastAsia="MS Mincho"/>
          <w:b w:val="0"/>
          <w:spacing w:val="-6"/>
          <w:sz w:val="28"/>
          <w:szCs w:val="28"/>
        </w:rPr>
        <w:t xml:space="preserve"> </w:t>
      </w:r>
      <w:r w:rsidRPr="00D34C0A">
        <w:rPr>
          <w:rFonts w:eastAsia="MS Mincho"/>
          <w:b w:val="0"/>
          <w:spacing w:val="-6"/>
          <w:sz w:val="28"/>
          <w:szCs w:val="28"/>
          <w:lang w:val="en-US"/>
        </w:rPr>
        <w:t>QuantiFERON</w:t>
      </w:r>
      <w:r w:rsidRPr="00A50C56">
        <w:rPr>
          <w:rFonts w:eastAsia="MS Mincho"/>
          <w:b w:val="0"/>
          <w:spacing w:val="-6"/>
          <w:sz w:val="28"/>
          <w:szCs w:val="28"/>
        </w:rPr>
        <w:t xml:space="preserve"> [</w:t>
      </w:r>
      <w:r w:rsidR="00BF7F4F" w:rsidRPr="00A719A1">
        <w:rPr>
          <w:b w:val="0"/>
          <w:sz w:val="28"/>
          <w:szCs w:val="28"/>
          <w:lang w:val="en-US"/>
        </w:rPr>
        <w:t>F</w:t>
      </w:r>
      <w:r w:rsidR="00BF7F4F" w:rsidRPr="00A50C56">
        <w:rPr>
          <w:b w:val="0"/>
          <w:sz w:val="28"/>
          <w:szCs w:val="28"/>
        </w:rPr>
        <w:t xml:space="preserve">. </w:t>
      </w:r>
      <w:proofErr w:type="spellStart"/>
      <w:r w:rsidR="00C6271B" w:rsidRPr="00A719A1">
        <w:rPr>
          <w:b w:val="0"/>
          <w:sz w:val="28"/>
          <w:szCs w:val="28"/>
          <w:lang w:val="en-US"/>
        </w:rPr>
        <w:t>Berthet</w:t>
      </w:r>
      <w:proofErr w:type="spellEnd"/>
      <w:r w:rsidR="00C6271B" w:rsidRPr="00A50C56">
        <w:rPr>
          <w:b w:val="0"/>
          <w:sz w:val="28"/>
          <w:szCs w:val="28"/>
        </w:rPr>
        <w:t>, 1998;</w:t>
      </w:r>
      <w:r w:rsidR="00C6271B" w:rsidRPr="00A50C56">
        <w:rPr>
          <w:sz w:val="28"/>
          <w:szCs w:val="28"/>
        </w:rPr>
        <w:t xml:space="preserve"> </w:t>
      </w:r>
      <w:r w:rsidR="00BF7F4F">
        <w:rPr>
          <w:rFonts w:eastAsia="MS Mincho"/>
          <w:b w:val="0"/>
          <w:sz w:val="28"/>
          <w:szCs w:val="28"/>
          <w:lang w:val="en-US"/>
        </w:rPr>
        <w:t>A</w:t>
      </w:r>
      <w:r w:rsidR="00BF7F4F" w:rsidRPr="00A50C56">
        <w:rPr>
          <w:rFonts w:eastAsia="MS Mincho"/>
          <w:b w:val="0"/>
          <w:sz w:val="28"/>
          <w:szCs w:val="28"/>
        </w:rPr>
        <w:t xml:space="preserve">. </w:t>
      </w:r>
      <w:proofErr w:type="spellStart"/>
      <w:r w:rsidR="00E172F8" w:rsidRPr="00E172F8">
        <w:rPr>
          <w:rFonts w:eastAsia="MS Mincho"/>
          <w:b w:val="0"/>
          <w:sz w:val="28"/>
          <w:szCs w:val="28"/>
          <w:lang w:val="en-US"/>
        </w:rPr>
        <w:t>Nienhaus</w:t>
      </w:r>
      <w:proofErr w:type="spellEnd"/>
      <w:r w:rsidR="00E172F8" w:rsidRPr="00A50C56">
        <w:rPr>
          <w:rFonts w:eastAsia="MS Mincho"/>
          <w:b w:val="0"/>
          <w:sz w:val="28"/>
          <w:szCs w:val="28"/>
        </w:rPr>
        <w:t xml:space="preserve"> </w:t>
      </w:r>
      <w:r w:rsidR="00E172F8">
        <w:rPr>
          <w:rFonts w:eastAsia="MS Mincho"/>
          <w:b w:val="0"/>
          <w:sz w:val="28"/>
          <w:szCs w:val="28"/>
          <w:lang w:val="en-US"/>
        </w:rPr>
        <w:t>at</w:t>
      </w:r>
      <w:r w:rsidR="00E172F8" w:rsidRPr="00A50C56">
        <w:rPr>
          <w:rFonts w:eastAsia="MS Mincho"/>
          <w:b w:val="0"/>
          <w:sz w:val="28"/>
          <w:szCs w:val="28"/>
        </w:rPr>
        <w:t xml:space="preserve"> </w:t>
      </w:r>
      <w:r w:rsidR="00E172F8">
        <w:rPr>
          <w:rFonts w:eastAsia="MS Mincho"/>
          <w:b w:val="0"/>
          <w:sz w:val="28"/>
          <w:szCs w:val="28"/>
          <w:lang w:val="en-US"/>
        </w:rPr>
        <w:t>al</w:t>
      </w:r>
      <w:r w:rsidR="00E172F8" w:rsidRPr="00A50C56">
        <w:rPr>
          <w:rFonts w:eastAsia="MS Mincho"/>
          <w:b w:val="0"/>
          <w:sz w:val="28"/>
          <w:szCs w:val="28"/>
        </w:rPr>
        <w:t>.</w:t>
      </w:r>
      <w:r w:rsidR="00BF7F4F" w:rsidRPr="00A50C56">
        <w:rPr>
          <w:rFonts w:eastAsia="MS Mincho"/>
          <w:b w:val="0"/>
          <w:sz w:val="28"/>
          <w:szCs w:val="28"/>
        </w:rPr>
        <w:t>,</w:t>
      </w:r>
      <w:r w:rsidR="00E172F8" w:rsidRPr="00A50C56">
        <w:rPr>
          <w:rFonts w:eastAsia="MS Mincho"/>
          <w:b w:val="0"/>
          <w:sz w:val="28"/>
          <w:szCs w:val="28"/>
        </w:rPr>
        <w:t xml:space="preserve"> 2007;</w:t>
      </w:r>
      <w:r w:rsidR="00E172F8" w:rsidRPr="00A50C56">
        <w:rPr>
          <w:rFonts w:eastAsia="MS Mincho"/>
          <w:b w:val="0"/>
          <w:spacing w:val="-6"/>
          <w:sz w:val="28"/>
          <w:szCs w:val="28"/>
        </w:rPr>
        <w:t xml:space="preserve"> </w:t>
      </w:r>
      <w:r w:rsidR="00BF7F4F">
        <w:rPr>
          <w:rFonts w:eastAsia="MS Mincho"/>
          <w:b w:val="0"/>
          <w:sz w:val="28"/>
          <w:szCs w:val="28"/>
          <w:lang w:val="en-US"/>
        </w:rPr>
        <w:t>M</w:t>
      </w:r>
      <w:r w:rsidR="00BF7F4F" w:rsidRPr="00A50C56">
        <w:rPr>
          <w:rFonts w:eastAsia="MS Mincho"/>
          <w:b w:val="0"/>
          <w:sz w:val="28"/>
          <w:szCs w:val="28"/>
        </w:rPr>
        <w:t xml:space="preserve">. </w:t>
      </w:r>
      <w:r w:rsidR="00E172F8">
        <w:rPr>
          <w:rFonts w:eastAsia="MS Mincho"/>
          <w:b w:val="0"/>
          <w:sz w:val="28"/>
          <w:szCs w:val="28"/>
          <w:lang w:val="en-US"/>
        </w:rPr>
        <w:t>Pai</w:t>
      </w:r>
      <w:r w:rsidR="00E172F8" w:rsidRPr="00A50C56">
        <w:rPr>
          <w:rFonts w:eastAsia="MS Mincho"/>
          <w:b w:val="0"/>
          <w:sz w:val="28"/>
          <w:szCs w:val="28"/>
        </w:rPr>
        <w:t xml:space="preserve"> </w:t>
      </w:r>
      <w:r w:rsidR="00E172F8">
        <w:rPr>
          <w:rFonts w:eastAsia="MS Mincho"/>
          <w:b w:val="0"/>
          <w:sz w:val="28"/>
          <w:szCs w:val="28"/>
          <w:lang w:val="en-US"/>
        </w:rPr>
        <w:t>at</w:t>
      </w:r>
      <w:r w:rsidR="00E172F8" w:rsidRPr="00A50C56">
        <w:rPr>
          <w:rFonts w:eastAsia="MS Mincho"/>
          <w:b w:val="0"/>
          <w:sz w:val="28"/>
          <w:szCs w:val="28"/>
        </w:rPr>
        <w:t xml:space="preserve"> </w:t>
      </w:r>
      <w:r w:rsidR="00E172F8">
        <w:rPr>
          <w:rFonts w:eastAsia="MS Mincho"/>
          <w:b w:val="0"/>
          <w:sz w:val="28"/>
          <w:szCs w:val="28"/>
          <w:lang w:val="en-US"/>
        </w:rPr>
        <w:t>al</w:t>
      </w:r>
      <w:r w:rsidR="00E172F8" w:rsidRPr="00A50C56">
        <w:rPr>
          <w:rFonts w:eastAsia="MS Mincho"/>
          <w:b w:val="0"/>
          <w:sz w:val="28"/>
          <w:szCs w:val="28"/>
        </w:rPr>
        <w:t>.</w:t>
      </w:r>
      <w:r w:rsidR="00BF7F4F" w:rsidRPr="00A50C56">
        <w:rPr>
          <w:rFonts w:eastAsia="MS Mincho"/>
          <w:b w:val="0"/>
          <w:sz w:val="28"/>
          <w:szCs w:val="28"/>
        </w:rPr>
        <w:t>,</w:t>
      </w:r>
      <w:r w:rsidR="00E172F8" w:rsidRPr="00A50C56">
        <w:rPr>
          <w:rFonts w:eastAsia="MS Mincho"/>
          <w:b w:val="0"/>
          <w:sz w:val="28"/>
          <w:szCs w:val="28"/>
        </w:rPr>
        <w:t xml:space="preserve"> </w:t>
      </w:r>
      <w:r w:rsidR="00E172F8" w:rsidRPr="00A50C56">
        <w:rPr>
          <w:rFonts w:eastAsia="MS Mincho"/>
          <w:b w:val="0"/>
          <w:spacing w:val="-6"/>
          <w:sz w:val="28"/>
          <w:szCs w:val="28"/>
        </w:rPr>
        <w:t>2008</w:t>
      </w:r>
      <w:r w:rsidRPr="00A50C56">
        <w:rPr>
          <w:rFonts w:eastAsia="MS Mincho"/>
          <w:b w:val="0"/>
          <w:spacing w:val="-6"/>
          <w:sz w:val="28"/>
          <w:szCs w:val="28"/>
        </w:rPr>
        <w:t xml:space="preserve">]. </w:t>
      </w:r>
      <w:r w:rsidRPr="00D34C0A">
        <w:rPr>
          <w:rFonts w:eastAsia="MS Mincho"/>
          <w:b w:val="0"/>
          <w:spacing w:val="-6"/>
          <w:sz w:val="28"/>
          <w:szCs w:val="28"/>
        </w:rPr>
        <w:t xml:space="preserve">Недостатками новых тестов являются их высокая стоимость, необходимость в лабораторном оснащении, требования к обработке забранного на исследование материала (кровь) для поддержания жизнеспособности лимфоцитов, а также необходимость проведения теста in vitro (что затрудняет применение данного теста для скринингового метода </w:t>
      </w:r>
      <w:r w:rsidR="0091223B" w:rsidRPr="00D34C0A">
        <w:rPr>
          <w:rFonts w:eastAsia="MS Mincho"/>
          <w:b w:val="0"/>
          <w:spacing w:val="-6"/>
          <w:sz w:val="28"/>
          <w:szCs w:val="28"/>
        </w:rPr>
        <w:t>у детского населения) [</w:t>
      </w:r>
      <w:r w:rsidR="00BF7F4F">
        <w:rPr>
          <w:b w:val="0"/>
          <w:sz w:val="28"/>
          <w:szCs w:val="28"/>
          <w:lang w:val="en-US"/>
        </w:rPr>
        <w:t>A</w:t>
      </w:r>
      <w:r w:rsidR="00BF7F4F" w:rsidRPr="00E172F8">
        <w:rPr>
          <w:b w:val="0"/>
          <w:sz w:val="28"/>
          <w:szCs w:val="28"/>
        </w:rPr>
        <w:t xml:space="preserve">. </w:t>
      </w:r>
      <w:proofErr w:type="spellStart"/>
      <w:r w:rsidR="000E6290">
        <w:rPr>
          <w:b w:val="0"/>
          <w:sz w:val="28"/>
          <w:szCs w:val="28"/>
          <w:lang w:val="en-US"/>
        </w:rPr>
        <w:t>Lalvani</w:t>
      </w:r>
      <w:proofErr w:type="spellEnd"/>
      <w:r w:rsidR="00BF7F4F">
        <w:rPr>
          <w:b w:val="0"/>
          <w:sz w:val="28"/>
          <w:szCs w:val="28"/>
        </w:rPr>
        <w:t>,</w:t>
      </w:r>
      <w:r w:rsidR="000E6290" w:rsidRPr="00E172F8">
        <w:rPr>
          <w:b w:val="0"/>
          <w:sz w:val="28"/>
          <w:szCs w:val="28"/>
        </w:rPr>
        <w:t xml:space="preserve"> </w:t>
      </w:r>
      <w:r w:rsidR="000E6290" w:rsidRPr="00311F42">
        <w:rPr>
          <w:b w:val="0"/>
          <w:sz w:val="28"/>
          <w:szCs w:val="28"/>
        </w:rPr>
        <w:t>2001;</w:t>
      </w:r>
      <w:r w:rsidR="000E6290" w:rsidRPr="00311F42">
        <w:rPr>
          <w:sz w:val="28"/>
          <w:szCs w:val="28"/>
        </w:rPr>
        <w:t xml:space="preserve"> </w:t>
      </w:r>
      <w:r w:rsidR="00BF7F4F" w:rsidRPr="000E6290">
        <w:rPr>
          <w:rFonts w:eastAsia="Calibri"/>
          <w:b w:val="0"/>
          <w:bCs w:val="0"/>
          <w:sz w:val="28"/>
          <w:szCs w:val="28"/>
          <w:lang w:val="en-US" w:eastAsia="en-US"/>
        </w:rPr>
        <w:t>Y</w:t>
      </w:r>
      <w:r w:rsidR="00BF7F4F" w:rsidRPr="000E6290">
        <w:rPr>
          <w:rFonts w:eastAsia="Calibri"/>
          <w:b w:val="0"/>
          <w:bCs w:val="0"/>
          <w:sz w:val="28"/>
          <w:szCs w:val="28"/>
          <w:lang w:eastAsia="en-US"/>
        </w:rPr>
        <w:t>.</w:t>
      </w:r>
      <w:r w:rsidR="00BF7F4F">
        <w:rPr>
          <w:rFonts w:eastAsia="Calibri"/>
          <w:b w:val="0"/>
          <w:bCs w:val="0"/>
          <w:sz w:val="28"/>
          <w:szCs w:val="28"/>
          <w:lang w:eastAsia="en-US"/>
        </w:rPr>
        <w:t xml:space="preserve"> </w:t>
      </w:r>
      <w:r w:rsidR="000E6290" w:rsidRPr="000E6290">
        <w:rPr>
          <w:rFonts w:eastAsia="Calibri"/>
          <w:b w:val="0"/>
          <w:bCs w:val="0"/>
          <w:sz w:val="28"/>
          <w:szCs w:val="28"/>
          <w:lang w:val="en-US" w:eastAsia="en-US"/>
        </w:rPr>
        <w:t>Hamada</w:t>
      </w:r>
      <w:r w:rsidR="00BF7F4F">
        <w:rPr>
          <w:rFonts w:eastAsia="Calibri"/>
          <w:b w:val="0"/>
          <w:bCs w:val="0"/>
          <w:sz w:val="28"/>
          <w:szCs w:val="28"/>
          <w:lang w:eastAsia="en-US"/>
        </w:rPr>
        <w:t>,</w:t>
      </w:r>
      <w:r w:rsidR="00311F42">
        <w:rPr>
          <w:rFonts w:eastAsia="Calibri"/>
          <w:b w:val="0"/>
          <w:bCs w:val="0"/>
          <w:sz w:val="28"/>
          <w:szCs w:val="28"/>
          <w:lang w:eastAsia="en-US"/>
        </w:rPr>
        <w:t xml:space="preserve"> </w:t>
      </w:r>
      <w:r w:rsidR="000E6290" w:rsidRPr="000E6290">
        <w:rPr>
          <w:rFonts w:eastAsia="Calibri"/>
          <w:b w:val="0"/>
          <w:bCs w:val="0"/>
          <w:sz w:val="28"/>
          <w:szCs w:val="28"/>
          <w:lang w:eastAsia="en-US"/>
        </w:rPr>
        <w:t>2021</w:t>
      </w:r>
      <w:r w:rsidRPr="00D34C0A">
        <w:rPr>
          <w:rFonts w:eastAsia="MS Mincho"/>
          <w:b w:val="0"/>
          <w:spacing w:val="-6"/>
          <w:sz w:val="28"/>
          <w:szCs w:val="28"/>
        </w:rPr>
        <w:t>].</w:t>
      </w:r>
    </w:p>
    <w:p w14:paraId="2513487D" w14:textId="77777777" w:rsidR="00FC5056" w:rsidRPr="00FC5056" w:rsidRDefault="00A71649" w:rsidP="00564ADF">
      <w:pPr>
        <w:pStyle w:val="BodyText"/>
        <w:ind w:firstLine="709"/>
        <w:jc w:val="both"/>
        <w:rPr>
          <w:rFonts w:eastAsia="MS Mincho"/>
          <w:b w:val="0"/>
          <w:spacing w:val="-4"/>
          <w:sz w:val="28"/>
          <w:szCs w:val="28"/>
        </w:rPr>
      </w:pPr>
      <w:r w:rsidRPr="00FC5056">
        <w:rPr>
          <w:rFonts w:eastAsia="MS Mincho"/>
          <w:b w:val="0"/>
          <w:spacing w:val="-4"/>
          <w:sz w:val="28"/>
          <w:szCs w:val="28"/>
        </w:rPr>
        <w:t>В Российской Федерации</w:t>
      </w:r>
      <w:r w:rsidR="008C1E96" w:rsidRPr="00FC5056">
        <w:rPr>
          <w:rFonts w:eastAsia="MS Mincho"/>
          <w:b w:val="0"/>
          <w:spacing w:val="-4"/>
          <w:sz w:val="28"/>
          <w:szCs w:val="28"/>
        </w:rPr>
        <w:t xml:space="preserve"> на основе «специфических для вирулентных микобактерий туберкулеза белков ESAT-6 и CFР-10» был зарегистрирован 11.08.2008 года новый препарат для аллергодиагностики туберкулёза – аллерген туберкулёзный рекомбинантный (АТР), выпускается под торговым наименованием «ДИАСКИНТЕСТ®» [</w:t>
      </w:r>
      <w:r w:rsidR="00BF7F4F" w:rsidRPr="00FC5056">
        <w:rPr>
          <w:rFonts w:eastAsia="MS Mincho"/>
          <w:b w:val="0"/>
          <w:spacing w:val="-4"/>
          <w:sz w:val="28"/>
          <w:szCs w:val="28"/>
        </w:rPr>
        <w:t xml:space="preserve">В. И. </w:t>
      </w:r>
      <w:r w:rsidR="00E26759" w:rsidRPr="00FC5056">
        <w:rPr>
          <w:rFonts w:eastAsia="MS Mincho"/>
          <w:b w:val="0"/>
          <w:spacing w:val="-4"/>
          <w:sz w:val="28"/>
          <w:szCs w:val="28"/>
        </w:rPr>
        <w:t xml:space="preserve">Киселев, 2009; </w:t>
      </w:r>
      <w:r w:rsidR="00BF7F4F" w:rsidRPr="00FC5056">
        <w:rPr>
          <w:rFonts w:eastAsia="MS Mincho"/>
          <w:b w:val="0"/>
          <w:spacing w:val="-4"/>
          <w:sz w:val="28"/>
          <w:szCs w:val="28"/>
        </w:rPr>
        <w:t xml:space="preserve">В. А. </w:t>
      </w:r>
      <w:r w:rsidR="00E26759" w:rsidRPr="00FC5056">
        <w:rPr>
          <w:rFonts w:eastAsia="MS Mincho"/>
          <w:b w:val="0"/>
          <w:spacing w:val="-4"/>
          <w:sz w:val="28"/>
          <w:szCs w:val="28"/>
        </w:rPr>
        <w:t xml:space="preserve">Аксенова, 2016; </w:t>
      </w:r>
      <w:r w:rsidR="00BF7F4F" w:rsidRPr="00FC5056">
        <w:rPr>
          <w:rFonts w:eastAsia="MS Mincho"/>
          <w:b w:val="0"/>
          <w:spacing w:val="-4"/>
          <w:sz w:val="28"/>
          <w:szCs w:val="28"/>
        </w:rPr>
        <w:t xml:space="preserve">А. С. </w:t>
      </w:r>
      <w:r w:rsidR="00E26759" w:rsidRPr="00FC5056">
        <w:rPr>
          <w:rFonts w:eastAsia="MS Mincho"/>
          <w:b w:val="0"/>
          <w:spacing w:val="-4"/>
          <w:sz w:val="28"/>
          <w:szCs w:val="28"/>
        </w:rPr>
        <w:t>Авзалова и др.</w:t>
      </w:r>
      <w:r w:rsidR="00FC5056" w:rsidRPr="00FC5056">
        <w:rPr>
          <w:rFonts w:eastAsia="MS Mincho"/>
          <w:b w:val="0"/>
          <w:spacing w:val="-4"/>
          <w:sz w:val="28"/>
          <w:szCs w:val="28"/>
        </w:rPr>
        <w:t xml:space="preserve">, </w:t>
      </w:r>
      <w:r w:rsidR="00E26759" w:rsidRPr="00FC5056">
        <w:rPr>
          <w:rFonts w:eastAsia="MS Mincho"/>
          <w:b w:val="0"/>
          <w:spacing w:val="-4"/>
          <w:sz w:val="28"/>
          <w:szCs w:val="28"/>
        </w:rPr>
        <w:t>2021</w:t>
      </w:r>
      <w:r w:rsidR="008C1E96" w:rsidRPr="00FC5056">
        <w:rPr>
          <w:rFonts w:eastAsia="MS Mincho"/>
          <w:b w:val="0"/>
          <w:spacing w:val="-4"/>
          <w:sz w:val="28"/>
          <w:szCs w:val="28"/>
        </w:rPr>
        <w:t xml:space="preserve">]. Механизм действия </w:t>
      </w:r>
      <w:r w:rsidR="00A241CC" w:rsidRPr="00FC5056">
        <w:rPr>
          <w:rFonts w:eastAsia="MS Mincho"/>
          <w:b w:val="0"/>
          <w:spacing w:val="-4"/>
          <w:sz w:val="28"/>
          <w:szCs w:val="28"/>
        </w:rPr>
        <w:t>аллерген туберкулезного рекомбинантного</w:t>
      </w:r>
      <w:r w:rsidR="008C1E96" w:rsidRPr="00FC5056">
        <w:rPr>
          <w:rFonts w:eastAsia="MS Mincho"/>
          <w:b w:val="0"/>
          <w:spacing w:val="-4"/>
          <w:sz w:val="28"/>
          <w:szCs w:val="28"/>
        </w:rPr>
        <w:t xml:space="preserve"> основано на выявлении клеточного иммунного ответа на специфические для микобактерий туберкулеза антигены. Препарат применяется внутрикожно, и у лиц с </w:t>
      </w:r>
      <w:r w:rsidR="00A241CC" w:rsidRPr="00FC5056">
        <w:rPr>
          <w:rFonts w:eastAsia="MS Mincho"/>
          <w:b w:val="0"/>
          <w:spacing w:val="-4"/>
          <w:sz w:val="28"/>
          <w:szCs w:val="28"/>
        </w:rPr>
        <w:t>латентной туберкулезной инфекцией</w:t>
      </w:r>
      <w:r w:rsidR="008C1E96" w:rsidRPr="00FC5056">
        <w:rPr>
          <w:rFonts w:eastAsia="MS Mincho"/>
          <w:b w:val="0"/>
          <w:spacing w:val="-4"/>
          <w:sz w:val="28"/>
          <w:szCs w:val="28"/>
        </w:rPr>
        <w:t xml:space="preserve"> или активным туберкулезным процессом отмечается специфическая</w:t>
      </w:r>
      <w:r w:rsidR="00A241CC" w:rsidRPr="00FC5056">
        <w:rPr>
          <w:rFonts w:eastAsia="MS Mincho"/>
          <w:b w:val="0"/>
          <w:spacing w:val="-4"/>
          <w:sz w:val="28"/>
          <w:szCs w:val="28"/>
        </w:rPr>
        <w:t xml:space="preserve"> </w:t>
      </w:r>
      <w:r w:rsidR="00FC5056" w:rsidRPr="00FC5056">
        <w:rPr>
          <w:rFonts w:eastAsia="MS Mincho"/>
          <w:b w:val="0"/>
          <w:spacing w:val="-4"/>
          <w:sz w:val="28"/>
          <w:szCs w:val="28"/>
        </w:rPr>
        <w:t xml:space="preserve">                           </w:t>
      </w:r>
      <w:r w:rsidR="00A241CC" w:rsidRPr="00FC5056">
        <w:rPr>
          <w:rFonts w:eastAsia="MS Mincho"/>
          <w:b w:val="0"/>
          <w:spacing w:val="-4"/>
          <w:sz w:val="28"/>
          <w:szCs w:val="28"/>
        </w:rPr>
        <w:t>кожная</w:t>
      </w:r>
      <w:r w:rsidR="00FC5056" w:rsidRPr="00FC5056">
        <w:rPr>
          <w:rFonts w:eastAsia="MS Mincho"/>
          <w:b w:val="0"/>
          <w:spacing w:val="-4"/>
          <w:sz w:val="28"/>
          <w:szCs w:val="28"/>
        </w:rPr>
        <w:t xml:space="preserve"> </w:t>
      </w:r>
      <w:r w:rsidR="00A241CC" w:rsidRPr="00FC5056">
        <w:rPr>
          <w:rFonts w:eastAsia="MS Mincho"/>
          <w:b w:val="0"/>
          <w:spacing w:val="-4"/>
          <w:sz w:val="28"/>
          <w:szCs w:val="28"/>
        </w:rPr>
        <w:t xml:space="preserve"> реакция. </w:t>
      </w:r>
      <w:r w:rsidR="00FC5056" w:rsidRPr="00FC5056">
        <w:rPr>
          <w:rFonts w:eastAsia="MS Mincho"/>
          <w:b w:val="0"/>
          <w:spacing w:val="-4"/>
          <w:sz w:val="28"/>
          <w:szCs w:val="28"/>
        </w:rPr>
        <w:t xml:space="preserve"> </w:t>
      </w:r>
      <w:r w:rsidR="00A241CC" w:rsidRPr="00FC5056">
        <w:rPr>
          <w:rFonts w:eastAsia="MS Mincho"/>
          <w:b w:val="0"/>
          <w:spacing w:val="-4"/>
          <w:sz w:val="28"/>
          <w:szCs w:val="28"/>
        </w:rPr>
        <w:t>Идея</w:t>
      </w:r>
      <w:r w:rsidR="00FC5056" w:rsidRPr="00FC5056">
        <w:rPr>
          <w:rFonts w:eastAsia="MS Mincho"/>
          <w:b w:val="0"/>
          <w:spacing w:val="-4"/>
          <w:sz w:val="28"/>
          <w:szCs w:val="28"/>
        </w:rPr>
        <w:t xml:space="preserve"> </w:t>
      </w:r>
      <w:r w:rsidR="00A241CC" w:rsidRPr="00FC5056">
        <w:rPr>
          <w:rFonts w:eastAsia="MS Mincho"/>
          <w:b w:val="0"/>
          <w:spacing w:val="-4"/>
          <w:sz w:val="28"/>
          <w:szCs w:val="28"/>
        </w:rPr>
        <w:t xml:space="preserve"> создания</w:t>
      </w:r>
      <w:r w:rsidR="00FC5056" w:rsidRPr="00FC5056">
        <w:rPr>
          <w:rFonts w:eastAsia="MS Mincho"/>
          <w:b w:val="0"/>
          <w:spacing w:val="-4"/>
          <w:sz w:val="28"/>
          <w:szCs w:val="28"/>
        </w:rPr>
        <w:t xml:space="preserve"> </w:t>
      </w:r>
      <w:r w:rsidR="00A241CC" w:rsidRPr="00FC5056">
        <w:rPr>
          <w:rFonts w:eastAsia="MS Mincho"/>
          <w:b w:val="0"/>
          <w:spacing w:val="-4"/>
          <w:sz w:val="28"/>
          <w:szCs w:val="28"/>
        </w:rPr>
        <w:t xml:space="preserve"> аллергена </w:t>
      </w:r>
      <w:r w:rsidR="00FC5056" w:rsidRPr="00FC5056">
        <w:rPr>
          <w:rFonts w:eastAsia="MS Mincho"/>
          <w:b w:val="0"/>
          <w:spacing w:val="-4"/>
          <w:sz w:val="28"/>
          <w:szCs w:val="28"/>
        </w:rPr>
        <w:t xml:space="preserve"> </w:t>
      </w:r>
      <w:r w:rsidR="00A241CC" w:rsidRPr="00FC5056">
        <w:rPr>
          <w:rFonts w:eastAsia="MS Mincho"/>
          <w:b w:val="0"/>
          <w:spacing w:val="-4"/>
          <w:sz w:val="28"/>
          <w:szCs w:val="28"/>
        </w:rPr>
        <w:t xml:space="preserve">рекомбинантного </w:t>
      </w:r>
      <w:r w:rsidR="00FC5056" w:rsidRPr="00FC5056">
        <w:rPr>
          <w:rFonts w:eastAsia="MS Mincho"/>
          <w:b w:val="0"/>
          <w:spacing w:val="-4"/>
          <w:sz w:val="28"/>
          <w:szCs w:val="28"/>
        </w:rPr>
        <w:t xml:space="preserve"> </w:t>
      </w:r>
      <w:r w:rsidR="00A241CC" w:rsidRPr="00FC5056">
        <w:rPr>
          <w:rFonts w:eastAsia="MS Mincho"/>
          <w:b w:val="0"/>
          <w:spacing w:val="-4"/>
          <w:sz w:val="28"/>
          <w:szCs w:val="28"/>
        </w:rPr>
        <w:t>туберкулезного</w:t>
      </w:r>
      <w:r w:rsidR="008C1E96" w:rsidRPr="00FC5056">
        <w:rPr>
          <w:rFonts w:eastAsia="MS Mincho"/>
          <w:b w:val="0"/>
          <w:spacing w:val="-4"/>
          <w:sz w:val="28"/>
          <w:szCs w:val="28"/>
        </w:rPr>
        <w:t xml:space="preserve"> </w:t>
      </w:r>
    </w:p>
    <w:p w14:paraId="6FD0A964" w14:textId="77777777" w:rsidR="008C1E96" w:rsidRPr="00FC5056" w:rsidRDefault="008C1E96" w:rsidP="00FC5056">
      <w:pPr>
        <w:pStyle w:val="BodyText"/>
        <w:jc w:val="both"/>
        <w:rPr>
          <w:rFonts w:eastAsia="MS Mincho"/>
          <w:b w:val="0"/>
          <w:sz w:val="28"/>
          <w:szCs w:val="28"/>
        </w:rPr>
      </w:pPr>
      <w:r w:rsidRPr="00FC5056">
        <w:rPr>
          <w:rFonts w:eastAsia="MS Mincho"/>
          <w:b w:val="0"/>
          <w:spacing w:val="-4"/>
          <w:sz w:val="28"/>
          <w:szCs w:val="28"/>
        </w:rPr>
        <w:lastRenderedPageBreak/>
        <w:t>заключалась в разработке более специфичного теста по сравнению с туберкулиновой пробой, но пригодной дл</w:t>
      </w:r>
      <w:r w:rsidR="00A71649" w:rsidRPr="00FC5056">
        <w:rPr>
          <w:rFonts w:eastAsia="MS Mincho"/>
          <w:b w:val="0"/>
          <w:spacing w:val="-4"/>
          <w:sz w:val="28"/>
          <w:szCs w:val="28"/>
        </w:rPr>
        <w:t>я массового скрининга [</w:t>
      </w:r>
      <w:r w:rsidR="00FC5056" w:rsidRPr="00FC5056">
        <w:rPr>
          <w:rFonts w:eastAsia="MS Mincho"/>
          <w:b w:val="0"/>
          <w:spacing w:val="-4"/>
          <w:sz w:val="28"/>
          <w:szCs w:val="28"/>
        </w:rPr>
        <w:t xml:space="preserve">Л. В. </w:t>
      </w:r>
      <w:r w:rsidR="000E6290" w:rsidRPr="00FC5056">
        <w:rPr>
          <w:rFonts w:eastAsia="MS Mincho"/>
          <w:b w:val="0"/>
          <w:spacing w:val="-4"/>
          <w:sz w:val="28"/>
          <w:szCs w:val="28"/>
        </w:rPr>
        <w:t xml:space="preserve">Слогоцкая, 2017; </w:t>
      </w:r>
      <w:r w:rsidR="00FC5056" w:rsidRPr="00FC5056">
        <w:rPr>
          <w:rFonts w:eastAsia="MS Mincho"/>
          <w:b w:val="0"/>
          <w:spacing w:val="-4"/>
          <w:sz w:val="28"/>
          <w:szCs w:val="28"/>
        </w:rPr>
        <w:t xml:space="preserve">М. А. </w:t>
      </w:r>
      <w:r w:rsidR="000E6290" w:rsidRPr="00FC5056">
        <w:rPr>
          <w:rFonts w:eastAsia="MS Mincho"/>
          <w:b w:val="0"/>
          <w:spacing w:val="-4"/>
          <w:sz w:val="28"/>
          <w:szCs w:val="28"/>
        </w:rPr>
        <w:t xml:space="preserve">Владимирский, 2018; </w:t>
      </w:r>
      <w:r w:rsidR="00FC5056" w:rsidRPr="00FC5056">
        <w:rPr>
          <w:rFonts w:eastAsia="MS Mincho"/>
          <w:b w:val="0"/>
          <w:spacing w:val="-4"/>
          <w:sz w:val="28"/>
          <w:szCs w:val="28"/>
        </w:rPr>
        <w:t xml:space="preserve">Д. А. </w:t>
      </w:r>
      <w:r w:rsidR="000E6290" w:rsidRPr="00FC5056">
        <w:rPr>
          <w:rFonts w:eastAsia="MS Mincho"/>
          <w:b w:val="0"/>
          <w:spacing w:val="-4"/>
          <w:sz w:val="28"/>
          <w:szCs w:val="28"/>
        </w:rPr>
        <w:t>Кудлай, 2021</w:t>
      </w:r>
      <w:r w:rsidRPr="00FC5056">
        <w:rPr>
          <w:rFonts w:eastAsia="MS Mincho"/>
          <w:spacing w:val="-4"/>
          <w:sz w:val="28"/>
          <w:szCs w:val="28"/>
        </w:rPr>
        <w:t>]</w:t>
      </w:r>
      <w:r w:rsidRPr="00FC5056">
        <w:rPr>
          <w:rFonts w:eastAsia="MS Mincho"/>
          <w:b w:val="0"/>
          <w:spacing w:val="-4"/>
          <w:sz w:val="28"/>
          <w:szCs w:val="28"/>
        </w:rPr>
        <w:t>. Однако, опыт примен</w:t>
      </w:r>
      <w:r w:rsidR="00907665" w:rsidRPr="00FC5056">
        <w:rPr>
          <w:rFonts w:eastAsia="MS Mincho"/>
          <w:b w:val="0"/>
          <w:spacing w:val="-4"/>
          <w:sz w:val="28"/>
          <w:szCs w:val="28"/>
        </w:rPr>
        <w:t xml:space="preserve">ения пробы с </w:t>
      </w:r>
      <w:r w:rsidR="00A241CC" w:rsidRPr="00FC5056">
        <w:rPr>
          <w:rFonts w:eastAsia="MS Mincho"/>
          <w:b w:val="0"/>
          <w:spacing w:val="-4"/>
          <w:sz w:val="28"/>
          <w:szCs w:val="28"/>
        </w:rPr>
        <w:t>аллерген туберкулезным рекомбинантным</w:t>
      </w:r>
      <w:r w:rsidR="00907665" w:rsidRPr="00FC5056">
        <w:rPr>
          <w:rFonts w:eastAsia="MS Mincho"/>
          <w:b w:val="0"/>
          <w:spacing w:val="-4"/>
          <w:sz w:val="28"/>
          <w:szCs w:val="28"/>
        </w:rPr>
        <w:t xml:space="preserve"> в нашей стране </w:t>
      </w:r>
      <w:r w:rsidRPr="00FC5056">
        <w:rPr>
          <w:rFonts w:eastAsia="MS Mincho"/>
          <w:b w:val="0"/>
          <w:spacing w:val="-4"/>
          <w:sz w:val="28"/>
          <w:szCs w:val="28"/>
        </w:rPr>
        <w:t xml:space="preserve">отсутствует. </w:t>
      </w:r>
    </w:p>
    <w:p w14:paraId="32FF5432" w14:textId="77777777" w:rsidR="008C1E96" w:rsidRPr="00D34C0A" w:rsidRDefault="008C1E96" w:rsidP="00564ADF">
      <w:pPr>
        <w:pStyle w:val="BodyText"/>
        <w:ind w:firstLine="709"/>
        <w:jc w:val="both"/>
        <w:rPr>
          <w:rFonts w:eastAsia="MS Mincho"/>
          <w:b w:val="0"/>
          <w:spacing w:val="-6"/>
          <w:sz w:val="28"/>
          <w:szCs w:val="28"/>
        </w:rPr>
      </w:pPr>
      <w:r w:rsidRPr="00D34C0A">
        <w:rPr>
          <w:rFonts w:eastAsia="MS Mincho"/>
          <w:b w:val="0"/>
          <w:spacing w:val="-6"/>
          <w:sz w:val="28"/>
          <w:szCs w:val="28"/>
        </w:rPr>
        <w:t xml:space="preserve">Все вышеизложенное подтверждает актуальность проблемы совершенствования выявления и диагностики </w:t>
      </w:r>
      <w:r w:rsidR="00A241CC">
        <w:rPr>
          <w:rFonts w:eastAsia="MS Mincho"/>
          <w:b w:val="0"/>
          <w:spacing w:val="-6"/>
          <w:sz w:val="28"/>
          <w:szCs w:val="28"/>
        </w:rPr>
        <w:t>латентной туберкулезной инфекции</w:t>
      </w:r>
      <w:r w:rsidRPr="00D34C0A">
        <w:rPr>
          <w:rFonts w:eastAsia="MS Mincho"/>
          <w:b w:val="0"/>
          <w:spacing w:val="-6"/>
          <w:sz w:val="28"/>
          <w:szCs w:val="28"/>
        </w:rPr>
        <w:t xml:space="preserve"> среди детей и подростков, что определило цели и задачи данного исследования.</w:t>
      </w:r>
    </w:p>
    <w:p w14:paraId="084DC72D" w14:textId="77777777" w:rsidR="00DA72BF" w:rsidRPr="00FB5394" w:rsidRDefault="00DA72BF" w:rsidP="00564ADF">
      <w:pPr>
        <w:pStyle w:val="BodyText"/>
        <w:ind w:firstLine="709"/>
        <w:jc w:val="both"/>
        <w:rPr>
          <w:rFonts w:eastAsia="Calibri"/>
          <w:b w:val="0"/>
          <w:spacing w:val="-6"/>
          <w:sz w:val="28"/>
          <w:szCs w:val="28"/>
          <w:lang w:val="ky-KG"/>
        </w:rPr>
      </w:pPr>
      <w:r w:rsidRPr="00D34C0A">
        <w:rPr>
          <w:rFonts w:eastAsia="Calibri"/>
          <w:spacing w:val="-6"/>
          <w:sz w:val="28"/>
          <w:szCs w:val="28"/>
          <w:lang w:val="ky-KG"/>
        </w:rPr>
        <w:t xml:space="preserve">Связь темы диссертации с основными научными напрвлениями, крупными научными программами (проектами), основными научно-исследовательскими работами, проводимыми образовательными и научными учреждениями учреждениями. </w:t>
      </w:r>
      <w:r w:rsidRPr="00FB5394">
        <w:rPr>
          <w:rFonts w:eastAsia="Calibri"/>
          <w:b w:val="0"/>
          <w:spacing w:val="-6"/>
          <w:sz w:val="28"/>
          <w:szCs w:val="28"/>
          <w:lang w:val="ky-KG"/>
        </w:rPr>
        <w:t>Тема диссертационной работы является инициативной.</w:t>
      </w:r>
    </w:p>
    <w:p w14:paraId="2ADEC7FD" w14:textId="77777777" w:rsidR="00DA72BF" w:rsidRPr="00D34C0A" w:rsidRDefault="00DA72BF" w:rsidP="00564ADF">
      <w:pPr>
        <w:spacing w:after="0" w:line="240" w:lineRule="auto"/>
        <w:ind w:firstLine="709"/>
        <w:jc w:val="both"/>
        <w:rPr>
          <w:rFonts w:ascii="Times New Roman" w:eastAsia="Times New Roman" w:hAnsi="Times New Roman" w:cs="Times New Roman"/>
          <w:bCs/>
          <w:spacing w:val="-6"/>
          <w:sz w:val="28"/>
          <w:szCs w:val="28"/>
          <w:lang w:eastAsia="ru-RU"/>
        </w:rPr>
      </w:pPr>
      <w:r w:rsidRPr="00D34C0A">
        <w:rPr>
          <w:rFonts w:ascii="Times New Roman" w:eastAsia="MS Mincho" w:hAnsi="Times New Roman" w:cs="Times New Roman"/>
          <w:b/>
          <w:bCs/>
          <w:spacing w:val="-6"/>
          <w:sz w:val="28"/>
          <w:szCs w:val="28"/>
          <w:lang w:eastAsia="ru-RU"/>
        </w:rPr>
        <w:t xml:space="preserve">Цель исследования. </w:t>
      </w:r>
      <w:r w:rsidRPr="00D34C0A">
        <w:rPr>
          <w:rFonts w:ascii="Times New Roman" w:eastAsia="MS Mincho" w:hAnsi="Times New Roman" w:cs="Times New Roman"/>
          <w:bCs/>
          <w:spacing w:val="-6"/>
          <w:sz w:val="28"/>
          <w:szCs w:val="28"/>
          <w:lang w:eastAsia="ru-RU"/>
        </w:rPr>
        <w:t>Совершенствование методов выявления, диагностики и профилактики латентной туберкулезной инфекции у детей и подростков.</w:t>
      </w:r>
    </w:p>
    <w:p w14:paraId="3FAB090E" w14:textId="77777777" w:rsidR="00DA72BF" w:rsidRPr="00D34C0A" w:rsidRDefault="00DA72BF" w:rsidP="00564ADF">
      <w:pPr>
        <w:spacing w:after="0" w:line="240" w:lineRule="auto"/>
        <w:ind w:firstLine="709"/>
        <w:jc w:val="both"/>
        <w:rPr>
          <w:rFonts w:ascii="Times New Roman" w:eastAsia="Times New Roman" w:hAnsi="Times New Roman" w:cs="Times New Roman"/>
          <w:b/>
          <w:bCs/>
          <w:spacing w:val="-6"/>
          <w:sz w:val="28"/>
          <w:szCs w:val="28"/>
          <w:lang w:eastAsia="ru-RU"/>
        </w:rPr>
      </w:pPr>
      <w:r w:rsidRPr="00D34C0A">
        <w:rPr>
          <w:rFonts w:ascii="Times New Roman" w:eastAsia="Times New Roman" w:hAnsi="Times New Roman" w:cs="Times New Roman"/>
          <w:b/>
          <w:bCs/>
          <w:spacing w:val="-6"/>
          <w:sz w:val="28"/>
          <w:szCs w:val="28"/>
          <w:lang w:eastAsia="ru-RU"/>
        </w:rPr>
        <w:t>Задачи исследования:</w:t>
      </w:r>
    </w:p>
    <w:p w14:paraId="1F873741" w14:textId="77777777" w:rsidR="00DA72BF" w:rsidRPr="00D34C0A" w:rsidRDefault="00DA72BF" w:rsidP="00D34C0A">
      <w:pPr>
        <w:numPr>
          <w:ilvl w:val="0"/>
          <w:numId w:val="1"/>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spacing w:val="-6"/>
          <w:sz w:val="28"/>
          <w:szCs w:val="28"/>
          <w:lang w:val="ky-KG"/>
        </w:rPr>
      </w:pPr>
      <w:r w:rsidRPr="00D34C0A">
        <w:rPr>
          <w:rFonts w:ascii="Times New Roman" w:eastAsia="Calibri" w:hAnsi="Times New Roman" w:cs="Times New Roman"/>
          <w:spacing w:val="-6"/>
          <w:sz w:val="28"/>
          <w:szCs w:val="28"/>
          <w:lang w:val="ky-KG"/>
        </w:rPr>
        <w:t>Изучить заболеваемость туберкулеза у детей и подростков в Кыргызской Республике в современных условиях.</w:t>
      </w:r>
    </w:p>
    <w:p w14:paraId="215F71F0" w14:textId="77777777" w:rsidR="00DA72BF" w:rsidRPr="00D34C0A" w:rsidRDefault="00DA72BF" w:rsidP="00D34C0A">
      <w:pPr>
        <w:numPr>
          <w:ilvl w:val="0"/>
          <w:numId w:val="1"/>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spacing w:val="-6"/>
          <w:sz w:val="28"/>
          <w:szCs w:val="28"/>
          <w:lang w:val="ky-KG"/>
        </w:rPr>
      </w:pPr>
      <w:r w:rsidRPr="00D34C0A">
        <w:rPr>
          <w:rFonts w:ascii="Times New Roman" w:eastAsia="Calibri" w:hAnsi="Times New Roman" w:cs="Times New Roman"/>
          <w:spacing w:val="-6"/>
          <w:sz w:val="28"/>
          <w:szCs w:val="28"/>
          <w:lang w:val="ky-KG"/>
        </w:rPr>
        <w:t xml:space="preserve">Провести сравнительную оценку эффективности современных иммунологических методов диагностики </w:t>
      </w:r>
      <w:r w:rsidRPr="00D34C0A">
        <w:rPr>
          <w:rFonts w:ascii="Times New Roman" w:eastAsia="Calibri" w:hAnsi="Times New Roman" w:cs="Times New Roman"/>
          <w:spacing w:val="-6"/>
          <w:sz w:val="28"/>
          <w:szCs w:val="28"/>
        </w:rPr>
        <w:t>с применением традиционной пробы Манту с 2 ТЕ ППД-Л и пробы с аллерген туберкулезным рекомбинантным</w:t>
      </w:r>
      <w:r w:rsidRPr="00D34C0A">
        <w:rPr>
          <w:rFonts w:ascii="Times New Roman" w:eastAsia="Calibri" w:hAnsi="Times New Roman" w:cs="Times New Roman"/>
          <w:spacing w:val="-6"/>
          <w:sz w:val="28"/>
          <w:szCs w:val="28"/>
          <w:lang w:val="ky-KG"/>
        </w:rPr>
        <w:t xml:space="preserve"> у детей и подростков.</w:t>
      </w:r>
    </w:p>
    <w:p w14:paraId="65A2B5F0" w14:textId="77777777" w:rsidR="00DA72BF" w:rsidRPr="00FC5056" w:rsidRDefault="00DA72BF" w:rsidP="00D34C0A">
      <w:pPr>
        <w:numPr>
          <w:ilvl w:val="0"/>
          <w:numId w:val="1"/>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spacing w:val="-10"/>
          <w:sz w:val="28"/>
          <w:szCs w:val="28"/>
          <w:lang w:val="ky-KG"/>
        </w:rPr>
      </w:pPr>
      <w:r w:rsidRPr="00FC5056">
        <w:rPr>
          <w:rFonts w:ascii="Times New Roman" w:eastAsia="Calibri" w:hAnsi="Times New Roman" w:cs="Times New Roman"/>
          <w:spacing w:val="-10"/>
          <w:sz w:val="28"/>
          <w:szCs w:val="28"/>
          <w:lang w:val="ky-KG"/>
        </w:rPr>
        <w:t xml:space="preserve">Определить частоту латентной туберкулезной инфекции с использованием </w:t>
      </w:r>
      <w:r w:rsidRPr="00FC5056">
        <w:rPr>
          <w:rFonts w:ascii="Times New Roman" w:eastAsia="Calibri" w:hAnsi="Times New Roman" w:cs="Times New Roman"/>
          <w:spacing w:val="-10"/>
          <w:sz w:val="28"/>
          <w:szCs w:val="28"/>
        </w:rPr>
        <w:t>пробы с аллерген туберкулезным рекомбинантным у детей и подростков.</w:t>
      </w:r>
    </w:p>
    <w:p w14:paraId="2E2AA968" w14:textId="77777777" w:rsidR="00DA72BF" w:rsidRPr="00D34C0A" w:rsidRDefault="00DA72BF" w:rsidP="00D34C0A">
      <w:pPr>
        <w:numPr>
          <w:ilvl w:val="0"/>
          <w:numId w:val="1"/>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spacing w:val="-6"/>
          <w:sz w:val="28"/>
          <w:szCs w:val="28"/>
          <w:lang w:val="ky-KG"/>
        </w:rPr>
      </w:pPr>
      <w:r w:rsidRPr="00D34C0A">
        <w:rPr>
          <w:rFonts w:ascii="Times New Roman" w:eastAsia="Calibri" w:hAnsi="Times New Roman" w:cs="Times New Roman"/>
          <w:spacing w:val="-6"/>
          <w:sz w:val="28"/>
          <w:szCs w:val="28"/>
          <w:lang w:val="ky-KG"/>
        </w:rPr>
        <w:t>Изучить эффективность профилактического лечения латентной туберкулезной инфекции у детей, находящихся в контакте с больным туберкулезом.</w:t>
      </w:r>
    </w:p>
    <w:p w14:paraId="35B1BFDE" w14:textId="77777777" w:rsidR="00DA72BF" w:rsidRPr="00D34C0A" w:rsidRDefault="00DA72BF" w:rsidP="00D34C0A">
      <w:pPr>
        <w:numPr>
          <w:ilvl w:val="0"/>
          <w:numId w:val="1"/>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spacing w:val="-6"/>
          <w:sz w:val="28"/>
          <w:szCs w:val="28"/>
          <w:lang w:val="ky-KG"/>
        </w:rPr>
      </w:pPr>
      <w:r w:rsidRPr="00D34C0A">
        <w:rPr>
          <w:rFonts w:ascii="Times New Roman" w:eastAsia="Calibri" w:hAnsi="Times New Roman" w:cs="Times New Roman"/>
          <w:spacing w:val="-6"/>
          <w:sz w:val="28"/>
          <w:szCs w:val="28"/>
          <w:lang w:val="ky-KG"/>
        </w:rPr>
        <w:t>Разработать алгоритм диагностики латентной туберкулёзной инфекции у детей и подростков с применением современных методов исследования в условиях первичной медико-санитарной помощи.</w:t>
      </w:r>
    </w:p>
    <w:p w14:paraId="7F1A6D41" w14:textId="38812BFF" w:rsidR="00DA72BF" w:rsidRPr="00D34C0A" w:rsidRDefault="00DA72BF" w:rsidP="00D34C0A">
      <w:pPr>
        <w:shd w:val="clear" w:color="auto" w:fill="FFFFFF"/>
        <w:tabs>
          <w:tab w:val="left" w:pos="1134"/>
        </w:tabs>
        <w:spacing w:after="0" w:line="240" w:lineRule="auto"/>
        <w:ind w:right="301" w:firstLine="709"/>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b/>
          <w:spacing w:val="-6"/>
          <w:sz w:val="28"/>
          <w:szCs w:val="28"/>
          <w:lang w:val="ky-KG"/>
        </w:rPr>
        <w:t xml:space="preserve">Научная новизна </w:t>
      </w:r>
      <w:r w:rsidRPr="00D34C0A">
        <w:rPr>
          <w:rFonts w:ascii="Times New Roman" w:eastAsia="Calibri" w:hAnsi="Times New Roman" w:cs="Times New Roman"/>
          <w:b/>
          <w:spacing w:val="-6"/>
          <w:sz w:val="28"/>
          <w:szCs w:val="28"/>
        </w:rPr>
        <w:t>полученных результатов</w:t>
      </w:r>
      <w:r w:rsidR="000B7CFA">
        <w:rPr>
          <w:rFonts w:ascii="Times New Roman" w:eastAsia="Calibri" w:hAnsi="Times New Roman" w:cs="Times New Roman"/>
          <w:b/>
          <w:spacing w:val="-6"/>
          <w:sz w:val="28"/>
          <w:szCs w:val="28"/>
          <w:lang w:val="ky-KG"/>
        </w:rPr>
        <w:t>:</w:t>
      </w:r>
    </w:p>
    <w:p w14:paraId="33DE4D00" w14:textId="014213AE" w:rsidR="00DA72BF" w:rsidRPr="00D34C0A" w:rsidRDefault="00DA72BF" w:rsidP="00D34C0A">
      <w:pPr>
        <w:numPr>
          <w:ilvl w:val="0"/>
          <w:numId w:val="2"/>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spacing w:val="-6"/>
          <w:sz w:val="28"/>
          <w:szCs w:val="28"/>
          <w:lang w:val="ky-KG"/>
        </w:rPr>
        <w:t>Изучены современное состояние и динамика эпидемиологических показателей туберкулезом у детей и подростков в Кыргызской Республике за период 2011-2020 гг</w:t>
      </w:r>
      <w:r w:rsidR="00A50C56">
        <w:rPr>
          <w:rFonts w:ascii="Times New Roman" w:eastAsia="Calibri" w:hAnsi="Times New Roman" w:cs="Times New Roman"/>
          <w:spacing w:val="-6"/>
          <w:sz w:val="28"/>
          <w:szCs w:val="28"/>
          <w:lang w:val="ky-KG"/>
        </w:rPr>
        <w:t>.</w:t>
      </w:r>
      <w:r w:rsidRPr="00D34C0A">
        <w:rPr>
          <w:rFonts w:ascii="Times New Roman" w:eastAsia="Calibri" w:hAnsi="Times New Roman" w:cs="Times New Roman"/>
          <w:spacing w:val="-6"/>
          <w:sz w:val="28"/>
          <w:szCs w:val="28"/>
          <w:lang w:val="ky-KG"/>
        </w:rPr>
        <w:t>, а также влияние коронавирусной инфекции на эпидемиологические показатели по туберкулезу.</w:t>
      </w:r>
    </w:p>
    <w:p w14:paraId="723CD289" w14:textId="77777777" w:rsidR="00DA72BF" w:rsidRPr="00D34C0A" w:rsidRDefault="00DA72BF" w:rsidP="00D34C0A">
      <w:pPr>
        <w:numPr>
          <w:ilvl w:val="0"/>
          <w:numId w:val="2"/>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spacing w:val="-6"/>
          <w:sz w:val="28"/>
          <w:szCs w:val="28"/>
          <w:lang w:val="ky-KG"/>
        </w:rPr>
        <w:t>Впервые в Кыргызской Республике изучена сравнительная эффективность двух современных иммунологических методов выявления туберкулезной инфекции у детей и подростков.</w:t>
      </w:r>
    </w:p>
    <w:p w14:paraId="2265D44C" w14:textId="77777777" w:rsidR="001E1D1A" w:rsidRPr="001E1D1A" w:rsidRDefault="00DA72BF" w:rsidP="001E1D1A">
      <w:pPr>
        <w:numPr>
          <w:ilvl w:val="0"/>
          <w:numId w:val="2"/>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b/>
          <w:spacing w:val="-6"/>
          <w:sz w:val="28"/>
          <w:szCs w:val="28"/>
        </w:rPr>
      </w:pPr>
      <w:r w:rsidRPr="001E1D1A">
        <w:rPr>
          <w:rFonts w:ascii="Times New Roman" w:eastAsia="Calibri" w:hAnsi="Times New Roman" w:cs="Times New Roman"/>
          <w:spacing w:val="-6"/>
          <w:sz w:val="28"/>
          <w:szCs w:val="28"/>
          <w:lang w:val="ky-KG"/>
        </w:rPr>
        <w:t xml:space="preserve">Впервые в Кыргызской Республике определена частота латентной туберкулезной инфекции с применением </w:t>
      </w:r>
      <w:r w:rsidRPr="001E1D1A">
        <w:rPr>
          <w:rFonts w:ascii="Times New Roman" w:eastAsia="Calibri" w:hAnsi="Times New Roman" w:cs="Times New Roman"/>
          <w:spacing w:val="-6"/>
          <w:sz w:val="28"/>
          <w:szCs w:val="28"/>
        </w:rPr>
        <w:t>пробы с аллерген туберкулезным рекомбинантным</w:t>
      </w:r>
      <w:r w:rsidRPr="001E1D1A">
        <w:rPr>
          <w:rFonts w:ascii="Times New Roman" w:eastAsia="Calibri" w:hAnsi="Times New Roman" w:cs="Times New Roman"/>
          <w:spacing w:val="-6"/>
          <w:sz w:val="28"/>
          <w:szCs w:val="28"/>
          <w:lang w:val="ky-KG"/>
        </w:rPr>
        <w:t xml:space="preserve"> у детей и подростков.</w:t>
      </w:r>
    </w:p>
    <w:p w14:paraId="378E2B45" w14:textId="77777777" w:rsidR="00DA72BF" w:rsidRPr="001E1D1A" w:rsidRDefault="00DA72BF" w:rsidP="001E1D1A">
      <w:pPr>
        <w:numPr>
          <w:ilvl w:val="0"/>
          <w:numId w:val="2"/>
        </w:numPr>
        <w:shd w:val="clear" w:color="auto" w:fill="FFFFFF"/>
        <w:tabs>
          <w:tab w:val="left" w:pos="1134"/>
        </w:tabs>
        <w:spacing w:after="0" w:line="240" w:lineRule="auto"/>
        <w:ind w:left="0" w:right="-1" w:firstLine="709"/>
        <w:contextualSpacing/>
        <w:jc w:val="both"/>
        <w:textAlignment w:val="baseline"/>
        <w:rPr>
          <w:rFonts w:ascii="Times New Roman" w:eastAsia="Calibri" w:hAnsi="Times New Roman" w:cs="Times New Roman"/>
          <w:b/>
          <w:spacing w:val="-6"/>
          <w:sz w:val="28"/>
          <w:szCs w:val="28"/>
        </w:rPr>
      </w:pPr>
      <w:r w:rsidRPr="001E1D1A">
        <w:rPr>
          <w:rFonts w:ascii="Times New Roman" w:eastAsia="Calibri" w:hAnsi="Times New Roman" w:cs="Times New Roman"/>
          <w:spacing w:val="-6"/>
          <w:sz w:val="28"/>
          <w:szCs w:val="28"/>
          <w:lang w:val="ky-KG"/>
        </w:rPr>
        <w:lastRenderedPageBreak/>
        <w:t xml:space="preserve">Изучена эффективность </w:t>
      </w:r>
      <w:r w:rsidRPr="001E1D1A">
        <w:rPr>
          <w:rFonts w:ascii="Times New Roman" w:eastAsia="Calibri" w:hAnsi="Times New Roman" w:cs="Times New Roman"/>
          <w:bCs/>
          <w:spacing w:val="-6"/>
          <w:sz w:val="28"/>
          <w:szCs w:val="28"/>
        </w:rPr>
        <w:t xml:space="preserve">профилактического лечения </w:t>
      </w:r>
      <w:r w:rsidRPr="001E1D1A">
        <w:rPr>
          <w:rFonts w:ascii="Times New Roman" w:eastAsia="Calibri" w:hAnsi="Times New Roman" w:cs="Times New Roman"/>
          <w:bCs/>
          <w:spacing w:val="-6"/>
          <w:sz w:val="28"/>
          <w:szCs w:val="28"/>
          <w:lang w:val="ky-KG"/>
        </w:rPr>
        <w:t xml:space="preserve">латентной </w:t>
      </w:r>
      <w:r w:rsidRPr="001E1D1A">
        <w:rPr>
          <w:rFonts w:ascii="Times New Roman" w:eastAsia="Calibri" w:hAnsi="Times New Roman" w:cs="Times New Roman"/>
          <w:bCs/>
          <w:spacing w:val="-6"/>
          <w:sz w:val="28"/>
          <w:szCs w:val="28"/>
        </w:rPr>
        <w:t>туберкулезной инфекции у детей в возрасте 0-5 лет, находящихся в контакте с больным туберкулезом.</w:t>
      </w:r>
    </w:p>
    <w:p w14:paraId="0D3A6789" w14:textId="46D70FA8" w:rsidR="00DA72BF" w:rsidRPr="004011C6" w:rsidRDefault="00DA72BF" w:rsidP="000B7CFA">
      <w:pPr>
        <w:shd w:val="clear" w:color="auto" w:fill="FFFFFF"/>
        <w:tabs>
          <w:tab w:val="left" w:pos="993"/>
        </w:tabs>
        <w:spacing w:after="0" w:line="240" w:lineRule="auto"/>
        <w:ind w:right="301" w:firstLine="709"/>
        <w:jc w:val="both"/>
        <w:textAlignment w:val="baseline"/>
        <w:rPr>
          <w:rFonts w:ascii="Times New Roman" w:eastAsia="Calibri" w:hAnsi="Times New Roman" w:cs="Times New Roman"/>
          <w:b/>
          <w:spacing w:val="-6"/>
          <w:sz w:val="28"/>
          <w:szCs w:val="28"/>
        </w:rPr>
      </w:pPr>
      <w:r w:rsidRPr="00D34C0A">
        <w:rPr>
          <w:rFonts w:ascii="Times New Roman" w:eastAsia="Calibri" w:hAnsi="Times New Roman" w:cs="Times New Roman"/>
          <w:b/>
          <w:spacing w:val="-6"/>
          <w:sz w:val="28"/>
          <w:szCs w:val="28"/>
          <w:lang w:val="ky-KG"/>
        </w:rPr>
        <w:t>Практическая значимость полученных результатов</w:t>
      </w:r>
      <w:r w:rsidR="000B7CFA">
        <w:rPr>
          <w:rFonts w:ascii="Times New Roman" w:eastAsia="Calibri" w:hAnsi="Times New Roman" w:cs="Times New Roman"/>
          <w:b/>
          <w:spacing w:val="-6"/>
          <w:sz w:val="28"/>
          <w:szCs w:val="28"/>
          <w:lang w:val="ky-KG"/>
        </w:rPr>
        <w:t xml:space="preserve">. </w:t>
      </w:r>
      <w:r w:rsidRPr="00D34C0A">
        <w:rPr>
          <w:rFonts w:ascii="Times New Roman" w:eastAsia="Calibri" w:hAnsi="Times New Roman" w:cs="Times New Roman"/>
          <w:spacing w:val="-6"/>
          <w:sz w:val="28"/>
          <w:szCs w:val="28"/>
          <w:lang w:val="ky-KG"/>
        </w:rPr>
        <w:t>Определена практическая значимость двух иммунологических методов диагностики в выявлении латентной туберкулезной инфекции, в проведении дифференциальной диагностики поствакцинальной и инфекционной аллергии, а также</w:t>
      </w:r>
      <w:r w:rsidRPr="00D34C0A">
        <w:rPr>
          <w:rFonts w:ascii="Times New Roman" w:eastAsia="Calibri" w:hAnsi="Times New Roman" w:cs="Times New Roman"/>
          <w:spacing w:val="-6"/>
          <w:sz w:val="28"/>
          <w:szCs w:val="28"/>
        </w:rPr>
        <w:t xml:space="preserve"> </w:t>
      </w:r>
      <w:r w:rsidRPr="00D34C0A">
        <w:rPr>
          <w:rFonts w:ascii="Times New Roman" w:eastAsia="Calibri" w:hAnsi="Times New Roman" w:cs="Times New Roman"/>
          <w:spacing w:val="-6"/>
          <w:sz w:val="28"/>
          <w:szCs w:val="28"/>
          <w:lang w:val="ky-KG"/>
        </w:rPr>
        <w:t>в осуществлении мониторинга на туберкулезную инфекцию среди детского населения.</w:t>
      </w:r>
      <w:r w:rsidR="004011C6" w:rsidRPr="004011C6">
        <w:rPr>
          <w:rFonts w:ascii="Times New Roman" w:eastAsia="Calibri" w:hAnsi="Times New Roman" w:cs="Times New Roman"/>
          <w:spacing w:val="-6"/>
          <w:sz w:val="28"/>
          <w:szCs w:val="28"/>
        </w:rPr>
        <w:t xml:space="preserve"> </w:t>
      </w:r>
      <w:r w:rsidR="004011C6">
        <w:rPr>
          <w:rFonts w:ascii="Times New Roman" w:eastAsia="Calibri" w:hAnsi="Times New Roman" w:cs="Times New Roman"/>
          <w:spacing w:val="-6"/>
          <w:sz w:val="28"/>
          <w:szCs w:val="28"/>
        </w:rPr>
        <w:t>Применение аллергена туберкулезного рекомбинантного повышает эффективность выявления туберкулезной инфекции у детей и оптимизирует формирование групп наблюдения.</w:t>
      </w:r>
    </w:p>
    <w:p w14:paraId="14A29ED5" w14:textId="77777777" w:rsidR="00DA72BF" w:rsidRPr="00D34C0A" w:rsidRDefault="00DA72BF" w:rsidP="004011C6">
      <w:pPr>
        <w:shd w:val="clear" w:color="auto" w:fill="FFFFFF"/>
        <w:tabs>
          <w:tab w:val="left" w:pos="993"/>
        </w:tabs>
        <w:spacing w:after="0" w:line="240" w:lineRule="auto"/>
        <w:ind w:right="-1" w:firstLine="851"/>
        <w:contextualSpacing/>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spacing w:val="-6"/>
          <w:sz w:val="28"/>
          <w:szCs w:val="28"/>
          <w:lang w:val="ky-KG"/>
        </w:rPr>
        <w:t xml:space="preserve">Доказана эффективность </w:t>
      </w:r>
      <w:r w:rsidRPr="00D34C0A">
        <w:rPr>
          <w:rFonts w:ascii="Times New Roman" w:eastAsia="Calibri" w:hAnsi="Times New Roman" w:cs="Times New Roman"/>
          <w:bCs/>
          <w:spacing w:val="-6"/>
          <w:sz w:val="28"/>
          <w:szCs w:val="28"/>
        </w:rPr>
        <w:t>профилактического лечения изониазидом латентной туберкулезной инфекции у детей, находящихся в контакте с больным туберкулезом.</w:t>
      </w:r>
    </w:p>
    <w:p w14:paraId="3DB3FD5D" w14:textId="77777777" w:rsidR="00DA72BF" w:rsidRPr="00D34C0A" w:rsidRDefault="00DA72BF" w:rsidP="004011C6">
      <w:pPr>
        <w:shd w:val="clear" w:color="auto" w:fill="FFFFFF"/>
        <w:tabs>
          <w:tab w:val="left" w:pos="993"/>
        </w:tabs>
        <w:spacing w:after="0" w:line="240" w:lineRule="auto"/>
        <w:ind w:left="-142" w:right="-1" w:firstLine="851"/>
        <w:contextualSpacing/>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bCs/>
          <w:spacing w:val="-6"/>
          <w:sz w:val="28"/>
          <w:szCs w:val="28"/>
          <w:lang w:val="ky-KG"/>
        </w:rPr>
        <w:t>Разработанный алгоритм диагностики туберкулёзной инфекции у детей и подростков, с применением современных иммунологических методов выявления способствует раннему выявлению и повышению эффективности противотуберкулезных мероприятий.</w:t>
      </w:r>
    </w:p>
    <w:p w14:paraId="3D0BA42A" w14:textId="77777777" w:rsidR="00DA72BF" w:rsidRPr="00D34C0A" w:rsidRDefault="00DA72BF" w:rsidP="004011C6">
      <w:pPr>
        <w:shd w:val="clear" w:color="auto" w:fill="FFFFFF"/>
        <w:tabs>
          <w:tab w:val="left" w:pos="993"/>
        </w:tabs>
        <w:spacing w:after="0" w:line="240" w:lineRule="auto"/>
        <w:ind w:right="-1" w:firstLine="851"/>
        <w:contextualSpacing/>
        <w:jc w:val="both"/>
        <w:textAlignment w:val="baseline"/>
        <w:rPr>
          <w:rFonts w:ascii="Times New Roman" w:eastAsia="Calibri" w:hAnsi="Times New Roman" w:cs="Times New Roman"/>
          <w:b/>
          <w:spacing w:val="-6"/>
          <w:sz w:val="28"/>
          <w:szCs w:val="28"/>
          <w:lang w:val="ky-KG"/>
        </w:rPr>
      </w:pPr>
      <w:r w:rsidRPr="00D34C0A">
        <w:rPr>
          <w:rFonts w:ascii="Times New Roman" w:eastAsia="Calibri" w:hAnsi="Times New Roman" w:cs="Times New Roman"/>
          <w:spacing w:val="-6"/>
          <w:sz w:val="28"/>
          <w:szCs w:val="28"/>
          <w:lang w:val="ky-KG"/>
        </w:rPr>
        <w:t xml:space="preserve">В ходе работы над диссератцией получены 3 акта внедрения на тему: </w:t>
      </w:r>
      <w:r w:rsidRPr="00D34C0A">
        <w:rPr>
          <w:rFonts w:ascii="Times New Roman" w:eastAsia="Calibri" w:hAnsi="Times New Roman" w:cs="Times New Roman"/>
          <w:spacing w:val="-6"/>
          <w:sz w:val="28"/>
          <w:szCs w:val="28"/>
        </w:rPr>
        <w:t xml:space="preserve">«Диагностика и профилактика латентной туберкулезной инфекции в Кыргызской Республике» для врачей фтизиопедиатров на базе </w:t>
      </w:r>
      <w:r w:rsidR="00E93120" w:rsidRPr="00D34C0A">
        <w:rPr>
          <w:rFonts w:ascii="Times New Roman" w:eastAsia="Calibri" w:hAnsi="Times New Roman" w:cs="Times New Roman"/>
          <w:spacing w:val="-6"/>
          <w:sz w:val="28"/>
          <w:szCs w:val="28"/>
        </w:rPr>
        <w:t>городского центра борьбы с туберкулезом</w:t>
      </w:r>
      <w:r w:rsidRPr="00D34C0A">
        <w:rPr>
          <w:rFonts w:ascii="Times New Roman" w:eastAsia="Calibri" w:hAnsi="Times New Roman" w:cs="Times New Roman"/>
          <w:spacing w:val="-6"/>
          <w:sz w:val="28"/>
          <w:szCs w:val="28"/>
        </w:rPr>
        <w:t xml:space="preserve"> г. Бишкек от 06.06.2022 г., для студентов факультета «Лечебное дело» на базе </w:t>
      </w:r>
      <w:r w:rsidR="00564ADF" w:rsidRPr="00D34C0A">
        <w:rPr>
          <w:rFonts w:ascii="Times New Roman" w:eastAsia="Calibri" w:hAnsi="Times New Roman" w:cs="Times New Roman"/>
          <w:spacing w:val="-6"/>
          <w:sz w:val="28"/>
          <w:szCs w:val="28"/>
        </w:rPr>
        <w:t xml:space="preserve">Кыргызской государственной медицинской </w:t>
      </w:r>
      <w:r w:rsidR="00A241CC" w:rsidRPr="00D34C0A">
        <w:rPr>
          <w:rFonts w:ascii="Times New Roman" w:eastAsia="Calibri" w:hAnsi="Times New Roman" w:cs="Times New Roman"/>
          <w:spacing w:val="-6"/>
          <w:sz w:val="28"/>
          <w:szCs w:val="28"/>
        </w:rPr>
        <w:t>академии им.</w:t>
      </w:r>
      <w:r w:rsidRPr="00D34C0A">
        <w:rPr>
          <w:rFonts w:ascii="Times New Roman" w:eastAsia="Calibri" w:hAnsi="Times New Roman" w:cs="Times New Roman"/>
          <w:spacing w:val="-6"/>
          <w:sz w:val="28"/>
          <w:szCs w:val="28"/>
        </w:rPr>
        <w:t xml:space="preserve"> И. К. Ахунбаева от 17.06.2022 г. </w:t>
      </w:r>
      <w:r w:rsidR="00E93120" w:rsidRPr="00D34C0A">
        <w:rPr>
          <w:rFonts w:ascii="Times New Roman" w:eastAsia="Calibri" w:hAnsi="Times New Roman" w:cs="Times New Roman"/>
          <w:spacing w:val="-6"/>
          <w:sz w:val="28"/>
          <w:szCs w:val="28"/>
        </w:rPr>
        <w:t xml:space="preserve"> и</w:t>
      </w:r>
      <w:r w:rsidRPr="00D34C0A">
        <w:rPr>
          <w:rFonts w:ascii="Times New Roman" w:eastAsia="Calibri" w:hAnsi="Times New Roman" w:cs="Times New Roman"/>
          <w:spacing w:val="-6"/>
          <w:sz w:val="28"/>
          <w:szCs w:val="28"/>
        </w:rPr>
        <w:t xml:space="preserve"> для </w:t>
      </w:r>
      <w:r w:rsidRPr="00D34C0A">
        <w:rPr>
          <w:rFonts w:ascii="Times New Roman" w:eastAsia="MS Mincho" w:hAnsi="Times New Roman" w:cs="Times New Roman"/>
          <w:bCs/>
          <w:spacing w:val="-6"/>
          <w:sz w:val="28"/>
          <w:szCs w:val="28"/>
          <w:lang w:eastAsia="ru-RU"/>
        </w:rPr>
        <w:t xml:space="preserve">слушателей курсов повышения квалификации </w:t>
      </w:r>
      <w:r w:rsidR="00E93120" w:rsidRPr="00D34C0A">
        <w:rPr>
          <w:rFonts w:ascii="Times New Roman" w:eastAsia="MS Mincho" w:hAnsi="Times New Roman" w:cs="Times New Roman"/>
          <w:bCs/>
          <w:spacing w:val="-6"/>
          <w:sz w:val="28"/>
          <w:szCs w:val="28"/>
          <w:lang w:eastAsia="ru-RU"/>
        </w:rPr>
        <w:t>Кыргызского государственного медицинского института переподготовки и повышения квалификации</w:t>
      </w:r>
      <w:r w:rsidRPr="00D34C0A">
        <w:rPr>
          <w:rFonts w:ascii="Times New Roman" w:eastAsia="MS Mincho" w:hAnsi="Times New Roman" w:cs="Times New Roman"/>
          <w:bCs/>
          <w:spacing w:val="-6"/>
          <w:sz w:val="28"/>
          <w:szCs w:val="28"/>
          <w:lang w:eastAsia="ru-RU"/>
        </w:rPr>
        <w:t xml:space="preserve"> им. С.</w:t>
      </w:r>
      <w:r w:rsidR="00E93120"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Б. Даниярова</w:t>
      </w:r>
      <w:r w:rsidRPr="00D34C0A">
        <w:rPr>
          <w:rFonts w:ascii="Times New Roman" w:eastAsia="Calibri" w:hAnsi="Times New Roman" w:cs="Times New Roman"/>
          <w:spacing w:val="-6"/>
          <w:sz w:val="28"/>
          <w:szCs w:val="28"/>
        </w:rPr>
        <w:t xml:space="preserve"> от 21.06.2022 г.</w:t>
      </w:r>
    </w:p>
    <w:p w14:paraId="02A5AEC3" w14:textId="77777777" w:rsidR="00DA72BF" w:rsidRPr="00D34C0A" w:rsidRDefault="00DA72BF" w:rsidP="004011C6">
      <w:pPr>
        <w:shd w:val="clear" w:color="auto" w:fill="FFFFFF"/>
        <w:tabs>
          <w:tab w:val="left" w:pos="993"/>
        </w:tabs>
        <w:spacing w:after="0" w:line="240" w:lineRule="auto"/>
        <w:ind w:right="-1" w:firstLine="851"/>
        <w:contextualSpacing/>
        <w:jc w:val="both"/>
        <w:textAlignment w:val="baseline"/>
        <w:rPr>
          <w:rFonts w:ascii="Times New Roman" w:eastAsia="Calibri" w:hAnsi="Times New Roman" w:cs="Times New Roman"/>
          <w:spacing w:val="-6"/>
          <w:sz w:val="28"/>
          <w:szCs w:val="28"/>
          <w:lang w:val="ky-KG"/>
        </w:rPr>
      </w:pPr>
      <w:r w:rsidRPr="00D34C0A">
        <w:rPr>
          <w:rFonts w:ascii="Times New Roman" w:eastAsia="Calibri" w:hAnsi="Times New Roman" w:cs="Times New Roman"/>
          <w:spacing w:val="-6"/>
          <w:sz w:val="28"/>
          <w:szCs w:val="28"/>
        </w:rPr>
        <w:t>Разработано и издано учебно-методическое пособие «Латентная туберкулезная инфекция», которое предназначено для специалистов первичного</w:t>
      </w:r>
      <w:r w:rsidR="00673C8A">
        <w:rPr>
          <w:rFonts w:ascii="Times New Roman" w:eastAsia="Calibri" w:hAnsi="Times New Roman" w:cs="Times New Roman"/>
          <w:spacing w:val="-6"/>
          <w:sz w:val="28"/>
          <w:szCs w:val="28"/>
        </w:rPr>
        <w:t xml:space="preserve"> звена и студентов медицинских высших учебных заведений</w:t>
      </w:r>
      <w:r w:rsidRPr="00D34C0A">
        <w:rPr>
          <w:rFonts w:ascii="Times New Roman" w:eastAsia="Calibri" w:hAnsi="Times New Roman" w:cs="Times New Roman"/>
          <w:spacing w:val="-6"/>
          <w:sz w:val="28"/>
          <w:szCs w:val="28"/>
        </w:rPr>
        <w:t>.</w:t>
      </w:r>
    </w:p>
    <w:p w14:paraId="292E179A" w14:textId="77777777" w:rsidR="00DA72BF" w:rsidRPr="00D34C0A" w:rsidRDefault="00DA72BF" w:rsidP="00564ADF">
      <w:pPr>
        <w:shd w:val="clear" w:color="auto" w:fill="FFFFFF"/>
        <w:tabs>
          <w:tab w:val="left" w:pos="993"/>
        </w:tabs>
        <w:spacing w:after="0" w:line="240" w:lineRule="auto"/>
        <w:ind w:right="-1" w:firstLine="709"/>
        <w:jc w:val="both"/>
        <w:textAlignment w:val="baseline"/>
        <w:rPr>
          <w:rFonts w:ascii="Times New Roman" w:eastAsia="Calibri" w:hAnsi="Times New Roman" w:cs="Times New Roman"/>
          <w:b/>
          <w:spacing w:val="-6"/>
          <w:sz w:val="28"/>
          <w:szCs w:val="28"/>
        </w:rPr>
      </w:pPr>
      <w:r w:rsidRPr="00D34C0A">
        <w:rPr>
          <w:rFonts w:ascii="Times New Roman" w:eastAsia="Calibri" w:hAnsi="Times New Roman" w:cs="Times New Roman"/>
          <w:b/>
          <w:spacing w:val="-6"/>
          <w:sz w:val="28"/>
          <w:szCs w:val="28"/>
          <w:lang w:val="ky-KG"/>
        </w:rPr>
        <w:t>Экономическая значимость полученных результатов.</w:t>
      </w:r>
      <w:r w:rsidRPr="00D34C0A">
        <w:rPr>
          <w:rFonts w:ascii="Times New Roman" w:eastAsia="Calibri" w:hAnsi="Times New Roman" w:cs="Times New Roman"/>
          <w:b/>
          <w:spacing w:val="-6"/>
          <w:sz w:val="28"/>
          <w:szCs w:val="28"/>
        </w:rPr>
        <w:t xml:space="preserve"> </w:t>
      </w:r>
      <w:r w:rsidRPr="00D34C0A">
        <w:rPr>
          <w:rFonts w:ascii="Times New Roman" w:eastAsia="Calibri" w:hAnsi="Times New Roman" w:cs="Times New Roman"/>
          <w:b/>
          <w:spacing w:val="-6"/>
          <w:sz w:val="28"/>
          <w:szCs w:val="28"/>
        </w:rPr>
        <w:tab/>
      </w:r>
      <w:r w:rsidRPr="00D34C0A">
        <w:rPr>
          <w:rFonts w:ascii="Times New Roman" w:eastAsia="Calibri" w:hAnsi="Times New Roman" w:cs="Times New Roman"/>
          <w:spacing w:val="-6"/>
          <w:sz w:val="28"/>
          <w:szCs w:val="28"/>
        </w:rPr>
        <w:t>Разработанный алгоритм, научно-обоснованные предложения и рекомендации в контексте раннего выявления и диагностики латентной туберкулезной инфекции у детей и подростков с помощью кожной пробы аллерген туберкулезным рекомбинантным поможет сократить финансовые затраты, связанные с их проведением, и окажет благоприятное воздействие на эпидемиологическую обстановку по туберкулезу в Кыргызской Республике в целом.</w:t>
      </w:r>
    </w:p>
    <w:p w14:paraId="684C4197" w14:textId="77777777" w:rsidR="00DA72BF" w:rsidRPr="00D34C0A" w:rsidRDefault="00DA72BF" w:rsidP="00564ADF">
      <w:pPr>
        <w:tabs>
          <w:tab w:val="left" w:pos="993"/>
        </w:tabs>
        <w:spacing w:after="0" w:line="240" w:lineRule="auto"/>
        <w:ind w:firstLine="709"/>
        <w:jc w:val="both"/>
        <w:rPr>
          <w:rFonts w:ascii="Times New Roman" w:eastAsia="MS Mincho" w:hAnsi="Times New Roman" w:cs="Times New Roman"/>
          <w:b/>
          <w:bCs/>
          <w:spacing w:val="-6"/>
          <w:sz w:val="28"/>
          <w:szCs w:val="28"/>
          <w:lang w:eastAsia="ru-RU"/>
        </w:rPr>
      </w:pPr>
      <w:r w:rsidRPr="00D34C0A">
        <w:rPr>
          <w:rFonts w:ascii="Times New Roman" w:eastAsia="MS Mincho" w:hAnsi="Times New Roman" w:cs="Times New Roman"/>
          <w:b/>
          <w:bCs/>
          <w:spacing w:val="-6"/>
          <w:sz w:val="28"/>
          <w:szCs w:val="28"/>
          <w:lang w:eastAsia="ru-RU"/>
        </w:rPr>
        <w:t>Основные положения диссертации, выносимые на защиту:</w:t>
      </w:r>
    </w:p>
    <w:p w14:paraId="507D3C1C" w14:textId="77777777" w:rsidR="00DA72BF" w:rsidRPr="001E1D1A" w:rsidRDefault="00DA72BF" w:rsidP="001E1D1A">
      <w:pPr>
        <w:numPr>
          <w:ilvl w:val="0"/>
          <w:numId w:val="4"/>
        </w:numPr>
        <w:tabs>
          <w:tab w:val="left" w:pos="993"/>
        </w:tabs>
        <w:spacing w:after="0" w:line="240" w:lineRule="auto"/>
        <w:ind w:left="0" w:firstLine="709"/>
        <w:contextualSpacing/>
        <w:jc w:val="both"/>
        <w:rPr>
          <w:rFonts w:ascii="Times New Roman" w:eastAsia="Times New Roman" w:hAnsi="Times New Roman" w:cs="Times New Roman"/>
          <w:spacing w:val="-6"/>
          <w:sz w:val="28"/>
          <w:szCs w:val="28"/>
          <w:lang w:eastAsia="ru-RU"/>
        </w:rPr>
      </w:pPr>
      <w:r w:rsidRPr="001E1D1A">
        <w:rPr>
          <w:rFonts w:ascii="Times New Roman" w:eastAsia="Calibri" w:hAnsi="Times New Roman" w:cs="Times New Roman"/>
          <w:spacing w:val="-6"/>
          <w:sz w:val="28"/>
          <w:szCs w:val="28"/>
        </w:rPr>
        <w:t xml:space="preserve">В Кыргызской Республике за последние десятилетие отмечается снижение уровня заболеваемости туберкулезом среди детей и подростков, однако в 2020 г. данный показатель имел тенденцию резкому снижению, что связано с пандемией коронавирусной инфекции. </w:t>
      </w:r>
    </w:p>
    <w:p w14:paraId="6F77DA7B" w14:textId="77777777" w:rsidR="00DA72BF" w:rsidRPr="00D34C0A" w:rsidRDefault="00DA72BF" w:rsidP="00564ADF">
      <w:pPr>
        <w:numPr>
          <w:ilvl w:val="0"/>
          <w:numId w:val="4"/>
        </w:numPr>
        <w:tabs>
          <w:tab w:val="left" w:pos="993"/>
        </w:tabs>
        <w:spacing w:after="0" w:line="240" w:lineRule="auto"/>
        <w:ind w:left="0" w:firstLine="709"/>
        <w:contextualSpacing/>
        <w:jc w:val="both"/>
        <w:rPr>
          <w:rFonts w:ascii="Times New Roman" w:eastAsia="Times New Roman" w:hAnsi="Times New Roman" w:cs="Times New Roman"/>
          <w:spacing w:val="-6"/>
          <w:sz w:val="28"/>
          <w:szCs w:val="28"/>
          <w:lang w:eastAsia="ru-RU"/>
        </w:rPr>
      </w:pPr>
      <w:r w:rsidRPr="00D34C0A">
        <w:rPr>
          <w:rFonts w:ascii="Times New Roman" w:eastAsia="Times New Roman" w:hAnsi="Times New Roman" w:cs="Times New Roman"/>
          <w:spacing w:val="-6"/>
          <w:sz w:val="28"/>
          <w:szCs w:val="28"/>
          <w:lang w:eastAsia="ru-RU"/>
        </w:rPr>
        <w:lastRenderedPageBreak/>
        <w:t>Использование современного метода аллергена туберкулезного рекомбинантного исключает поствакцинальную аллергию и показывает истинную инфицированности микобактериями туберкулеза детей и подростков.</w:t>
      </w:r>
    </w:p>
    <w:p w14:paraId="6405987E" w14:textId="77777777" w:rsidR="006F45E6" w:rsidRDefault="00DA72BF" w:rsidP="00564ADF">
      <w:pPr>
        <w:numPr>
          <w:ilvl w:val="0"/>
          <w:numId w:val="4"/>
        </w:numPr>
        <w:tabs>
          <w:tab w:val="left" w:pos="993"/>
        </w:tabs>
        <w:spacing w:after="0" w:line="240" w:lineRule="auto"/>
        <w:ind w:left="0" w:firstLine="709"/>
        <w:contextualSpacing/>
        <w:jc w:val="both"/>
        <w:rPr>
          <w:rFonts w:ascii="Times New Roman" w:eastAsia="Times New Roman" w:hAnsi="Times New Roman" w:cs="Times New Roman"/>
          <w:spacing w:val="-6"/>
          <w:sz w:val="28"/>
          <w:szCs w:val="28"/>
          <w:lang w:eastAsia="ru-RU"/>
        </w:rPr>
      </w:pPr>
      <w:r w:rsidRPr="00D34C0A">
        <w:rPr>
          <w:rFonts w:ascii="Times New Roman" w:eastAsia="Times New Roman" w:hAnsi="Times New Roman" w:cs="Times New Roman"/>
          <w:spacing w:val="-6"/>
          <w:sz w:val="28"/>
          <w:szCs w:val="28"/>
          <w:lang w:eastAsia="ru-RU"/>
        </w:rPr>
        <w:t xml:space="preserve"> С применением современного иммунологического метода диагностики </w:t>
      </w:r>
    </w:p>
    <w:p w14:paraId="45B804B2" w14:textId="77777777" w:rsidR="00DA72BF" w:rsidRPr="00D34C0A" w:rsidRDefault="00DA72BF" w:rsidP="006F45E6">
      <w:pPr>
        <w:tabs>
          <w:tab w:val="left" w:pos="993"/>
        </w:tabs>
        <w:spacing w:after="0" w:line="240" w:lineRule="auto"/>
        <w:contextualSpacing/>
        <w:jc w:val="both"/>
        <w:rPr>
          <w:rFonts w:ascii="Times New Roman" w:eastAsia="Times New Roman" w:hAnsi="Times New Roman" w:cs="Times New Roman"/>
          <w:spacing w:val="-6"/>
          <w:sz w:val="28"/>
          <w:szCs w:val="28"/>
          <w:lang w:eastAsia="ru-RU"/>
        </w:rPr>
      </w:pPr>
      <w:r w:rsidRPr="00D34C0A">
        <w:rPr>
          <w:rFonts w:ascii="Times New Roman" w:eastAsia="Times New Roman" w:hAnsi="Times New Roman" w:cs="Times New Roman"/>
          <w:spacing w:val="-6"/>
          <w:sz w:val="28"/>
          <w:szCs w:val="28"/>
          <w:lang w:eastAsia="ru-RU"/>
        </w:rPr>
        <w:t xml:space="preserve">определена истинная распространенность латентной туберкулезной инфекции и проведение профилактического лечения снижает заболеваемость туберкулезом среди контактных детей.  </w:t>
      </w:r>
    </w:p>
    <w:p w14:paraId="3F990239" w14:textId="77777777" w:rsidR="00DA72BF" w:rsidRPr="00D34C0A" w:rsidRDefault="00DA72BF" w:rsidP="00564ADF">
      <w:pPr>
        <w:numPr>
          <w:ilvl w:val="0"/>
          <w:numId w:val="4"/>
        </w:numPr>
        <w:tabs>
          <w:tab w:val="left" w:pos="993"/>
        </w:tabs>
        <w:spacing w:after="0" w:line="240" w:lineRule="auto"/>
        <w:ind w:left="0" w:firstLine="709"/>
        <w:contextualSpacing/>
        <w:jc w:val="both"/>
        <w:rPr>
          <w:rFonts w:ascii="Times New Roman" w:eastAsia="Times New Roman" w:hAnsi="Times New Roman" w:cs="Times New Roman"/>
          <w:spacing w:val="-6"/>
          <w:sz w:val="28"/>
          <w:szCs w:val="28"/>
          <w:lang w:eastAsia="ru-RU"/>
        </w:rPr>
      </w:pPr>
      <w:r w:rsidRPr="00D34C0A">
        <w:rPr>
          <w:rFonts w:ascii="Times New Roman" w:eastAsia="Calibri" w:hAnsi="Times New Roman" w:cs="Times New Roman"/>
          <w:bCs/>
          <w:spacing w:val="-6"/>
          <w:sz w:val="28"/>
          <w:szCs w:val="28"/>
          <w:lang w:val="ky-KG"/>
        </w:rPr>
        <w:t xml:space="preserve">Применение нового алгоритма диагностики туберкулёзной инфекции у детей и подростков </w:t>
      </w:r>
      <w:r w:rsidRPr="00D34C0A">
        <w:rPr>
          <w:rFonts w:ascii="Times New Roman" w:eastAsia="Calibri" w:hAnsi="Times New Roman" w:cs="Times New Roman"/>
          <w:spacing w:val="-6"/>
          <w:sz w:val="28"/>
          <w:szCs w:val="28"/>
        </w:rPr>
        <w:t>повышает эффективность противотуберкулезных мероприятий и снижает уровень инфицированности туберкулезной инфекции среди детского населения.</w:t>
      </w:r>
    </w:p>
    <w:p w14:paraId="6BF70B36" w14:textId="77777777" w:rsidR="00DA72BF" w:rsidRPr="00D34C0A" w:rsidRDefault="00DA72BF" w:rsidP="00564ADF">
      <w:pPr>
        <w:tabs>
          <w:tab w:val="left" w:pos="993"/>
        </w:tabs>
        <w:spacing w:after="0" w:line="240" w:lineRule="auto"/>
        <w:ind w:firstLine="709"/>
        <w:jc w:val="both"/>
        <w:rPr>
          <w:rFonts w:ascii="Times New Roman" w:eastAsia="MS Mincho" w:hAnsi="Times New Roman" w:cs="Times New Roman"/>
          <w:b/>
          <w:bCs/>
          <w:spacing w:val="-6"/>
          <w:sz w:val="28"/>
          <w:szCs w:val="28"/>
          <w:lang w:eastAsia="ru-RU"/>
        </w:rPr>
      </w:pPr>
      <w:r w:rsidRPr="00D34C0A">
        <w:rPr>
          <w:rFonts w:ascii="Times New Roman" w:eastAsia="MS Mincho" w:hAnsi="Times New Roman" w:cs="Times New Roman"/>
          <w:b/>
          <w:bCs/>
          <w:spacing w:val="-6"/>
          <w:sz w:val="28"/>
          <w:szCs w:val="28"/>
          <w:lang w:eastAsia="ru-RU"/>
        </w:rPr>
        <w:t xml:space="preserve">Личный вклад соискателя. </w:t>
      </w:r>
      <w:r w:rsidRPr="00D34C0A">
        <w:rPr>
          <w:rFonts w:ascii="Times New Roman" w:eastAsia="Times New Roman" w:hAnsi="Times New Roman" w:cs="Times New Roman"/>
          <w:bCs/>
          <w:spacing w:val="-6"/>
          <w:sz w:val="28"/>
          <w:szCs w:val="28"/>
          <w:lang w:eastAsia="ru-RU"/>
        </w:rPr>
        <w:t>Автором самостоятельно проведен аналитический сбор русскоязычной и англоязычной литературы по изучаемой теме, участвовала в процессе постановки пробы с аллерген туберкулезным рекомбинантным, проводила интерпретацию результатов каждого пациента, активно участвовала в процессе выборки и наблюдения каждого пациента, полученные данные, были проанализированы с применением современных методов статистической обработки, и интерпретированы лично автором.</w:t>
      </w:r>
    </w:p>
    <w:p w14:paraId="7F7613E5" w14:textId="77777777" w:rsidR="00DA72BF" w:rsidRPr="00D34C0A" w:rsidRDefault="00DA72BF" w:rsidP="00564ADF">
      <w:pPr>
        <w:tabs>
          <w:tab w:val="left" w:pos="993"/>
        </w:tabs>
        <w:spacing w:after="0" w:line="240" w:lineRule="auto"/>
        <w:ind w:firstLine="709"/>
        <w:jc w:val="both"/>
        <w:rPr>
          <w:rFonts w:ascii="Times New Roman" w:eastAsia="MS Mincho" w:hAnsi="Times New Roman" w:cs="Times New Roman"/>
          <w:bCs/>
          <w:spacing w:val="-6"/>
          <w:sz w:val="28"/>
          <w:szCs w:val="28"/>
          <w:lang w:eastAsia="ru-RU"/>
        </w:rPr>
      </w:pPr>
      <w:r w:rsidRPr="00D34C0A">
        <w:rPr>
          <w:rFonts w:ascii="Times New Roman" w:eastAsia="MS Mincho" w:hAnsi="Times New Roman" w:cs="Times New Roman"/>
          <w:b/>
          <w:bCs/>
          <w:spacing w:val="-6"/>
          <w:sz w:val="28"/>
          <w:szCs w:val="28"/>
          <w:lang w:eastAsia="ru-RU"/>
        </w:rPr>
        <w:t xml:space="preserve">Апробация результатов диссертации. </w:t>
      </w:r>
      <w:r w:rsidRPr="00D34C0A">
        <w:rPr>
          <w:rFonts w:ascii="Times New Roman" w:eastAsia="MS Mincho" w:hAnsi="Times New Roman" w:cs="Times New Roman"/>
          <w:bCs/>
          <w:spacing w:val="-6"/>
          <w:sz w:val="28"/>
          <w:szCs w:val="28"/>
          <w:lang w:eastAsia="ru-RU"/>
        </w:rPr>
        <w:t xml:space="preserve">Основные результаты исследования доложены и обсуждены на: </w:t>
      </w:r>
      <w:r w:rsidRPr="00D34C0A">
        <w:rPr>
          <w:rFonts w:ascii="Times New Roman" w:eastAsia="MS Mincho" w:hAnsi="Times New Roman" w:cs="Times New Roman"/>
          <w:bCs/>
          <w:spacing w:val="-6"/>
          <w:sz w:val="28"/>
          <w:szCs w:val="28"/>
          <w:lang w:val="en-US" w:eastAsia="ru-RU"/>
        </w:rPr>
        <w:t>I</w:t>
      </w:r>
      <w:r w:rsidRPr="00D34C0A">
        <w:rPr>
          <w:rFonts w:ascii="Times New Roman" w:eastAsia="MS Mincho" w:hAnsi="Times New Roman" w:cs="Times New Roman"/>
          <w:bCs/>
          <w:spacing w:val="-6"/>
          <w:sz w:val="28"/>
          <w:szCs w:val="28"/>
          <w:lang w:eastAsia="ru-RU"/>
        </w:rPr>
        <w:t xml:space="preserve"> Евро-Азиатском конгрессе международной респираторной групп</w:t>
      </w:r>
      <w:r w:rsidR="00FF369B">
        <w:rPr>
          <w:rFonts w:ascii="Times New Roman" w:eastAsia="MS Mincho" w:hAnsi="Times New Roman" w:cs="Times New Roman"/>
          <w:bCs/>
          <w:spacing w:val="-6"/>
          <w:sz w:val="28"/>
          <w:szCs w:val="28"/>
          <w:lang w:eastAsia="ru-RU"/>
        </w:rPr>
        <w:t>ы первичной медицинской помощи</w:t>
      </w:r>
      <w:r w:rsidRPr="00D34C0A">
        <w:rPr>
          <w:rFonts w:ascii="Times New Roman" w:eastAsia="MS Mincho" w:hAnsi="Times New Roman" w:cs="Times New Roman"/>
          <w:bCs/>
          <w:spacing w:val="-6"/>
          <w:sz w:val="28"/>
          <w:szCs w:val="28"/>
          <w:lang w:eastAsia="ru-RU"/>
        </w:rPr>
        <w:t xml:space="preserve">: «Инновации и новые технологии в респираторной медицине на уровне первичного звена здравоохранения» (Бишкек, 2018); </w:t>
      </w:r>
      <w:r w:rsidRPr="00D34C0A">
        <w:rPr>
          <w:rFonts w:ascii="Times New Roman" w:eastAsia="MS Mincho" w:hAnsi="Times New Roman" w:cs="Times New Roman"/>
          <w:bCs/>
          <w:spacing w:val="-6"/>
          <w:sz w:val="28"/>
          <w:szCs w:val="28"/>
          <w:lang w:val="en-US" w:eastAsia="ru-RU"/>
        </w:rPr>
        <w:t>IX</w:t>
      </w:r>
      <w:r w:rsidRPr="00D34C0A">
        <w:rPr>
          <w:rFonts w:ascii="Times New Roman" w:eastAsia="MS Mincho" w:hAnsi="Times New Roman" w:cs="Times New Roman"/>
          <w:bCs/>
          <w:spacing w:val="-6"/>
          <w:sz w:val="28"/>
          <w:szCs w:val="28"/>
          <w:lang w:eastAsia="ru-RU"/>
        </w:rPr>
        <w:t xml:space="preserve"> Ежегодном Всероссийском конгрессе по инфекционным болезням с международным участием: «Инфекционные болезни в современном мире: эволюция, текущие и будущие угрозы» (Москва, 2019); Научно-практическая конференция «Дни науки КГМА-2019» посвященный 80-летию со дня основания КГМА им. И. К. Ахунбаева (Бишкек, 2019); Клиническая конференция </w:t>
      </w:r>
      <w:r w:rsidR="00FF369B">
        <w:rPr>
          <w:rFonts w:ascii="Times New Roman" w:eastAsia="MS Mincho" w:hAnsi="Times New Roman" w:cs="Times New Roman"/>
          <w:bCs/>
          <w:spacing w:val="-6"/>
          <w:sz w:val="28"/>
          <w:szCs w:val="28"/>
          <w:lang w:eastAsia="ru-RU"/>
        </w:rPr>
        <w:t>при Национальном центре фтизиатрии:</w:t>
      </w:r>
      <w:r w:rsidRPr="00D34C0A">
        <w:rPr>
          <w:rFonts w:ascii="Times New Roman" w:eastAsia="MS Mincho" w:hAnsi="Times New Roman" w:cs="Times New Roman"/>
          <w:bCs/>
          <w:spacing w:val="-6"/>
          <w:sz w:val="28"/>
          <w:szCs w:val="28"/>
          <w:lang w:eastAsia="ru-RU"/>
        </w:rPr>
        <w:t xml:space="preserve"> «Выявление и лечение туберкулеза у детей» (Бишкек, 2022);   </w:t>
      </w:r>
      <w:r w:rsidR="00E93120" w:rsidRPr="00D34C0A">
        <w:rPr>
          <w:rFonts w:ascii="Times New Roman" w:eastAsia="MS Mincho" w:hAnsi="Times New Roman" w:cs="Times New Roman"/>
          <w:bCs/>
          <w:spacing w:val="-6"/>
          <w:sz w:val="28"/>
          <w:szCs w:val="28"/>
          <w:lang w:eastAsia="ru-RU"/>
        </w:rPr>
        <w:t>н</w:t>
      </w:r>
      <w:r w:rsidRPr="00D34C0A">
        <w:rPr>
          <w:rFonts w:ascii="Times New Roman" w:eastAsia="MS Mincho" w:hAnsi="Times New Roman" w:cs="Times New Roman"/>
          <w:bCs/>
          <w:spacing w:val="-6"/>
          <w:sz w:val="28"/>
          <w:szCs w:val="28"/>
          <w:lang w:eastAsia="ru-RU"/>
        </w:rPr>
        <w:t>а</w:t>
      </w:r>
      <w:r w:rsidRPr="00D34C0A">
        <w:rPr>
          <w:rFonts w:ascii="Times New Roman" w:eastAsia="MS Mincho" w:hAnsi="Times New Roman" w:cs="Times New Roman"/>
          <w:b/>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16-й международной школе по респираторным заболеваниям и глобальному здравоохранению у детей в Кыргызстане (Бишкек, 2022). </w:t>
      </w:r>
    </w:p>
    <w:p w14:paraId="6FE62D01" w14:textId="77777777" w:rsidR="00DA72BF" w:rsidRPr="00D34C0A" w:rsidRDefault="00DA72BF" w:rsidP="00564ADF">
      <w:pPr>
        <w:spacing w:after="0" w:line="240" w:lineRule="auto"/>
        <w:ind w:firstLine="709"/>
        <w:jc w:val="both"/>
        <w:rPr>
          <w:rFonts w:ascii="Times New Roman" w:eastAsia="MS Mincho" w:hAnsi="Times New Roman" w:cs="Times New Roman"/>
          <w:bCs/>
          <w:spacing w:val="-6"/>
          <w:sz w:val="28"/>
          <w:szCs w:val="28"/>
          <w:lang w:eastAsia="ru-RU"/>
        </w:rPr>
      </w:pPr>
      <w:r w:rsidRPr="00D34C0A">
        <w:rPr>
          <w:rFonts w:ascii="Times New Roman" w:eastAsia="MS Mincho" w:hAnsi="Times New Roman" w:cs="Times New Roman"/>
          <w:b/>
          <w:bCs/>
          <w:spacing w:val="-6"/>
          <w:sz w:val="28"/>
          <w:szCs w:val="28"/>
          <w:lang w:eastAsia="ru-RU"/>
        </w:rPr>
        <w:t xml:space="preserve">Полнота отражения результатов диссертации в публикациях. </w:t>
      </w:r>
      <w:r w:rsidRPr="00D34C0A">
        <w:rPr>
          <w:rFonts w:ascii="Times New Roman" w:eastAsia="MS Mincho" w:hAnsi="Times New Roman" w:cs="Times New Roman"/>
          <w:bCs/>
          <w:spacing w:val="-6"/>
          <w:sz w:val="28"/>
          <w:szCs w:val="28"/>
          <w:lang w:eastAsia="ru-RU"/>
        </w:rPr>
        <w:t xml:space="preserve">По теме диссертации опубликовано 9 научных работ, в том числе в научных периодических изданиях, индексируемых системой РИНЦ. </w:t>
      </w:r>
      <w:r w:rsidRPr="00D34C0A">
        <w:rPr>
          <w:rFonts w:ascii="Times New Roman" w:eastAsia="Times New Roman" w:hAnsi="Times New Roman" w:cs="Times New Roman"/>
          <w:bCs/>
          <w:spacing w:val="-6"/>
          <w:sz w:val="28"/>
          <w:szCs w:val="28"/>
          <w:lang w:eastAsia="ru-RU"/>
        </w:rPr>
        <w:t>При оценке результатов научных трудов получено 202 баллов.</w:t>
      </w:r>
    </w:p>
    <w:p w14:paraId="6C596018" w14:textId="77777777" w:rsidR="00D1282F" w:rsidRPr="00D34C0A" w:rsidRDefault="00DA72BF" w:rsidP="00564ADF">
      <w:pPr>
        <w:spacing w:after="0" w:line="240" w:lineRule="auto"/>
        <w:ind w:firstLine="709"/>
        <w:jc w:val="both"/>
        <w:rPr>
          <w:rFonts w:ascii="Times New Roman" w:eastAsia="MS Mincho" w:hAnsi="Times New Roman" w:cs="Times New Roman"/>
          <w:bCs/>
          <w:spacing w:val="-6"/>
          <w:sz w:val="28"/>
          <w:szCs w:val="28"/>
          <w:lang w:eastAsia="ru-RU"/>
        </w:rPr>
      </w:pPr>
      <w:r w:rsidRPr="00D34C0A">
        <w:rPr>
          <w:rFonts w:ascii="Times New Roman" w:eastAsia="MS Mincho" w:hAnsi="Times New Roman" w:cs="Times New Roman"/>
          <w:b/>
          <w:bCs/>
          <w:spacing w:val="-6"/>
          <w:sz w:val="28"/>
          <w:szCs w:val="28"/>
          <w:lang w:eastAsia="ru-RU"/>
        </w:rPr>
        <w:t xml:space="preserve">Структура и объем диссертации. </w:t>
      </w:r>
      <w:r w:rsidRPr="00D34C0A">
        <w:rPr>
          <w:rFonts w:ascii="Times New Roman" w:eastAsia="MS Mincho" w:hAnsi="Times New Roman" w:cs="Times New Roman"/>
          <w:bCs/>
          <w:spacing w:val="-6"/>
          <w:sz w:val="28"/>
          <w:szCs w:val="28"/>
          <w:lang w:eastAsia="ru-RU"/>
        </w:rPr>
        <w:t xml:space="preserve">Диссертационная работа изложена на 112 страницах компьютерного набора, шрифтом </w:t>
      </w:r>
      <w:r w:rsidRPr="00D34C0A">
        <w:rPr>
          <w:rFonts w:ascii="Times New Roman" w:eastAsia="MS Mincho" w:hAnsi="Times New Roman" w:cs="Times New Roman"/>
          <w:bCs/>
          <w:spacing w:val="-6"/>
          <w:sz w:val="28"/>
          <w:szCs w:val="28"/>
          <w:lang w:val="en-US" w:eastAsia="ru-RU"/>
        </w:rPr>
        <w:t>Times</w:t>
      </w:r>
      <w:r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val="en-US" w:eastAsia="ru-RU"/>
        </w:rPr>
        <w:t>New</w:t>
      </w:r>
      <w:r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val="en-US" w:eastAsia="ru-RU"/>
        </w:rPr>
        <w:t>Roman</w:t>
      </w:r>
      <w:r w:rsidRPr="00D34C0A">
        <w:rPr>
          <w:rFonts w:ascii="Times New Roman" w:eastAsia="MS Mincho" w:hAnsi="Times New Roman" w:cs="Times New Roman"/>
          <w:bCs/>
          <w:spacing w:val="-6"/>
          <w:sz w:val="28"/>
          <w:szCs w:val="28"/>
          <w:lang w:eastAsia="ru-RU"/>
        </w:rPr>
        <w:t>, кириллица</w:t>
      </w:r>
      <w:r w:rsidRPr="00D34C0A">
        <w:rPr>
          <w:rFonts w:ascii="Times New Roman" w:eastAsia="Times New Roman" w:hAnsi="Times New Roman" w:cs="Times New Roman"/>
          <w:b/>
          <w:bCs/>
          <w:spacing w:val="-6"/>
          <w:sz w:val="24"/>
          <w:szCs w:val="24"/>
          <w:lang w:eastAsia="ru-RU"/>
        </w:rPr>
        <w:t xml:space="preserve"> </w:t>
      </w:r>
      <w:r w:rsidRPr="00D34C0A">
        <w:rPr>
          <w:rFonts w:ascii="Times New Roman" w:eastAsia="MS Mincho" w:hAnsi="Times New Roman" w:cs="Times New Roman"/>
          <w:bCs/>
          <w:spacing w:val="-6"/>
          <w:sz w:val="28"/>
          <w:szCs w:val="28"/>
          <w:lang w:eastAsia="ru-RU"/>
        </w:rPr>
        <w:t>(размер 14, интервал 1,5), на русском языке, состоит из введения, обзора литературы, главы материалов и методов, главы эпидемиологической ситуации по</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 туберкулезу</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 у </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детей</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 и</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 </w:t>
      </w:r>
      <w:r w:rsidR="00354546" w:rsidRPr="00D34C0A">
        <w:rPr>
          <w:rFonts w:ascii="Times New Roman" w:eastAsia="MS Mincho" w:hAnsi="Times New Roman" w:cs="Times New Roman"/>
          <w:bCs/>
          <w:spacing w:val="-6"/>
          <w:sz w:val="28"/>
          <w:szCs w:val="28"/>
          <w:lang w:eastAsia="ru-RU"/>
        </w:rPr>
        <w:t>подростков,</w:t>
      </w:r>
      <w:r w:rsidR="00354546">
        <w:rPr>
          <w:rFonts w:ascii="Times New Roman" w:eastAsia="MS Mincho" w:hAnsi="Times New Roman" w:cs="Times New Roman"/>
          <w:bCs/>
          <w:spacing w:val="-6"/>
          <w:sz w:val="28"/>
          <w:szCs w:val="28"/>
          <w:lang w:eastAsia="ru-RU"/>
        </w:rPr>
        <w:t xml:space="preserve"> </w:t>
      </w:r>
      <w:r w:rsidR="00354546" w:rsidRPr="00D34C0A">
        <w:rPr>
          <w:rFonts w:ascii="Times New Roman" w:eastAsia="MS Mincho" w:hAnsi="Times New Roman" w:cs="Times New Roman"/>
          <w:bCs/>
          <w:spacing w:val="-6"/>
          <w:sz w:val="28"/>
          <w:szCs w:val="28"/>
          <w:lang w:eastAsia="ru-RU"/>
        </w:rPr>
        <w:t>главы</w:t>
      </w:r>
      <w:r w:rsidRPr="00D34C0A">
        <w:rPr>
          <w:rFonts w:ascii="Times New Roman" w:eastAsia="MS Mincho" w:hAnsi="Times New Roman" w:cs="Times New Roman"/>
          <w:bCs/>
          <w:spacing w:val="-6"/>
          <w:sz w:val="28"/>
          <w:szCs w:val="28"/>
          <w:lang w:eastAsia="ru-RU"/>
        </w:rPr>
        <w:t xml:space="preserve"> </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результатов </w:t>
      </w:r>
      <w:r w:rsidR="00D1282F" w:rsidRPr="00D34C0A">
        <w:rPr>
          <w:rFonts w:ascii="Times New Roman" w:eastAsia="MS Mincho" w:hAnsi="Times New Roman" w:cs="Times New Roman"/>
          <w:bCs/>
          <w:spacing w:val="-6"/>
          <w:sz w:val="28"/>
          <w:szCs w:val="28"/>
          <w:lang w:eastAsia="ru-RU"/>
        </w:rPr>
        <w:t xml:space="preserve">  </w:t>
      </w:r>
      <w:r w:rsidRPr="00D34C0A">
        <w:rPr>
          <w:rFonts w:ascii="Times New Roman" w:eastAsia="MS Mincho" w:hAnsi="Times New Roman" w:cs="Times New Roman"/>
          <w:bCs/>
          <w:spacing w:val="-6"/>
          <w:sz w:val="28"/>
          <w:szCs w:val="28"/>
          <w:lang w:eastAsia="ru-RU"/>
        </w:rPr>
        <w:t xml:space="preserve">собственных </w:t>
      </w:r>
    </w:p>
    <w:p w14:paraId="3BC865BD" w14:textId="77777777" w:rsidR="00DA72BF" w:rsidRPr="00D34C0A" w:rsidRDefault="00DA72BF" w:rsidP="00D1282F">
      <w:pPr>
        <w:spacing w:after="0" w:line="240" w:lineRule="auto"/>
        <w:jc w:val="both"/>
        <w:rPr>
          <w:rFonts w:ascii="Times New Roman" w:eastAsia="Times New Roman" w:hAnsi="Times New Roman" w:cs="Times New Roman"/>
          <w:b/>
          <w:bCs/>
          <w:caps/>
          <w:spacing w:val="-6"/>
          <w:sz w:val="28"/>
          <w:szCs w:val="28"/>
          <w:lang w:eastAsia="ru-RU"/>
        </w:rPr>
      </w:pPr>
      <w:r w:rsidRPr="00D34C0A">
        <w:rPr>
          <w:rFonts w:ascii="Times New Roman" w:eastAsia="MS Mincho" w:hAnsi="Times New Roman" w:cs="Times New Roman"/>
          <w:bCs/>
          <w:spacing w:val="-6"/>
          <w:sz w:val="28"/>
          <w:szCs w:val="28"/>
          <w:lang w:eastAsia="ru-RU"/>
        </w:rPr>
        <w:lastRenderedPageBreak/>
        <w:t xml:space="preserve">исследований, заключения, выводов, практических рекомендаций, списка литературы. В диссертации представлены 13 таблиц и 18 рисунков. Список литературы представлен 204 источниками, в том числе 72 - русскоязычных, 132 - англоязычных источников. </w:t>
      </w:r>
    </w:p>
    <w:p w14:paraId="11F3E897" w14:textId="77777777" w:rsidR="007E03E9" w:rsidRDefault="000E04C2" w:rsidP="00605E5D">
      <w:pPr>
        <w:pStyle w:val="NormalWeb"/>
        <w:shd w:val="clear" w:color="auto" w:fill="FFFFFF"/>
        <w:spacing w:before="0" w:beforeAutospacing="0" w:after="0" w:afterAutospacing="0"/>
        <w:jc w:val="both"/>
        <w:textAlignment w:val="baseline"/>
        <w:rPr>
          <w:rFonts w:eastAsia="MS Mincho"/>
          <w:spacing w:val="-6"/>
          <w:sz w:val="28"/>
          <w:szCs w:val="28"/>
        </w:rPr>
      </w:pPr>
      <w:r w:rsidRPr="00D34C0A">
        <w:rPr>
          <w:rFonts w:eastAsia="MS Mincho"/>
          <w:b/>
          <w:bCs/>
          <w:spacing w:val="-6"/>
          <w:sz w:val="28"/>
          <w:szCs w:val="28"/>
        </w:rPr>
        <w:tab/>
      </w:r>
    </w:p>
    <w:p w14:paraId="552EB608" w14:textId="77777777" w:rsidR="00833BE5" w:rsidRPr="00D34C0A" w:rsidRDefault="003D2CF9" w:rsidP="0062214F">
      <w:pPr>
        <w:pStyle w:val="BodyText"/>
        <w:rPr>
          <w:rFonts w:eastAsia="MS Mincho"/>
          <w:spacing w:val="-6"/>
          <w:sz w:val="28"/>
          <w:szCs w:val="28"/>
        </w:rPr>
      </w:pPr>
      <w:r w:rsidRPr="00D34C0A">
        <w:rPr>
          <w:rFonts w:eastAsia="MS Mincho"/>
          <w:spacing w:val="-6"/>
          <w:sz w:val="28"/>
          <w:szCs w:val="28"/>
        </w:rPr>
        <w:t>ОСНОВНОЕ СОДЕРЖАНИЕ</w:t>
      </w:r>
      <w:r w:rsidR="00833BE5" w:rsidRPr="00D34C0A">
        <w:rPr>
          <w:rFonts w:eastAsia="MS Mincho"/>
          <w:spacing w:val="-6"/>
          <w:sz w:val="28"/>
          <w:szCs w:val="28"/>
        </w:rPr>
        <w:t xml:space="preserve"> ДИССЕРТАЦИИ</w:t>
      </w:r>
    </w:p>
    <w:p w14:paraId="7C0A2E30" w14:textId="77777777" w:rsidR="00F32A37" w:rsidRPr="00D34C0A" w:rsidRDefault="00F32A37" w:rsidP="0062214F">
      <w:pPr>
        <w:pStyle w:val="BodyText"/>
        <w:rPr>
          <w:rFonts w:eastAsia="MS Mincho"/>
          <w:b w:val="0"/>
          <w:spacing w:val="-6"/>
          <w:sz w:val="28"/>
          <w:szCs w:val="28"/>
        </w:rPr>
      </w:pPr>
    </w:p>
    <w:p w14:paraId="2D9AED1C" w14:textId="77777777" w:rsidR="00EB249F" w:rsidRPr="00D34C0A" w:rsidRDefault="003D2CF9" w:rsidP="0062214F">
      <w:pPr>
        <w:spacing w:after="0" w:line="240" w:lineRule="auto"/>
        <w:jc w:val="both"/>
        <w:rPr>
          <w:rFonts w:ascii="Times New Roman" w:hAnsi="Times New Roman" w:cs="Times New Roman"/>
          <w:sz w:val="28"/>
          <w:szCs w:val="28"/>
        </w:rPr>
      </w:pPr>
      <w:r w:rsidRPr="00D34C0A">
        <w:rPr>
          <w:rFonts w:ascii="Times New Roman" w:hAnsi="Times New Roman" w:cs="Times New Roman"/>
          <w:b/>
          <w:spacing w:val="-6"/>
          <w:sz w:val="28"/>
          <w:szCs w:val="28"/>
        </w:rPr>
        <w:tab/>
      </w:r>
      <w:r w:rsidR="00833BE5" w:rsidRPr="00D34C0A">
        <w:rPr>
          <w:rFonts w:ascii="Times New Roman" w:hAnsi="Times New Roman" w:cs="Times New Roman"/>
          <w:b/>
          <w:sz w:val="28"/>
          <w:szCs w:val="28"/>
        </w:rPr>
        <w:t xml:space="preserve">Во введении </w:t>
      </w:r>
      <w:r w:rsidR="00833BE5" w:rsidRPr="00D34C0A">
        <w:rPr>
          <w:rFonts w:ascii="Times New Roman" w:hAnsi="Times New Roman" w:cs="Times New Roman"/>
          <w:sz w:val="28"/>
          <w:szCs w:val="28"/>
        </w:rPr>
        <w:t xml:space="preserve">представлена актуальность темы исследования, отмечены цель и задачи, дана новизна работы и практическая значимость, а также </w:t>
      </w:r>
      <w:r w:rsidR="00002423" w:rsidRPr="00D34C0A">
        <w:rPr>
          <w:rFonts w:ascii="Times New Roman" w:hAnsi="Times New Roman" w:cs="Times New Roman"/>
          <w:sz w:val="28"/>
          <w:szCs w:val="28"/>
        </w:rPr>
        <w:t>основные положения,</w:t>
      </w:r>
      <w:r w:rsidR="00EB249F" w:rsidRPr="00D34C0A">
        <w:rPr>
          <w:rFonts w:ascii="Times New Roman" w:hAnsi="Times New Roman" w:cs="Times New Roman"/>
          <w:sz w:val="28"/>
          <w:szCs w:val="28"/>
        </w:rPr>
        <w:t xml:space="preserve"> выносимые на защиту.</w:t>
      </w:r>
    </w:p>
    <w:p w14:paraId="2B8726D0" w14:textId="77777777" w:rsidR="00EB249F" w:rsidRPr="00D34C0A" w:rsidRDefault="003D2CF9" w:rsidP="0062214F">
      <w:pPr>
        <w:spacing w:after="0" w:line="240" w:lineRule="auto"/>
        <w:jc w:val="both"/>
        <w:rPr>
          <w:rFonts w:ascii="Times New Roman" w:hAnsi="Times New Roman" w:cs="Times New Roman"/>
          <w:sz w:val="28"/>
          <w:szCs w:val="28"/>
        </w:rPr>
      </w:pPr>
      <w:r w:rsidRPr="00D34C0A">
        <w:rPr>
          <w:rFonts w:ascii="Times New Roman" w:hAnsi="Times New Roman" w:cs="Times New Roman"/>
          <w:b/>
          <w:sz w:val="28"/>
          <w:szCs w:val="28"/>
        </w:rPr>
        <w:tab/>
      </w:r>
      <w:r w:rsidR="00C800FF" w:rsidRPr="00D34C0A">
        <w:rPr>
          <w:rFonts w:ascii="Times New Roman" w:hAnsi="Times New Roman" w:cs="Times New Roman"/>
          <w:b/>
          <w:sz w:val="28"/>
          <w:szCs w:val="28"/>
        </w:rPr>
        <w:t xml:space="preserve">Глава 1. </w:t>
      </w:r>
      <w:r w:rsidRPr="00D34C0A">
        <w:rPr>
          <w:rFonts w:ascii="Times New Roman" w:hAnsi="Times New Roman" w:cs="Times New Roman"/>
          <w:b/>
          <w:sz w:val="28"/>
          <w:szCs w:val="28"/>
        </w:rPr>
        <w:t xml:space="preserve"> Обзор литературы</w:t>
      </w:r>
      <w:r w:rsidR="00EB249F" w:rsidRPr="00D34C0A">
        <w:rPr>
          <w:rFonts w:ascii="Times New Roman" w:hAnsi="Times New Roman" w:cs="Times New Roman"/>
          <w:b/>
          <w:sz w:val="28"/>
          <w:szCs w:val="28"/>
        </w:rPr>
        <w:t xml:space="preserve">. </w:t>
      </w:r>
      <w:r w:rsidR="00EB249F" w:rsidRPr="00D34C0A">
        <w:rPr>
          <w:rFonts w:ascii="Times New Roman" w:hAnsi="Times New Roman" w:cs="Times New Roman"/>
          <w:sz w:val="28"/>
          <w:szCs w:val="28"/>
        </w:rPr>
        <w:t>В ней представлены основные</w:t>
      </w:r>
      <w:r w:rsidR="00B044FE" w:rsidRPr="00D34C0A">
        <w:rPr>
          <w:rFonts w:ascii="Times New Roman" w:hAnsi="Times New Roman" w:cs="Times New Roman"/>
          <w:sz w:val="28"/>
          <w:szCs w:val="28"/>
        </w:rPr>
        <w:t xml:space="preserve"> показатели заболеваемости туберкулезом детей и подростков в мире, в странах ближнего зарубежья</w:t>
      </w:r>
      <w:r w:rsidR="00DD360C" w:rsidRPr="00D34C0A">
        <w:rPr>
          <w:rFonts w:ascii="Times New Roman" w:hAnsi="Times New Roman" w:cs="Times New Roman"/>
          <w:sz w:val="28"/>
          <w:szCs w:val="28"/>
        </w:rPr>
        <w:t>, также влияния</w:t>
      </w:r>
      <w:r w:rsidR="00B044FE" w:rsidRPr="00D34C0A">
        <w:rPr>
          <w:rFonts w:ascii="Times New Roman" w:hAnsi="Times New Roman" w:cs="Times New Roman"/>
          <w:sz w:val="28"/>
          <w:szCs w:val="28"/>
        </w:rPr>
        <w:t xml:space="preserve"> коронавирусной инфекции </w:t>
      </w:r>
      <w:r w:rsidR="0026720B" w:rsidRPr="00D34C0A">
        <w:rPr>
          <w:rFonts w:ascii="Times New Roman" w:hAnsi="Times New Roman" w:cs="Times New Roman"/>
          <w:sz w:val="28"/>
          <w:szCs w:val="28"/>
        </w:rPr>
        <w:t>на выявляемость</w:t>
      </w:r>
      <w:r w:rsidR="00345002">
        <w:rPr>
          <w:rFonts w:ascii="Times New Roman" w:hAnsi="Times New Roman" w:cs="Times New Roman"/>
          <w:sz w:val="28"/>
          <w:szCs w:val="28"/>
        </w:rPr>
        <w:t xml:space="preserve"> </w:t>
      </w:r>
      <w:r w:rsidR="0026720B" w:rsidRPr="00D34C0A">
        <w:rPr>
          <w:rFonts w:ascii="Times New Roman" w:hAnsi="Times New Roman" w:cs="Times New Roman"/>
          <w:sz w:val="28"/>
          <w:szCs w:val="28"/>
        </w:rPr>
        <w:t>тубе</w:t>
      </w:r>
      <w:r w:rsidR="00DD360C" w:rsidRPr="00D34C0A">
        <w:rPr>
          <w:rFonts w:ascii="Times New Roman" w:hAnsi="Times New Roman" w:cs="Times New Roman"/>
          <w:sz w:val="28"/>
          <w:szCs w:val="28"/>
        </w:rPr>
        <w:t>ркулезной инфекции</w:t>
      </w:r>
      <w:r w:rsidR="0026720B" w:rsidRPr="00D34C0A">
        <w:rPr>
          <w:rFonts w:ascii="Times New Roman" w:hAnsi="Times New Roman" w:cs="Times New Roman"/>
          <w:sz w:val="28"/>
          <w:szCs w:val="28"/>
        </w:rPr>
        <w:t>.</w:t>
      </w:r>
      <w:r w:rsidR="00B044FE" w:rsidRPr="00D34C0A">
        <w:rPr>
          <w:rFonts w:ascii="Times New Roman" w:hAnsi="Times New Roman" w:cs="Times New Roman"/>
          <w:sz w:val="28"/>
          <w:szCs w:val="28"/>
        </w:rPr>
        <w:t xml:space="preserve"> Пути развития</w:t>
      </w:r>
      <w:r w:rsidR="00DD360C" w:rsidRPr="00D34C0A">
        <w:rPr>
          <w:rFonts w:ascii="Times New Roman" w:hAnsi="Times New Roman" w:cs="Times New Roman"/>
          <w:sz w:val="28"/>
          <w:szCs w:val="28"/>
        </w:rPr>
        <w:t>,</w:t>
      </w:r>
      <w:r w:rsidR="00B044FE" w:rsidRPr="00D34C0A">
        <w:rPr>
          <w:rFonts w:ascii="Times New Roman" w:hAnsi="Times New Roman" w:cs="Times New Roman"/>
          <w:sz w:val="28"/>
          <w:szCs w:val="28"/>
        </w:rPr>
        <w:t xml:space="preserve"> </w:t>
      </w:r>
      <w:r w:rsidR="00DD360C" w:rsidRPr="00D34C0A">
        <w:rPr>
          <w:rFonts w:ascii="Times New Roman" w:hAnsi="Times New Roman" w:cs="Times New Roman"/>
          <w:sz w:val="28"/>
          <w:szCs w:val="28"/>
        </w:rPr>
        <w:t xml:space="preserve">патогенез развития </w:t>
      </w:r>
      <w:r w:rsidR="00B044FE" w:rsidRPr="00D34C0A">
        <w:rPr>
          <w:rFonts w:ascii="Times New Roman" w:hAnsi="Times New Roman" w:cs="Times New Roman"/>
          <w:sz w:val="28"/>
          <w:szCs w:val="28"/>
        </w:rPr>
        <w:t>латентной туберкулезной инфекции у де</w:t>
      </w:r>
      <w:r w:rsidR="00DD360C" w:rsidRPr="00D34C0A">
        <w:rPr>
          <w:rFonts w:ascii="Times New Roman" w:hAnsi="Times New Roman" w:cs="Times New Roman"/>
          <w:sz w:val="28"/>
          <w:szCs w:val="28"/>
        </w:rPr>
        <w:t>тей и подростков. Новые иммунологические методы выявления туберкулезной инфекции, рекомендованные Всемирной организацией здравоохранения.</w:t>
      </w:r>
      <w:r w:rsidR="00B044FE" w:rsidRPr="00D34C0A">
        <w:rPr>
          <w:rFonts w:ascii="Times New Roman" w:hAnsi="Times New Roman" w:cs="Times New Roman"/>
          <w:sz w:val="28"/>
          <w:szCs w:val="28"/>
        </w:rPr>
        <w:t xml:space="preserve"> </w:t>
      </w:r>
      <w:r w:rsidR="001E1D1A">
        <w:rPr>
          <w:rFonts w:ascii="Times New Roman" w:hAnsi="Times New Roman" w:cs="Times New Roman"/>
          <w:sz w:val="28"/>
          <w:szCs w:val="28"/>
        </w:rPr>
        <w:t xml:space="preserve">Роль и новые рекомендованные схемы </w:t>
      </w:r>
      <w:r w:rsidR="00DD360C" w:rsidRPr="00D34C0A">
        <w:rPr>
          <w:rFonts w:ascii="Times New Roman" w:hAnsi="Times New Roman" w:cs="Times New Roman"/>
          <w:sz w:val="28"/>
          <w:szCs w:val="28"/>
        </w:rPr>
        <w:t xml:space="preserve">профилактического лечения туберкулезной инфекции. </w:t>
      </w:r>
      <w:r w:rsidR="00B044FE" w:rsidRPr="00D34C0A">
        <w:rPr>
          <w:rFonts w:ascii="Times New Roman" w:hAnsi="Times New Roman" w:cs="Times New Roman"/>
          <w:sz w:val="28"/>
          <w:szCs w:val="28"/>
        </w:rPr>
        <w:t xml:space="preserve">В обзоре литературы использованы в основном литературные сведения последних лет, материал изложен критически. Анализ полученных данных подтверждает </w:t>
      </w:r>
      <w:r w:rsidR="00BE5821" w:rsidRPr="00D34C0A">
        <w:rPr>
          <w:rFonts w:ascii="Times New Roman" w:hAnsi="Times New Roman" w:cs="Times New Roman"/>
          <w:sz w:val="28"/>
          <w:szCs w:val="28"/>
        </w:rPr>
        <w:t>актуальность темы исследования.</w:t>
      </w:r>
    </w:p>
    <w:p w14:paraId="7AE8B2A8" w14:textId="77777777" w:rsidR="005B4265" w:rsidRPr="00D34C0A" w:rsidRDefault="00BC0EF5" w:rsidP="005B4265">
      <w:pPr>
        <w:spacing w:after="0" w:line="240" w:lineRule="auto"/>
        <w:ind w:firstLine="708"/>
        <w:jc w:val="both"/>
        <w:rPr>
          <w:rFonts w:ascii="Times New Roman" w:hAnsi="Times New Roman" w:cs="Times New Roman"/>
          <w:b/>
          <w:bCs/>
          <w:sz w:val="28"/>
          <w:szCs w:val="28"/>
        </w:rPr>
      </w:pPr>
      <w:r w:rsidRPr="00D34C0A">
        <w:rPr>
          <w:rFonts w:ascii="Times New Roman" w:hAnsi="Times New Roman" w:cs="Times New Roman"/>
          <w:b/>
          <w:sz w:val="28"/>
          <w:szCs w:val="28"/>
        </w:rPr>
        <w:t>Глава 2.</w:t>
      </w:r>
      <w:r w:rsidR="00EB249F" w:rsidRPr="00D34C0A">
        <w:rPr>
          <w:rFonts w:ascii="Times New Roman" w:hAnsi="Times New Roman" w:cs="Times New Roman"/>
          <w:b/>
          <w:sz w:val="28"/>
          <w:szCs w:val="28"/>
        </w:rPr>
        <w:t xml:space="preserve"> </w:t>
      </w:r>
      <w:r w:rsidR="00B044FE" w:rsidRPr="00D34C0A">
        <w:rPr>
          <w:rFonts w:ascii="Times New Roman" w:hAnsi="Times New Roman" w:cs="Times New Roman"/>
          <w:b/>
          <w:bCs/>
          <w:sz w:val="28"/>
          <w:szCs w:val="28"/>
        </w:rPr>
        <w:t xml:space="preserve">Материалы и методы исследования. </w:t>
      </w:r>
    </w:p>
    <w:p w14:paraId="4C1AC09B" w14:textId="77777777" w:rsidR="005B4265" w:rsidRPr="00D34C0A" w:rsidRDefault="005B4265" w:rsidP="005B4265">
      <w:pPr>
        <w:spacing w:after="0" w:line="240" w:lineRule="auto"/>
        <w:ind w:firstLine="708"/>
        <w:jc w:val="both"/>
        <w:rPr>
          <w:rFonts w:ascii="Times New Roman" w:hAnsi="Times New Roman" w:cs="Times New Roman"/>
          <w:bCs/>
          <w:sz w:val="28"/>
          <w:szCs w:val="28"/>
        </w:rPr>
      </w:pPr>
      <w:r w:rsidRPr="00D34C0A">
        <w:rPr>
          <w:rFonts w:ascii="Times New Roman" w:hAnsi="Times New Roman" w:cs="Times New Roman"/>
          <w:b/>
          <w:bCs/>
          <w:sz w:val="28"/>
          <w:szCs w:val="28"/>
        </w:rPr>
        <w:t>Объект исследования</w:t>
      </w:r>
      <w:r w:rsidRPr="00D34C0A">
        <w:rPr>
          <w:rFonts w:ascii="Times New Roman" w:hAnsi="Times New Roman" w:cs="Times New Roman"/>
          <w:bCs/>
          <w:sz w:val="28"/>
          <w:szCs w:val="28"/>
        </w:rPr>
        <w:t>. Объектом исследования явились дети и подростки, проживающие в г. Бишкек и Чуйской области.</w:t>
      </w:r>
    </w:p>
    <w:p w14:paraId="395BD19A" w14:textId="77777777" w:rsidR="00574302" w:rsidRDefault="005B4265" w:rsidP="005B4265">
      <w:pPr>
        <w:spacing w:after="0" w:line="240" w:lineRule="auto"/>
        <w:ind w:firstLine="708"/>
        <w:jc w:val="both"/>
        <w:rPr>
          <w:rFonts w:ascii="Times New Roman" w:hAnsi="Times New Roman" w:cs="Times New Roman"/>
          <w:bCs/>
          <w:sz w:val="28"/>
          <w:szCs w:val="28"/>
        </w:rPr>
      </w:pPr>
      <w:r w:rsidRPr="00D34C0A">
        <w:rPr>
          <w:rFonts w:ascii="Times New Roman" w:hAnsi="Times New Roman" w:cs="Times New Roman"/>
          <w:b/>
          <w:bCs/>
          <w:sz w:val="28"/>
          <w:szCs w:val="28"/>
        </w:rPr>
        <w:t>Предмет исследования.</w:t>
      </w:r>
      <w:r w:rsidRPr="00D34C0A">
        <w:rPr>
          <w:rFonts w:ascii="Times New Roman" w:hAnsi="Times New Roman" w:cs="Times New Roman"/>
          <w:bCs/>
          <w:sz w:val="28"/>
          <w:szCs w:val="28"/>
        </w:rPr>
        <w:t xml:space="preserve"> Для изучения эпидемиологической ситуации заболеваемости по туберкулезу у детей и подростков использованы данные статистических отчетных данных Центра э</w:t>
      </w:r>
      <w:r w:rsidR="00F54D27">
        <w:rPr>
          <w:rFonts w:ascii="Times New Roman" w:hAnsi="Times New Roman" w:cs="Times New Roman"/>
          <w:bCs/>
          <w:sz w:val="28"/>
          <w:szCs w:val="28"/>
        </w:rPr>
        <w:t xml:space="preserve">лектронного здравоохранения </w:t>
      </w:r>
      <w:r w:rsidRPr="00D34C0A">
        <w:rPr>
          <w:rFonts w:ascii="Times New Roman" w:hAnsi="Times New Roman" w:cs="Times New Roman"/>
          <w:bCs/>
          <w:sz w:val="28"/>
          <w:szCs w:val="28"/>
        </w:rPr>
        <w:t>и отдела информати</w:t>
      </w:r>
      <w:r w:rsidR="00F54D27">
        <w:rPr>
          <w:rFonts w:ascii="Times New Roman" w:hAnsi="Times New Roman" w:cs="Times New Roman"/>
          <w:bCs/>
          <w:sz w:val="28"/>
          <w:szCs w:val="28"/>
        </w:rPr>
        <w:t>ки и эпидемиологии при Национальном центре фтизиатрии</w:t>
      </w:r>
      <w:r w:rsidRPr="00D34C0A">
        <w:rPr>
          <w:rFonts w:ascii="Times New Roman" w:hAnsi="Times New Roman" w:cs="Times New Roman"/>
          <w:bCs/>
          <w:sz w:val="28"/>
          <w:szCs w:val="28"/>
        </w:rPr>
        <w:t xml:space="preserve"> за период 2010-2020 гг. по Кыргызской Республике, г. Бишкек и Чуйской области. </w:t>
      </w:r>
    </w:p>
    <w:p w14:paraId="1284CBE0" w14:textId="77777777" w:rsidR="001E1D1A" w:rsidRPr="001E1D1A" w:rsidRDefault="005B4265" w:rsidP="001E1D1A">
      <w:pPr>
        <w:spacing w:after="0" w:line="240" w:lineRule="auto"/>
        <w:ind w:firstLine="708"/>
        <w:jc w:val="both"/>
        <w:rPr>
          <w:rFonts w:ascii="Times New Roman" w:hAnsi="Times New Roman" w:cs="Times New Roman"/>
          <w:bCs/>
          <w:sz w:val="28"/>
          <w:szCs w:val="28"/>
        </w:rPr>
      </w:pPr>
      <w:r w:rsidRPr="00D34C0A">
        <w:rPr>
          <w:rFonts w:ascii="Times New Roman" w:hAnsi="Times New Roman" w:cs="Times New Roman"/>
          <w:bCs/>
          <w:sz w:val="28"/>
          <w:szCs w:val="28"/>
        </w:rPr>
        <w:t>Материалом для анализа результатов иммунодиагностики являлись медицинская карта профилактических прививок форма 063/у и электронная база данных детей и подростков в пакете прикладных программы Microsoft Excel. Сравнительное изучение чувствительности аллерген туберкулезного рекомбинантного и пробы Манту с 2 ТЕ ППД-Л к туберкулезной инфекции проводили в условиях</w:t>
      </w:r>
      <w:r w:rsidR="00574302">
        <w:rPr>
          <w:rFonts w:ascii="Times New Roman" w:hAnsi="Times New Roman" w:cs="Times New Roman"/>
          <w:bCs/>
          <w:sz w:val="28"/>
          <w:szCs w:val="28"/>
        </w:rPr>
        <w:t xml:space="preserve"> центров семейной медицины г. Бишкек и Чуйской области</w:t>
      </w:r>
      <w:r w:rsidRPr="00D34C0A">
        <w:rPr>
          <w:rFonts w:ascii="Times New Roman" w:hAnsi="Times New Roman" w:cs="Times New Roman"/>
          <w:bCs/>
          <w:sz w:val="28"/>
          <w:szCs w:val="28"/>
        </w:rPr>
        <w:t xml:space="preserve">. Нами было проведено 4899 тестов детям и подросткам от 1 до 17 лет включительно, в условиях г Бишкек и Чуйской области КР (таблица 2.1). </w:t>
      </w:r>
      <w:r w:rsidR="001E1D1A" w:rsidRPr="001E1D1A">
        <w:rPr>
          <w:rFonts w:ascii="Times New Roman" w:hAnsi="Times New Roman" w:cs="Times New Roman"/>
          <w:bCs/>
          <w:sz w:val="28"/>
          <w:szCs w:val="28"/>
        </w:rPr>
        <w:t xml:space="preserve">Всеми родителями было подписано добровольное информированное согласие на проведение исследования.  </w:t>
      </w:r>
    </w:p>
    <w:p w14:paraId="0B8E1C6E" w14:textId="77777777" w:rsidR="005B4265" w:rsidRPr="00D34C0A" w:rsidRDefault="005B4265" w:rsidP="005B4265">
      <w:pPr>
        <w:spacing w:after="0" w:line="240" w:lineRule="auto"/>
        <w:ind w:firstLine="708"/>
        <w:jc w:val="both"/>
        <w:rPr>
          <w:rFonts w:ascii="Times New Roman" w:hAnsi="Times New Roman" w:cs="Times New Roman"/>
          <w:bCs/>
          <w:sz w:val="28"/>
          <w:szCs w:val="28"/>
        </w:rPr>
      </w:pPr>
    </w:p>
    <w:p w14:paraId="65E56972" w14:textId="77777777" w:rsidR="005B4265" w:rsidRDefault="005B4265" w:rsidP="00D1282F">
      <w:pPr>
        <w:spacing w:after="0" w:line="240" w:lineRule="auto"/>
        <w:jc w:val="both"/>
        <w:rPr>
          <w:rFonts w:ascii="Times New Roman" w:hAnsi="Times New Roman" w:cs="Times New Roman"/>
          <w:bCs/>
          <w:sz w:val="28"/>
          <w:szCs w:val="28"/>
        </w:rPr>
      </w:pPr>
      <w:r w:rsidRPr="005B4265">
        <w:rPr>
          <w:rFonts w:ascii="Times New Roman" w:hAnsi="Times New Roman" w:cs="Times New Roman"/>
          <w:bCs/>
          <w:sz w:val="28"/>
          <w:szCs w:val="28"/>
        </w:rPr>
        <w:lastRenderedPageBreak/>
        <w:t>Таблица 2.1 – Распределение по половозрастному составу детей и подростков до 17 лет</w:t>
      </w:r>
    </w:p>
    <w:p w14:paraId="2D0B312D" w14:textId="77777777" w:rsidR="00AD27A6" w:rsidRPr="00D1282F" w:rsidRDefault="00AD27A6" w:rsidP="005B4265">
      <w:pPr>
        <w:spacing w:after="0" w:line="240" w:lineRule="auto"/>
        <w:ind w:firstLine="708"/>
        <w:jc w:val="both"/>
        <w:rPr>
          <w:rFonts w:ascii="Times New Roman" w:hAnsi="Times New Roman" w:cs="Times New Roman"/>
          <w:bCs/>
          <w:sz w:val="12"/>
          <w:szCs w:val="28"/>
        </w:rPr>
      </w:pPr>
    </w:p>
    <w:tbl>
      <w:tblPr>
        <w:tblStyle w:val="TableGrid"/>
        <w:tblW w:w="0" w:type="auto"/>
        <w:tblInd w:w="108" w:type="dxa"/>
        <w:tblLook w:val="04A0" w:firstRow="1" w:lastRow="0" w:firstColumn="1" w:lastColumn="0" w:noHBand="0" w:noVBand="1"/>
      </w:tblPr>
      <w:tblGrid>
        <w:gridCol w:w="1543"/>
        <w:gridCol w:w="1367"/>
        <w:gridCol w:w="1287"/>
        <w:gridCol w:w="1294"/>
        <w:gridCol w:w="1463"/>
        <w:gridCol w:w="1123"/>
        <w:gridCol w:w="1386"/>
      </w:tblGrid>
      <w:tr w:rsidR="00AD27A6" w:rsidRPr="00AA757D" w14:paraId="22DC5312" w14:textId="77777777" w:rsidTr="00D1282F">
        <w:trPr>
          <w:trHeight w:val="480"/>
        </w:trPr>
        <w:tc>
          <w:tcPr>
            <w:tcW w:w="1560" w:type="dxa"/>
            <w:vMerge w:val="restart"/>
          </w:tcPr>
          <w:p w14:paraId="216A615E"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Возраст (годы)</w:t>
            </w:r>
          </w:p>
        </w:tc>
        <w:tc>
          <w:tcPr>
            <w:tcW w:w="2710" w:type="dxa"/>
            <w:gridSpan w:val="2"/>
          </w:tcPr>
          <w:p w14:paraId="09261AB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Мальчики (чел)</w:t>
            </w:r>
          </w:p>
        </w:tc>
        <w:tc>
          <w:tcPr>
            <w:tcW w:w="2818" w:type="dxa"/>
            <w:gridSpan w:val="2"/>
          </w:tcPr>
          <w:p w14:paraId="15DB5724"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Девочки (чел)</w:t>
            </w:r>
          </w:p>
        </w:tc>
        <w:tc>
          <w:tcPr>
            <w:tcW w:w="2551" w:type="dxa"/>
            <w:gridSpan w:val="2"/>
          </w:tcPr>
          <w:p w14:paraId="1AAABB33"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Всего</w:t>
            </w:r>
          </w:p>
        </w:tc>
      </w:tr>
      <w:tr w:rsidR="00AD27A6" w:rsidRPr="00AA757D" w14:paraId="680E4F50" w14:textId="77777777" w:rsidTr="00D1282F">
        <w:trPr>
          <w:trHeight w:val="480"/>
        </w:trPr>
        <w:tc>
          <w:tcPr>
            <w:tcW w:w="1560" w:type="dxa"/>
            <w:vMerge/>
          </w:tcPr>
          <w:p w14:paraId="796B8E36" w14:textId="77777777" w:rsidR="00AD27A6" w:rsidRPr="00AA757D" w:rsidRDefault="00AD27A6" w:rsidP="00AD27A6">
            <w:pPr>
              <w:spacing w:line="240" w:lineRule="auto"/>
              <w:jc w:val="center"/>
              <w:rPr>
                <w:rFonts w:ascii="Times New Roman" w:hAnsi="Times New Roman" w:cs="Times New Roman"/>
                <w:sz w:val="28"/>
                <w:szCs w:val="28"/>
              </w:rPr>
            </w:pPr>
          </w:p>
        </w:tc>
        <w:tc>
          <w:tcPr>
            <w:tcW w:w="1395" w:type="dxa"/>
          </w:tcPr>
          <w:p w14:paraId="2E3BA20F"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абс. ч.</w:t>
            </w:r>
          </w:p>
        </w:tc>
        <w:tc>
          <w:tcPr>
            <w:tcW w:w="1315" w:type="dxa"/>
          </w:tcPr>
          <w:p w14:paraId="40C4D76A"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w:t>
            </w:r>
          </w:p>
        </w:tc>
        <w:tc>
          <w:tcPr>
            <w:tcW w:w="1319" w:type="dxa"/>
          </w:tcPr>
          <w:p w14:paraId="5A88DFAA"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абс. ч.</w:t>
            </w:r>
          </w:p>
        </w:tc>
        <w:tc>
          <w:tcPr>
            <w:tcW w:w="1499" w:type="dxa"/>
          </w:tcPr>
          <w:p w14:paraId="4FF954A6"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w:t>
            </w:r>
          </w:p>
        </w:tc>
        <w:tc>
          <w:tcPr>
            <w:tcW w:w="1139" w:type="dxa"/>
          </w:tcPr>
          <w:p w14:paraId="2B31409E"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абс. ч.</w:t>
            </w:r>
          </w:p>
        </w:tc>
        <w:tc>
          <w:tcPr>
            <w:tcW w:w="1412" w:type="dxa"/>
          </w:tcPr>
          <w:p w14:paraId="1B88BED9"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w:t>
            </w:r>
          </w:p>
        </w:tc>
      </w:tr>
      <w:tr w:rsidR="00AD27A6" w:rsidRPr="00AA757D" w14:paraId="3F02009F" w14:textId="77777777" w:rsidTr="00D1282F">
        <w:tc>
          <w:tcPr>
            <w:tcW w:w="1560" w:type="dxa"/>
          </w:tcPr>
          <w:p w14:paraId="0805B10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1-6</w:t>
            </w:r>
          </w:p>
        </w:tc>
        <w:tc>
          <w:tcPr>
            <w:tcW w:w="1395" w:type="dxa"/>
          </w:tcPr>
          <w:p w14:paraId="5D64B11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287</w:t>
            </w:r>
          </w:p>
        </w:tc>
        <w:tc>
          <w:tcPr>
            <w:tcW w:w="1315" w:type="dxa"/>
          </w:tcPr>
          <w:p w14:paraId="7AEA492B"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5,9</w:t>
            </w:r>
          </w:p>
        </w:tc>
        <w:tc>
          <w:tcPr>
            <w:tcW w:w="1319" w:type="dxa"/>
          </w:tcPr>
          <w:p w14:paraId="0905EEF6"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308</w:t>
            </w:r>
          </w:p>
        </w:tc>
        <w:tc>
          <w:tcPr>
            <w:tcW w:w="1499" w:type="dxa"/>
          </w:tcPr>
          <w:p w14:paraId="43ACFC0E"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6,3</w:t>
            </w:r>
          </w:p>
        </w:tc>
        <w:tc>
          <w:tcPr>
            <w:tcW w:w="1139" w:type="dxa"/>
          </w:tcPr>
          <w:p w14:paraId="5E4E70C3"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595</w:t>
            </w:r>
          </w:p>
        </w:tc>
        <w:tc>
          <w:tcPr>
            <w:tcW w:w="1412" w:type="dxa"/>
          </w:tcPr>
          <w:p w14:paraId="0248D437"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12,1</w:t>
            </w:r>
          </w:p>
        </w:tc>
      </w:tr>
      <w:tr w:rsidR="00AD27A6" w:rsidRPr="00AA757D" w14:paraId="7E020A4C" w14:textId="77777777" w:rsidTr="00D1282F">
        <w:tc>
          <w:tcPr>
            <w:tcW w:w="1560" w:type="dxa"/>
          </w:tcPr>
          <w:p w14:paraId="4ADEA7E8"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7-10</w:t>
            </w:r>
          </w:p>
        </w:tc>
        <w:tc>
          <w:tcPr>
            <w:tcW w:w="1395" w:type="dxa"/>
          </w:tcPr>
          <w:p w14:paraId="5ADC5F73"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935</w:t>
            </w:r>
          </w:p>
        </w:tc>
        <w:tc>
          <w:tcPr>
            <w:tcW w:w="1315" w:type="dxa"/>
          </w:tcPr>
          <w:p w14:paraId="5346956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19,1</w:t>
            </w:r>
          </w:p>
        </w:tc>
        <w:tc>
          <w:tcPr>
            <w:tcW w:w="1319" w:type="dxa"/>
          </w:tcPr>
          <w:p w14:paraId="55DE1CA1"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938</w:t>
            </w:r>
          </w:p>
        </w:tc>
        <w:tc>
          <w:tcPr>
            <w:tcW w:w="1499" w:type="dxa"/>
          </w:tcPr>
          <w:p w14:paraId="44FD3DA1"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19,1</w:t>
            </w:r>
          </w:p>
        </w:tc>
        <w:tc>
          <w:tcPr>
            <w:tcW w:w="1139" w:type="dxa"/>
          </w:tcPr>
          <w:p w14:paraId="42322DF8"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1873</w:t>
            </w:r>
          </w:p>
        </w:tc>
        <w:tc>
          <w:tcPr>
            <w:tcW w:w="1412" w:type="dxa"/>
          </w:tcPr>
          <w:p w14:paraId="1A1A4CD3"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38,2</w:t>
            </w:r>
          </w:p>
        </w:tc>
      </w:tr>
      <w:tr w:rsidR="00AD27A6" w:rsidRPr="00AA757D" w14:paraId="65CF6269" w14:textId="77777777" w:rsidTr="00D1282F">
        <w:tc>
          <w:tcPr>
            <w:tcW w:w="1560" w:type="dxa"/>
          </w:tcPr>
          <w:p w14:paraId="2F520909"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11-14</w:t>
            </w:r>
          </w:p>
        </w:tc>
        <w:tc>
          <w:tcPr>
            <w:tcW w:w="1395" w:type="dxa"/>
          </w:tcPr>
          <w:p w14:paraId="793168D2"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825</w:t>
            </w:r>
          </w:p>
        </w:tc>
        <w:tc>
          <w:tcPr>
            <w:tcW w:w="1315" w:type="dxa"/>
          </w:tcPr>
          <w:p w14:paraId="778F3639"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16,8</w:t>
            </w:r>
          </w:p>
        </w:tc>
        <w:tc>
          <w:tcPr>
            <w:tcW w:w="1319" w:type="dxa"/>
          </w:tcPr>
          <w:p w14:paraId="4C202550"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883</w:t>
            </w:r>
          </w:p>
        </w:tc>
        <w:tc>
          <w:tcPr>
            <w:tcW w:w="1499" w:type="dxa"/>
          </w:tcPr>
          <w:p w14:paraId="08444A9A"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18,0</w:t>
            </w:r>
          </w:p>
        </w:tc>
        <w:tc>
          <w:tcPr>
            <w:tcW w:w="1139" w:type="dxa"/>
          </w:tcPr>
          <w:p w14:paraId="3EEEB5EF"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1708</w:t>
            </w:r>
          </w:p>
        </w:tc>
        <w:tc>
          <w:tcPr>
            <w:tcW w:w="1412" w:type="dxa"/>
          </w:tcPr>
          <w:p w14:paraId="66C6704F"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34,9</w:t>
            </w:r>
          </w:p>
        </w:tc>
      </w:tr>
      <w:tr w:rsidR="00AD27A6" w:rsidRPr="00AA757D" w14:paraId="15F75C29" w14:textId="77777777" w:rsidTr="00D1282F">
        <w:tc>
          <w:tcPr>
            <w:tcW w:w="1560" w:type="dxa"/>
          </w:tcPr>
          <w:p w14:paraId="5FFF3C92"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15-17</w:t>
            </w:r>
          </w:p>
        </w:tc>
        <w:tc>
          <w:tcPr>
            <w:tcW w:w="1395" w:type="dxa"/>
          </w:tcPr>
          <w:p w14:paraId="5DC3927E"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358</w:t>
            </w:r>
          </w:p>
        </w:tc>
        <w:tc>
          <w:tcPr>
            <w:tcW w:w="1315" w:type="dxa"/>
          </w:tcPr>
          <w:p w14:paraId="32D7C35E"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7,3</w:t>
            </w:r>
          </w:p>
        </w:tc>
        <w:tc>
          <w:tcPr>
            <w:tcW w:w="1319" w:type="dxa"/>
          </w:tcPr>
          <w:p w14:paraId="1A6EAD97"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365</w:t>
            </w:r>
          </w:p>
        </w:tc>
        <w:tc>
          <w:tcPr>
            <w:tcW w:w="1499" w:type="dxa"/>
          </w:tcPr>
          <w:p w14:paraId="2306356D"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7,5</w:t>
            </w:r>
          </w:p>
        </w:tc>
        <w:tc>
          <w:tcPr>
            <w:tcW w:w="1139" w:type="dxa"/>
          </w:tcPr>
          <w:p w14:paraId="403C599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723</w:t>
            </w:r>
          </w:p>
        </w:tc>
        <w:tc>
          <w:tcPr>
            <w:tcW w:w="1412" w:type="dxa"/>
          </w:tcPr>
          <w:p w14:paraId="664591CD"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14,8</w:t>
            </w:r>
          </w:p>
        </w:tc>
      </w:tr>
      <w:tr w:rsidR="00AD27A6" w:rsidRPr="00AA757D" w14:paraId="32806DB8" w14:textId="77777777" w:rsidTr="00D1282F">
        <w:tc>
          <w:tcPr>
            <w:tcW w:w="1560" w:type="dxa"/>
          </w:tcPr>
          <w:p w14:paraId="4D975FF2"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Всего</w:t>
            </w:r>
          </w:p>
        </w:tc>
        <w:tc>
          <w:tcPr>
            <w:tcW w:w="1395" w:type="dxa"/>
          </w:tcPr>
          <w:p w14:paraId="43489297"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2405</w:t>
            </w:r>
          </w:p>
        </w:tc>
        <w:tc>
          <w:tcPr>
            <w:tcW w:w="1315" w:type="dxa"/>
          </w:tcPr>
          <w:p w14:paraId="522C963A"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49,1</w:t>
            </w:r>
          </w:p>
        </w:tc>
        <w:tc>
          <w:tcPr>
            <w:tcW w:w="1319" w:type="dxa"/>
          </w:tcPr>
          <w:p w14:paraId="138C1414"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2494</w:t>
            </w:r>
          </w:p>
        </w:tc>
        <w:tc>
          <w:tcPr>
            <w:tcW w:w="1499" w:type="dxa"/>
          </w:tcPr>
          <w:p w14:paraId="7FEAF10B"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50,9</w:t>
            </w:r>
          </w:p>
        </w:tc>
        <w:tc>
          <w:tcPr>
            <w:tcW w:w="1139" w:type="dxa"/>
          </w:tcPr>
          <w:p w14:paraId="732E3285"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4899</w:t>
            </w:r>
          </w:p>
        </w:tc>
        <w:tc>
          <w:tcPr>
            <w:tcW w:w="1412" w:type="dxa"/>
          </w:tcPr>
          <w:p w14:paraId="4E551E83" w14:textId="77777777" w:rsidR="00AD27A6" w:rsidRPr="00AA757D" w:rsidRDefault="00AD27A6" w:rsidP="00AD27A6">
            <w:pPr>
              <w:spacing w:line="240" w:lineRule="auto"/>
              <w:jc w:val="center"/>
              <w:rPr>
                <w:rFonts w:ascii="Times New Roman" w:hAnsi="Times New Roman" w:cs="Times New Roman"/>
                <w:sz w:val="28"/>
                <w:szCs w:val="28"/>
              </w:rPr>
            </w:pPr>
            <w:r w:rsidRPr="00AA757D">
              <w:rPr>
                <w:rFonts w:ascii="Times New Roman" w:hAnsi="Times New Roman" w:cs="Times New Roman"/>
                <w:sz w:val="28"/>
                <w:szCs w:val="28"/>
              </w:rPr>
              <w:t>100,0</w:t>
            </w:r>
          </w:p>
        </w:tc>
      </w:tr>
    </w:tbl>
    <w:p w14:paraId="03FDF56D" w14:textId="77777777" w:rsidR="005B4265" w:rsidRPr="005B4265" w:rsidRDefault="005B4265" w:rsidP="005B4265">
      <w:pPr>
        <w:spacing w:after="0" w:line="240" w:lineRule="auto"/>
        <w:ind w:firstLine="708"/>
        <w:jc w:val="both"/>
        <w:rPr>
          <w:rFonts w:ascii="Times New Roman" w:hAnsi="Times New Roman" w:cs="Times New Roman"/>
          <w:bCs/>
          <w:sz w:val="28"/>
          <w:szCs w:val="28"/>
        </w:rPr>
      </w:pPr>
    </w:p>
    <w:p w14:paraId="40BD184F" w14:textId="77777777" w:rsidR="00574302" w:rsidRPr="00574302" w:rsidRDefault="005B4265" w:rsidP="00574302">
      <w:pPr>
        <w:spacing w:after="0" w:line="240" w:lineRule="auto"/>
        <w:ind w:firstLine="708"/>
        <w:jc w:val="both"/>
        <w:rPr>
          <w:rFonts w:ascii="Times New Roman" w:hAnsi="Times New Roman" w:cs="Times New Roman"/>
          <w:bCs/>
          <w:sz w:val="28"/>
          <w:szCs w:val="28"/>
        </w:rPr>
      </w:pPr>
      <w:r w:rsidRPr="005B4265">
        <w:rPr>
          <w:rFonts w:ascii="Times New Roman" w:hAnsi="Times New Roman" w:cs="Times New Roman"/>
          <w:bCs/>
          <w:sz w:val="28"/>
          <w:szCs w:val="28"/>
        </w:rPr>
        <w:t>Набор группы детей дошкольного возраста производился на базе Городского центра борьбы</w:t>
      </w:r>
      <w:r w:rsidR="00E93120">
        <w:rPr>
          <w:rFonts w:ascii="Times New Roman" w:hAnsi="Times New Roman" w:cs="Times New Roman"/>
          <w:bCs/>
          <w:sz w:val="28"/>
          <w:szCs w:val="28"/>
        </w:rPr>
        <w:t xml:space="preserve"> с туберкулезом</w:t>
      </w:r>
      <w:r w:rsidRPr="005B4265">
        <w:rPr>
          <w:rFonts w:ascii="Times New Roman" w:hAnsi="Times New Roman" w:cs="Times New Roman"/>
          <w:bCs/>
          <w:sz w:val="28"/>
          <w:szCs w:val="28"/>
        </w:rPr>
        <w:t xml:space="preserve"> г. Бишкек, куда были направлены дети для дообследования, такие как лица с положительной пробой Манту и дети из туберкулезного контакта (групп повышенного риска). </w:t>
      </w:r>
      <w:r w:rsidR="00574302" w:rsidRPr="00574302">
        <w:rPr>
          <w:rFonts w:ascii="Times New Roman" w:hAnsi="Times New Roman" w:cs="Times New Roman"/>
          <w:bCs/>
          <w:sz w:val="28"/>
          <w:szCs w:val="28"/>
        </w:rPr>
        <w:t xml:space="preserve">Детям школьного и подросткового возрастов внутрикожные пробы проводили одномоментно: на одной руке проба Манту с 2 ТЕ ППД-Л, на другой проба с аллерген туберкулезным рекомбинантным. Исследование было проведено сплошным методом. </w:t>
      </w:r>
    </w:p>
    <w:p w14:paraId="315A7401" w14:textId="77777777" w:rsidR="00D1282F" w:rsidRDefault="005B4265" w:rsidP="00574302">
      <w:pPr>
        <w:spacing w:after="0" w:line="240" w:lineRule="auto"/>
        <w:ind w:firstLine="708"/>
        <w:jc w:val="both"/>
        <w:rPr>
          <w:rFonts w:ascii="Times New Roman" w:hAnsi="Times New Roman" w:cs="Times New Roman"/>
          <w:bCs/>
          <w:sz w:val="28"/>
          <w:szCs w:val="28"/>
        </w:rPr>
      </w:pPr>
      <w:r w:rsidRPr="005B4265">
        <w:rPr>
          <w:rFonts w:ascii="Times New Roman" w:hAnsi="Times New Roman" w:cs="Times New Roman"/>
          <w:b/>
          <w:bCs/>
          <w:sz w:val="28"/>
          <w:szCs w:val="28"/>
        </w:rPr>
        <w:t>Методы исследования</w:t>
      </w:r>
      <w:r w:rsidRPr="005B4265">
        <w:rPr>
          <w:rFonts w:ascii="Times New Roman" w:hAnsi="Times New Roman" w:cs="Times New Roman"/>
          <w:bCs/>
          <w:sz w:val="28"/>
          <w:szCs w:val="28"/>
        </w:rPr>
        <w:t xml:space="preserve">. </w:t>
      </w:r>
      <w:r w:rsidR="001E1D1A">
        <w:rPr>
          <w:rFonts w:ascii="Times New Roman" w:hAnsi="Times New Roman" w:cs="Times New Roman"/>
          <w:bCs/>
          <w:sz w:val="28"/>
          <w:szCs w:val="28"/>
        </w:rPr>
        <w:t xml:space="preserve">Постановка и интерпретация </w:t>
      </w:r>
      <w:r w:rsidR="001E1D1A" w:rsidRPr="001E1D1A">
        <w:rPr>
          <w:rFonts w:ascii="Times New Roman" w:hAnsi="Times New Roman" w:cs="Times New Roman"/>
          <w:bCs/>
          <w:sz w:val="28"/>
          <w:szCs w:val="28"/>
        </w:rPr>
        <w:t xml:space="preserve">пробы Манту проведена согласно клиническому протоколу по туберкулезу у детей. </w:t>
      </w:r>
      <w:r w:rsidRPr="005B4265">
        <w:rPr>
          <w:rFonts w:ascii="Times New Roman" w:hAnsi="Times New Roman" w:cs="Times New Roman"/>
          <w:bCs/>
          <w:sz w:val="28"/>
          <w:szCs w:val="28"/>
        </w:rPr>
        <w:t>Внутрикожную пробу с препаратом аллерген туберкулезный рекомбинантный проводили в соответс</w:t>
      </w:r>
      <w:r w:rsidR="00E93120">
        <w:rPr>
          <w:rFonts w:ascii="Times New Roman" w:hAnsi="Times New Roman" w:cs="Times New Roman"/>
          <w:bCs/>
          <w:sz w:val="28"/>
          <w:szCs w:val="28"/>
        </w:rPr>
        <w:t>т</w:t>
      </w:r>
      <w:r w:rsidR="001E1D1A">
        <w:rPr>
          <w:rFonts w:ascii="Times New Roman" w:hAnsi="Times New Roman" w:cs="Times New Roman"/>
          <w:bCs/>
          <w:sz w:val="28"/>
          <w:szCs w:val="28"/>
        </w:rPr>
        <w:t>вии с нормативными документами: п</w:t>
      </w:r>
      <w:r w:rsidR="001E1D1A" w:rsidRPr="001E1D1A">
        <w:rPr>
          <w:rFonts w:ascii="Times New Roman" w:hAnsi="Times New Roman" w:cs="Times New Roman"/>
          <w:bCs/>
          <w:sz w:val="28"/>
          <w:szCs w:val="28"/>
        </w:rPr>
        <w:t>риказ Министерства здравоохранения и социального развития РФ №855 от 29 октября 2009</w:t>
      </w:r>
      <w:r w:rsidR="001E1D1A">
        <w:rPr>
          <w:rFonts w:ascii="Times New Roman" w:hAnsi="Times New Roman" w:cs="Times New Roman"/>
          <w:bCs/>
          <w:sz w:val="28"/>
          <w:szCs w:val="28"/>
        </w:rPr>
        <w:t xml:space="preserve"> </w:t>
      </w:r>
      <w:r w:rsidR="001E1D1A" w:rsidRPr="001E1D1A">
        <w:rPr>
          <w:rFonts w:ascii="Times New Roman" w:hAnsi="Times New Roman" w:cs="Times New Roman"/>
          <w:bCs/>
          <w:sz w:val="28"/>
          <w:szCs w:val="28"/>
        </w:rPr>
        <w:t>г</w:t>
      </w:r>
      <w:r w:rsidR="001E1D1A">
        <w:rPr>
          <w:rFonts w:ascii="Times New Roman" w:hAnsi="Times New Roman" w:cs="Times New Roman"/>
          <w:bCs/>
          <w:sz w:val="28"/>
          <w:szCs w:val="28"/>
        </w:rPr>
        <w:t>.</w:t>
      </w:r>
      <w:r w:rsidR="001E1D1A" w:rsidRPr="001E1D1A">
        <w:rPr>
          <w:rFonts w:ascii="Times New Roman" w:hAnsi="Times New Roman" w:cs="Times New Roman"/>
          <w:bCs/>
          <w:sz w:val="28"/>
          <w:szCs w:val="28"/>
        </w:rPr>
        <w:t xml:space="preserve"> Техника постановки внутрикожной пробы с аллергеном туберкулезным рекомбинантным </w:t>
      </w:r>
      <w:r w:rsidR="001E1D1A">
        <w:rPr>
          <w:rFonts w:ascii="Times New Roman" w:hAnsi="Times New Roman" w:cs="Times New Roman"/>
          <w:bCs/>
          <w:sz w:val="28"/>
          <w:szCs w:val="28"/>
        </w:rPr>
        <w:t xml:space="preserve">и интерпретация </w:t>
      </w:r>
      <w:r w:rsidR="001E1D1A" w:rsidRPr="001E1D1A">
        <w:rPr>
          <w:rFonts w:ascii="Times New Roman" w:hAnsi="Times New Roman" w:cs="Times New Roman"/>
          <w:bCs/>
          <w:sz w:val="28"/>
          <w:szCs w:val="28"/>
        </w:rPr>
        <w:t>идентична постановке пробе Манту</w:t>
      </w:r>
      <w:r w:rsidR="001E1D1A">
        <w:rPr>
          <w:rFonts w:ascii="Times New Roman" w:hAnsi="Times New Roman" w:cs="Times New Roman"/>
          <w:bCs/>
          <w:sz w:val="28"/>
          <w:szCs w:val="28"/>
        </w:rPr>
        <w:t>.</w:t>
      </w:r>
      <w:r w:rsidR="001E1D1A" w:rsidRPr="001E1D1A">
        <w:rPr>
          <w:rFonts w:ascii="Times New Roman" w:hAnsi="Times New Roman" w:cs="Times New Roman"/>
          <w:bCs/>
          <w:sz w:val="28"/>
          <w:szCs w:val="28"/>
        </w:rPr>
        <w:t xml:space="preserve"> </w:t>
      </w:r>
    </w:p>
    <w:p w14:paraId="76211404" w14:textId="77777777" w:rsidR="001E1D1A" w:rsidRDefault="001E1D1A" w:rsidP="001E1D1A">
      <w:pPr>
        <w:spacing w:after="0" w:line="240" w:lineRule="auto"/>
        <w:ind w:firstLine="708"/>
        <w:jc w:val="both"/>
        <w:rPr>
          <w:rFonts w:ascii="Times New Roman" w:hAnsi="Times New Roman" w:cs="Times New Roman"/>
          <w:bCs/>
          <w:sz w:val="28"/>
          <w:szCs w:val="28"/>
        </w:rPr>
      </w:pPr>
      <w:r w:rsidRPr="001E1D1A">
        <w:rPr>
          <w:rFonts w:ascii="Times New Roman" w:hAnsi="Times New Roman" w:cs="Times New Roman"/>
          <w:bCs/>
          <w:sz w:val="28"/>
          <w:szCs w:val="28"/>
        </w:rPr>
        <w:t xml:space="preserve">Всем детям с положительной пробой Манту с 2 ТЕ ППД-Л и АТР было проведено клинико-рентгенологическое, а в отдельных случаях – компьютерно-томографическое обследование. </w:t>
      </w:r>
    </w:p>
    <w:p w14:paraId="6E09CC7F" w14:textId="77777777" w:rsidR="00626D0C" w:rsidRDefault="00626D0C" w:rsidP="00626D0C">
      <w:pPr>
        <w:spacing w:after="0" w:line="240" w:lineRule="auto"/>
        <w:ind w:firstLine="708"/>
        <w:jc w:val="both"/>
        <w:rPr>
          <w:rFonts w:ascii="Times New Roman" w:hAnsi="Times New Roman" w:cs="Times New Roman"/>
          <w:bCs/>
          <w:sz w:val="28"/>
          <w:szCs w:val="28"/>
        </w:rPr>
      </w:pPr>
      <w:r w:rsidRPr="00626D0C">
        <w:rPr>
          <w:rFonts w:ascii="Times New Roman" w:hAnsi="Times New Roman" w:cs="Times New Roman"/>
          <w:bCs/>
          <w:sz w:val="28"/>
          <w:szCs w:val="28"/>
        </w:rPr>
        <w:t xml:space="preserve">Для изучения эффективности </w:t>
      </w:r>
      <w:r>
        <w:rPr>
          <w:rFonts w:ascii="Times New Roman" w:hAnsi="Times New Roman" w:cs="Times New Roman"/>
          <w:bCs/>
          <w:sz w:val="28"/>
          <w:szCs w:val="28"/>
        </w:rPr>
        <w:t>профилактического лечяения</w:t>
      </w:r>
      <w:r w:rsidRPr="00626D0C">
        <w:rPr>
          <w:rFonts w:ascii="Times New Roman" w:hAnsi="Times New Roman" w:cs="Times New Roman"/>
          <w:bCs/>
          <w:sz w:val="28"/>
          <w:szCs w:val="28"/>
        </w:rPr>
        <w:t xml:space="preserve"> у детей до 6 лет, находящиеся в тесном к</w:t>
      </w:r>
      <w:r>
        <w:rPr>
          <w:rFonts w:ascii="Times New Roman" w:hAnsi="Times New Roman" w:cs="Times New Roman"/>
          <w:bCs/>
          <w:sz w:val="28"/>
          <w:szCs w:val="28"/>
        </w:rPr>
        <w:t xml:space="preserve">онтакте с больным туберкулезом </w:t>
      </w:r>
      <w:r w:rsidRPr="00626D0C">
        <w:rPr>
          <w:rFonts w:ascii="Times New Roman" w:hAnsi="Times New Roman" w:cs="Times New Roman"/>
          <w:bCs/>
          <w:sz w:val="28"/>
          <w:szCs w:val="28"/>
        </w:rPr>
        <w:t xml:space="preserve">отобраны 2 группы наблюдений: 1-я группа детей (213) которые получали курс профилактического лечения изониазидом с продолжительностью до 6 месяцев, 2-я группа детей (88) не получавшие профилактического лечения. </w:t>
      </w:r>
    </w:p>
    <w:p w14:paraId="08F70579" w14:textId="77777777" w:rsidR="001E1D1A" w:rsidRDefault="00626D0C" w:rsidP="00574302">
      <w:pPr>
        <w:spacing w:after="0" w:line="240" w:lineRule="auto"/>
        <w:ind w:firstLine="708"/>
        <w:jc w:val="both"/>
        <w:rPr>
          <w:rFonts w:ascii="Times New Roman" w:hAnsi="Times New Roman" w:cs="Times New Roman"/>
          <w:bCs/>
          <w:sz w:val="28"/>
          <w:szCs w:val="28"/>
        </w:rPr>
      </w:pPr>
      <w:r w:rsidRPr="00626D0C">
        <w:rPr>
          <w:rFonts w:ascii="Times New Roman" w:hAnsi="Times New Roman" w:cs="Times New Roman"/>
          <w:bCs/>
          <w:sz w:val="28"/>
          <w:szCs w:val="28"/>
        </w:rPr>
        <w:t xml:space="preserve">Расчет затрат на диагностику туберкулёзной инфекции произведен в соответствии с прайсом – листом </w:t>
      </w:r>
      <w:r>
        <w:rPr>
          <w:rFonts w:ascii="Times New Roman" w:hAnsi="Times New Roman" w:cs="Times New Roman"/>
          <w:bCs/>
          <w:sz w:val="28"/>
          <w:szCs w:val="28"/>
        </w:rPr>
        <w:t>Национального центра фтизиатрии</w:t>
      </w:r>
      <w:r w:rsidRPr="00626D0C">
        <w:rPr>
          <w:rFonts w:ascii="Times New Roman" w:hAnsi="Times New Roman" w:cs="Times New Roman"/>
          <w:bCs/>
          <w:sz w:val="28"/>
          <w:szCs w:val="28"/>
        </w:rPr>
        <w:t xml:space="preserve"> по состоянию на 26 февраля 2014 года, затраты на </w:t>
      </w:r>
      <w:r>
        <w:rPr>
          <w:rFonts w:ascii="Times New Roman" w:hAnsi="Times New Roman" w:cs="Times New Roman"/>
          <w:bCs/>
          <w:sz w:val="28"/>
          <w:szCs w:val="28"/>
        </w:rPr>
        <w:t xml:space="preserve">аллерген туберкулезный </w:t>
      </w:r>
      <w:r>
        <w:rPr>
          <w:rFonts w:ascii="Times New Roman" w:hAnsi="Times New Roman" w:cs="Times New Roman"/>
          <w:bCs/>
          <w:sz w:val="28"/>
          <w:szCs w:val="28"/>
        </w:rPr>
        <w:lastRenderedPageBreak/>
        <w:t xml:space="preserve">рекомбинантный </w:t>
      </w:r>
      <w:r w:rsidRPr="00626D0C">
        <w:rPr>
          <w:rFonts w:ascii="Times New Roman" w:hAnsi="Times New Roman" w:cs="Times New Roman"/>
          <w:bCs/>
          <w:sz w:val="28"/>
          <w:szCs w:val="28"/>
        </w:rPr>
        <w:t xml:space="preserve">в соответствии с государственным реестром предельных отпускных цен на лекарственные препараты на 1 июля 2015 года </w:t>
      </w:r>
      <w:r>
        <w:rPr>
          <w:rFonts w:ascii="Times New Roman" w:hAnsi="Times New Roman" w:cs="Times New Roman"/>
          <w:bCs/>
          <w:sz w:val="28"/>
          <w:szCs w:val="28"/>
        </w:rPr>
        <w:t>Российской Федерации.</w:t>
      </w:r>
    </w:p>
    <w:p w14:paraId="0799A4A3" w14:textId="77777777" w:rsidR="003F61B4" w:rsidRPr="003F61B4" w:rsidRDefault="00202CA6" w:rsidP="00E93120">
      <w:pPr>
        <w:spacing w:after="0" w:line="240" w:lineRule="auto"/>
        <w:ind w:firstLine="708"/>
        <w:jc w:val="both"/>
        <w:rPr>
          <w:rFonts w:ascii="Times New Roman" w:hAnsi="Times New Roman" w:cs="Times New Roman"/>
          <w:bCs/>
          <w:sz w:val="28"/>
          <w:szCs w:val="28"/>
        </w:rPr>
      </w:pPr>
      <w:r w:rsidRPr="00A5662D">
        <w:rPr>
          <w:rFonts w:ascii="Times New Roman" w:hAnsi="Times New Roman" w:cs="Times New Roman"/>
          <w:b/>
          <w:sz w:val="28"/>
          <w:szCs w:val="28"/>
        </w:rPr>
        <w:t>Статистическая обработка результатов</w:t>
      </w:r>
      <w:r>
        <w:rPr>
          <w:rFonts w:ascii="Times New Roman" w:hAnsi="Times New Roman" w:cs="Times New Roman"/>
          <w:bCs/>
          <w:sz w:val="28"/>
          <w:szCs w:val="28"/>
        </w:rPr>
        <w:t xml:space="preserve"> </w:t>
      </w:r>
      <w:r w:rsidR="003F61B4" w:rsidRPr="003F61B4">
        <w:rPr>
          <w:rFonts w:ascii="Times New Roman" w:hAnsi="Times New Roman" w:cs="Times New Roman"/>
          <w:bCs/>
          <w:sz w:val="28"/>
          <w:szCs w:val="28"/>
        </w:rPr>
        <w:t>исследования сводилась к расчету долей и 9</w:t>
      </w:r>
      <w:r w:rsidR="00836620">
        <w:rPr>
          <w:rFonts w:ascii="Times New Roman" w:hAnsi="Times New Roman" w:cs="Times New Roman"/>
          <w:bCs/>
          <w:sz w:val="28"/>
          <w:szCs w:val="28"/>
        </w:rPr>
        <w:t>5% доверительного интервала</w:t>
      </w:r>
      <w:r w:rsidR="003F61B4" w:rsidRPr="003F61B4">
        <w:rPr>
          <w:rFonts w:ascii="Times New Roman" w:hAnsi="Times New Roman" w:cs="Times New Roman"/>
          <w:bCs/>
          <w:sz w:val="28"/>
          <w:szCs w:val="28"/>
        </w:rPr>
        <w:t xml:space="preserve"> для долей, а также сравнению долей с помощью </w:t>
      </w:r>
      <w:r w:rsidR="003F61B4" w:rsidRPr="003F61B4">
        <w:rPr>
          <w:rFonts w:ascii="Times New Roman" w:hAnsi="Times New Roman" w:cs="Times New Roman"/>
          <w:bCs/>
          <w:sz w:val="28"/>
          <w:szCs w:val="28"/>
          <w:lang w:val="en-US"/>
        </w:rPr>
        <w:t>Z</w:t>
      </w:r>
      <w:r w:rsidR="003F61B4" w:rsidRPr="003F61B4">
        <w:rPr>
          <w:rFonts w:ascii="Times New Roman" w:hAnsi="Times New Roman" w:cs="Times New Roman"/>
          <w:bCs/>
          <w:sz w:val="28"/>
          <w:szCs w:val="28"/>
        </w:rPr>
        <w:t xml:space="preserve">-критерия в среде программы </w:t>
      </w:r>
      <w:r w:rsidR="003F61B4" w:rsidRPr="003F61B4">
        <w:rPr>
          <w:rFonts w:ascii="Times New Roman" w:hAnsi="Times New Roman" w:cs="Times New Roman"/>
          <w:bCs/>
          <w:sz w:val="28"/>
          <w:szCs w:val="28"/>
          <w:lang w:val="en-US"/>
        </w:rPr>
        <w:t>SPSS</w:t>
      </w:r>
      <w:r w:rsidR="003F61B4" w:rsidRPr="003F61B4">
        <w:rPr>
          <w:rFonts w:ascii="Times New Roman" w:hAnsi="Times New Roman" w:cs="Times New Roman"/>
          <w:bCs/>
          <w:sz w:val="28"/>
          <w:szCs w:val="28"/>
        </w:rPr>
        <w:t xml:space="preserve"> – 16.0. </w:t>
      </w:r>
    </w:p>
    <w:p w14:paraId="2C4DC51A" w14:textId="77777777" w:rsidR="00126415" w:rsidRPr="00126415" w:rsidRDefault="00BC0EF5" w:rsidP="00EF604D">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Глава 3.</w:t>
      </w:r>
      <w:r w:rsidR="00FD5641" w:rsidRPr="008D2B61">
        <w:rPr>
          <w:rFonts w:ascii="Times New Roman" w:hAnsi="Times New Roman" w:cs="Times New Roman"/>
          <w:sz w:val="28"/>
          <w:szCs w:val="28"/>
        </w:rPr>
        <w:t xml:space="preserve"> </w:t>
      </w:r>
      <w:r w:rsidR="00126415" w:rsidRPr="00126415">
        <w:rPr>
          <w:rFonts w:ascii="Times New Roman" w:hAnsi="Times New Roman" w:cs="Times New Roman"/>
          <w:b/>
          <w:sz w:val="28"/>
          <w:szCs w:val="28"/>
        </w:rPr>
        <w:t>Эпидемиологическая ситуация по туберкулезу</w:t>
      </w:r>
      <w:r w:rsidR="00126415">
        <w:rPr>
          <w:rFonts w:ascii="Times New Roman" w:hAnsi="Times New Roman" w:cs="Times New Roman"/>
          <w:b/>
          <w:sz w:val="28"/>
          <w:szCs w:val="28"/>
        </w:rPr>
        <w:t xml:space="preserve"> у детей и </w:t>
      </w:r>
      <w:r w:rsidR="00565902">
        <w:rPr>
          <w:rFonts w:ascii="Times New Roman" w:hAnsi="Times New Roman" w:cs="Times New Roman"/>
          <w:b/>
          <w:sz w:val="28"/>
          <w:szCs w:val="28"/>
        </w:rPr>
        <w:t>под</w:t>
      </w:r>
      <w:r w:rsidR="00565902" w:rsidRPr="00126415">
        <w:rPr>
          <w:rFonts w:ascii="Times New Roman" w:hAnsi="Times New Roman" w:cs="Times New Roman"/>
          <w:b/>
          <w:sz w:val="28"/>
          <w:szCs w:val="28"/>
        </w:rPr>
        <w:t>ростков</w:t>
      </w:r>
      <w:r w:rsidR="00126415" w:rsidRPr="00126415">
        <w:rPr>
          <w:rFonts w:ascii="Times New Roman" w:hAnsi="Times New Roman" w:cs="Times New Roman"/>
          <w:b/>
          <w:sz w:val="28"/>
          <w:szCs w:val="28"/>
        </w:rPr>
        <w:t xml:space="preserve"> в Кыргызской республике </w:t>
      </w:r>
      <w:r w:rsidR="00FE5EAD">
        <w:rPr>
          <w:rFonts w:ascii="Times New Roman" w:hAnsi="Times New Roman" w:cs="Times New Roman"/>
          <w:b/>
          <w:sz w:val="28"/>
          <w:szCs w:val="28"/>
        </w:rPr>
        <w:t xml:space="preserve">за период </w:t>
      </w:r>
      <w:r w:rsidR="00126415" w:rsidRPr="00126415">
        <w:rPr>
          <w:rFonts w:ascii="Times New Roman" w:hAnsi="Times New Roman" w:cs="Times New Roman"/>
          <w:b/>
          <w:sz w:val="28"/>
          <w:szCs w:val="28"/>
        </w:rPr>
        <w:t>2010 по 20</w:t>
      </w:r>
      <w:r w:rsidR="00126415" w:rsidRPr="00126415">
        <w:rPr>
          <w:rFonts w:ascii="Times New Roman" w:hAnsi="Times New Roman" w:cs="Times New Roman"/>
          <w:b/>
          <w:sz w:val="28"/>
          <w:szCs w:val="28"/>
          <w:lang w:val="ky-KG"/>
        </w:rPr>
        <w:t>20</w:t>
      </w:r>
      <w:r w:rsidR="00126415" w:rsidRPr="00126415">
        <w:rPr>
          <w:rFonts w:ascii="Times New Roman" w:hAnsi="Times New Roman" w:cs="Times New Roman"/>
          <w:b/>
          <w:sz w:val="28"/>
          <w:szCs w:val="28"/>
        </w:rPr>
        <w:t xml:space="preserve"> годы</w:t>
      </w:r>
    </w:p>
    <w:p w14:paraId="3E8F3FA7" w14:textId="77777777" w:rsidR="00126415" w:rsidRPr="00126415" w:rsidRDefault="00126415" w:rsidP="00126415">
      <w:pPr>
        <w:spacing w:after="0" w:line="240" w:lineRule="auto"/>
        <w:jc w:val="both"/>
        <w:rPr>
          <w:rFonts w:ascii="Times New Roman" w:hAnsi="Times New Roman" w:cs="Times New Roman"/>
          <w:sz w:val="28"/>
          <w:szCs w:val="28"/>
        </w:rPr>
      </w:pPr>
      <w:r w:rsidRPr="00126415">
        <w:rPr>
          <w:rFonts w:ascii="Times New Roman" w:hAnsi="Times New Roman" w:cs="Times New Roman"/>
          <w:b/>
          <w:sz w:val="28"/>
          <w:szCs w:val="28"/>
        </w:rPr>
        <w:tab/>
      </w:r>
      <w:r w:rsidRPr="00126415">
        <w:rPr>
          <w:rFonts w:ascii="Times New Roman" w:hAnsi="Times New Roman" w:cs="Times New Roman"/>
          <w:sz w:val="28"/>
          <w:szCs w:val="28"/>
        </w:rPr>
        <w:t>Н</w:t>
      </w:r>
      <w:r w:rsidRPr="00D1282F">
        <w:rPr>
          <w:rFonts w:ascii="Times New Roman" w:hAnsi="Times New Roman" w:cs="Times New Roman"/>
          <w:spacing w:val="-4"/>
          <w:sz w:val="28"/>
          <w:szCs w:val="28"/>
        </w:rPr>
        <w:t>ами были изучены эпидемиологические показатели заболеваемости детей и подростков туберкуле</w:t>
      </w:r>
      <w:r w:rsidR="00FF4631">
        <w:rPr>
          <w:rFonts w:ascii="Times New Roman" w:hAnsi="Times New Roman" w:cs="Times New Roman"/>
          <w:spacing w:val="-4"/>
          <w:sz w:val="28"/>
          <w:szCs w:val="28"/>
        </w:rPr>
        <w:t>зом в Кыргызской Республике</w:t>
      </w:r>
      <w:r w:rsidRPr="00D1282F">
        <w:rPr>
          <w:rFonts w:ascii="Times New Roman" w:hAnsi="Times New Roman" w:cs="Times New Roman"/>
          <w:spacing w:val="-4"/>
          <w:sz w:val="28"/>
          <w:szCs w:val="28"/>
        </w:rPr>
        <w:t xml:space="preserve"> за 2010-20</w:t>
      </w:r>
      <w:r w:rsidRPr="00D1282F">
        <w:rPr>
          <w:rFonts w:ascii="Times New Roman" w:hAnsi="Times New Roman" w:cs="Times New Roman"/>
          <w:spacing w:val="-4"/>
          <w:sz w:val="28"/>
          <w:szCs w:val="28"/>
          <w:lang w:val="ky-KG"/>
        </w:rPr>
        <w:t>20</w:t>
      </w:r>
      <w:r w:rsidRPr="00D1282F">
        <w:rPr>
          <w:rFonts w:ascii="Times New Roman" w:hAnsi="Times New Roman" w:cs="Times New Roman"/>
          <w:spacing w:val="-4"/>
          <w:sz w:val="28"/>
          <w:szCs w:val="28"/>
        </w:rPr>
        <w:t xml:space="preserve"> гг.</w:t>
      </w:r>
    </w:p>
    <w:p w14:paraId="1889AEE8" w14:textId="77777777" w:rsidR="00126415" w:rsidRPr="00D34C0A" w:rsidRDefault="00126415" w:rsidP="00126415">
      <w:pPr>
        <w:spacing w:after="0" w:line="240" w:lineRule="auto"/>
        <w:jc w:val="both"/>
        <w:rPr>
          <w:rFonts w:ascii="Times New Roman" w:hAnsi="Times New Roman" w:cs="Times New Roman"/>
          <w:spacing w:val="-6"/>
          <w:sz w:val="28"/>
          <w:szCs w:val="28"/>
        </w:rPr>
      </w:pPr>
      <w:r>
        <w:rPr>
          <w:rFonts w:ascii="Times New Roman" w:hAnsi="Times New Roman" w:cs="Times New Roman"/>
          <w:sz w:val="28"/>
          <w:szCs w:val="28"/>
        </w:rPr>
        <w:tab/>
      </w:r>
      <w:r w:rsidRPr="00126415">
        <w:rPr>
          <w:rFonts w:ascii="Times New Roman" w:hAnsi="Times New Roman" w:cs="Times New Roman"/>
          <w:sz w:val="28"/>
          <w:szCs w:val="28"/>
        </w:rPr>
        <w:t>З</w:t>
      </w:r>
      <w:r w:rsidRPr="00D34C0A">
        <w:rPr>
          <w:rFonts w:ascii="Times New Roman" w:hAnsi="Times New Roman" w:cs="Times New Roman"/>
          <w:spacing w:val="-6"/>
          <w:sz w:val="28"/>
          <w:szCs w:val="28"/>
        </w:rPr>
        <w:t xml:space="preserve">аболеваемость туберкулезом среди детей и подростков в </w:t>
      </w:r>
      <w:r w:rsidR="00FF4631">
        <w:rPr>
          <w:rFonts w:ascii="Times New Roman" w:hAnsi="Times New Roman" w:cs="Times New Roman"/>
          <w:spacing w:val="-4"/>
          <w:sz w:val="28"/>
          <w:szCs w:val="28"/>
        </w:rPr>
        <w:t xml:space="preserve">Кыргызской Республике </w:t>
      </w:r>
      <w:r w:rsidR="00FF4631" w:rsidRPr="00D1282F">
        <w:rPr>
          <w:rFonts w:ascii="Times New Roman" w:hAnsi="Times New Roman" w:cs="Times New Roman"/>
          <w:spacing w:val="-4"/>
          <w:sz w:val="28"/>
          <w:szCs w:val="28"/>
        </w:rPr>
        <w:t xml:space="preserve"> </w:t>
      </w:r>
      <w:r w:rsidRPr="00D34C0A">
        <w:rPr>
          <w:rFonts w:ascii="Times New Roman" w:hAnsi="Times New Roman" w:cs="Times New Roman"/>
          <w:spacing w:val="-6"/>
          <w:sz w:val="28"/>
          <w:szCs w:val="28"/>
        </w:rPr>
        <w:t xml:space="preserve"> за указанный период наблюдения постепенно снижается, </w:t>
      </w:r>
      <w:r w:rsidRPr="00D34C0A">
        <w:rPr>
          <w:rFonts w:ascii="Times New Roman" w:hAnsi="Times New Roman" w:cs="Times New Roman"/>
          <w:spacing w:val="-6"/>
          <w:sz w:val="28"/>
          <w:szCs w:val="28"/>
          <w:lang w:val="ky-KG"/>
        </w:rPr>
        <w:t>не смотря на небольшие всплески заболеваемости</w:t>
      </w:r>
      <w:r w:rsidRPr="00D34C0A">
        <w:rPr>
          <w:rFonts w:ascii="Times New Roman" w:hAnsi="Times New Roman" w:cs="Times New Roman"/>
          <w:spacing w:val="-6"/>
          <w:sz w:val="28"/>
          <w:szCs w:val="28"/>
        </w:rPr>
        <w:t xml:space="preserve">. Как видно из рисунка, заболеваемость </w:t>
      </w:r>
      <w:r w:rsidRPr="00D34C0A">
        <w:rPr>
          <w:rFonts w:ascii="Times New Roman" w:hAnsi="Times New Roman" w:cs="Times New Roman"/>
          <w:spacing w:val="-6"/>
          <w:sz w:val="28"/>
          <w:szCs w:val="28"/>
          <w:lang w:val="ky-KG"/>
        </w:rPr>
        <w:t xml:space="preserve">туберкулезом </w:t>
      </w:r>
      <w:r w:rsidRPr="00D34C0A">
        <w:rPr>
          <w:rFonts w:ascii="Times New Roman" w:hAnsi="Times New Roman" w:cs="Times New Roman"/>
          <w:spacing w:val="-6"/>
          <w:sz w:val="28"/>
          <w:szCs w:val="28"/>
        </w:rPr>
        <w:t xml:space="preserve">подростков была </w:t>
      </w:r>
      <w:r w:rsidRPr="00D34C0A">
        <w:rPr>
          <w:rFonts w:ascii="Times New Roman" w:hAnsi="Times New Roman" w:cs="Times New Roman"/>
          <w:spacing w:val="-6"/>
          <w:sz w:val="28"/>
          <w:szCs w:val="28"/>
          <w:lang w:val="ky-KG"/>
        </w:rPr>
        <w:t xml:space="preserve">статистически </w:t>
      </w:r>
      <w:r w:rsidRPr="00D34C0A">
        <w:rPr>
          <w:rFonts w:ascii="Times New Roman" w:hAnsi="Times New Roman" w:cs="Times New Roman"/>
          <w:spacing w:val="-6"/>
          <w:sz w:val="28"/>
          <w:szCs w:val="28"/>
        </w:rPr>
        <w:t>достоверно выше (</w:t>
      </w:r>
      <w:r w:rsidRPr="00D34C0A">
        <w:rPr>
          <w:rFonts w:ascii="Times New Roman" w:hAnsi="Times New Roman" w:cs="Times New Roman"/>
          <w:spacing w:val="-6"/>
          <w:sz w:val="28"/>
          <w:szCs w:val="28"/>
          <w:lang w:val="en-US"/>
        </w:rPr>
        <w:t>P</w:t>
      </w:r>
      <w:r w:rsidRPr="00D34C0A">
        <w:rPr>
          <w:rFonts w:ascii="Times New Roman" w:hAnsi="Times New Roman" w:cs="Times New Roman"/>
          <w:spacing w:val="-6"/>
          <w:sz w:val="28"/>
          <w:szCs w:val="28"/>
        </w:rPr>
        <w:t xml:space="preserve"> &lt;0,05) заболеваемости детей (рисунок 3.1). </w:t>
      </w:r>
    </w:p>
    <w:p w14:paraId="7507A776" w14:textId="77777777" w:rsidR="00D1282F" w:rsidRPr="00D34C0A" w:rsidRDefault="00D1282F" w:rsidP="00126415">
      <w:pPr>
        <w:spacing w:after="0" w:line="240" w:lineRule="auto"/>
        <w:jc w:val="both"/>
        <w:rPr>
          <w:rFonts w:ascii="Times New Roman" w:hAnsi="Times New Roman" w:cs="Times New Roman"/>
          <w:spacing w:val="-6"/>
          <w:sz w:val="20"/>
          <w:szCs w:val="28"/>
        </w:rPr>
      </w:pPr>
    </w:p>
    <w:p w14:paraId="41B04803" w14:textId="77777777" w:rsidR="00126415" w:rsidRPr="00D34C0A" w:rsidRDefault="00126415" w:rsidP="00126415">
      <w:pPr>
        <w:spacing w:after="0" w:line="240" w:lineRule="auto"/>
        <w:jc w:val="both"/>
        <w:rPr>
          <w:rFonts w:ascii="Times New Roman" w:hAnsi="Times New Roman" w:cs="Times New Roman"/>
          <w:spacing w:val="-6"/>
          <w:sz w:val="28"/>
          <w:szCs w:val="28"/>
        </w:rPr>
      </w:pPr>
      <w:r w:rsidRPr="00D34C0A">
        <w:rPr>
          <w:rFonts w:ascii="Times New Roman" w:hAnsi="Times New Roman" w:cs="Times New Roman"/>
          <w:noProof/>
          <w:spacing w:val="-6"/>
          <w:sz w:val="28"/>
          <w:szCs w:val="28"/>
          <w:lang w:eastAsia="ru-RU"/>
        </w:rPr>
        <w:drawing>
          <wp:inline distT="0" distB="0" distL="0" distR="0" wp14:anchorId="1A816CE0" wp14:editId="723A91EF">
            <wp:extent cx="6018530" cy="1743075"/>
            <wp:effectExtent l="0" t="0" r="1270" b="9525"/>
            <wp:docPr id="92" name="Диаграмма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2C77588" w14:textId="77777777" w:rsidR="00A5038B" w:rsidRPr="00D34C0A" w:rsidRDefault="00126415" w:rsidP="00D1282F">
      <w:pPr>
        <w:spacing w:after="0" w:line="240" w:lineRule="auto"/>
        <w:jc w:val="center"/>
        <w:rPr>
          <w:rFonts w:ascii="Times New Roman" w:hAnsi="Times New Roman" w:cs="Times New Roman"/>
          <w:i/>
          <w:spacing w:val="-6"/>
          <w:sz w:val="24"/>
          <w:szCs w:val="28"/>
        </w:rPr>
      </w:pPr>
      <w:r w:rsidRPr="00D34C0A">
        <w:rPr>
          <w:rFonts w:ascii="Times New Roman" w:hAnsi="Times New Roman" w:cs="Times New Roman"/>
          <w:i/>
          <w:spacing w:val="-6"/>
          <w:sz w:val="24"/>
          <w:szCs w:val="28"/>
        </w:rPr>
        <w:t xml:space="preserve">Примечание: *-Р &lt;0,05, достоверно </w:t>
      </w:r>
      <w:r w:rsidR="00A5038B" w:rsidRPr="00D34C0A">
        <w:rPr>
          <w:rFonts w:ascii="Times New Roman" w:hAnsi="Times New Roman" w:cs="Times New Roman"/>
          <w:i/>
          <w:spacing w:val="-6"/>
          <w:sz w:val="24"/>
          <w:szCs w:val="28"/>
        </w:rPr>
        <w:t>по отношению к исходным данным.</w:t>
      </w:r>
    </w:p>
    <w:p w14:paraId="58F49F19" w14:textId="77777777" w:rsidR="00A5038B" w:rsidRPr="00D34C0A" w:rsidRDefault="00A5038B" w:rsidP="00126415">
      <w:pPr>
        <w:spacing w:after="0" w:line="240" w:lineRule="auto"/>
        <w:jc w:val="both"/>
        <w:rPr>
          <w:rFonts w:ascii="Times New Roman" w:hAnsi="Times New Roman" w:cs="Times New Roman"/>
          <w:i/>
          <w:spacing w:val="-6"/>
          <w:sz w:val="14"/>
          <w:szCs w:val="28"/>
        </w:rPr>
      </w:pPr>
    </w:p>
    <w:p w14:paraId="3B8860DE" w14:textId="77777777" w:rsidR="00126415" w:rsidRPr="00D34C0A" w:rsidRDefault="00126415" w:rsidP="00D1282F">
      <w:pPr>
        <w:spacing w:after="0" w:line="240" w:lineRule="auto"/>
        <w:jc w:val="center"/>
        <w:rPr>
          <w:rFonts w:ascii="Times New Roman" w:hAnsi="Times New Roman" w:cs="Times New Roman"/>
          <w:i/>
          <w:spacing w:val="-6"/>
          <w:sz w:val="28"/>
          <w:szCs w:val="28"/>
        </w:rPr>
      </w:pPr>
      <w:r w:rsidRPr="00D34C0A">
        <w:rPr>
          <w:rFonts w:ascii="Times New Roman" w:hAnsi="Times New Roman" w:cs="Times New Roman"/>
          <w:spacing w:val="-6"/>
          <w:sz w:val="28"/>
          <w:szCs w:val="28"/>
        </w:rPr>
        <w:t>Рисунок 3.1 – Показатели заболеваемости туберкулезом детей и подростков</w:t>
      </w:r>
      <w:r w:rsidRPr="00D34C0A">
        <w:rPr>
          <w:rFonts w:ascii="Times New Roman" w:hAnsi="Times New Roman" w:cs="Times New Roman"/>
          <w:spacing w:val="-6"/>
          <w:sz w:val="28"/>
          <w:szCs w:val="28"/>
          <w:lang w:val="ky-KG"/>
        </w:rPr>
        <w:t xml:space="preserve"> в КР</w:t>
      </w:r>
      <w:r w:rsidRPr="00D34C0A">
        <w:rPr>
          <w:rFonts w:ascii="Times New Roman" w:hAnsi="Times New Roman" w:cs="Times New Roman"/>
          <w:spacing w:val="-6"/>
          <w:sz w:val="28"/>
          <w:szCs w:val="28"/>
        </w:rPr>
        <w:t xml:space="preserve"> за 2010-20</w:t>
      </w:r>
      <w:r w:rsidRPr="00D34C0A">
        <w:rPr>
          <w:rFonts w:ascii="Times New Roman" w:hAnsi="Times New Roman" w:cs="Times New Roman"/>
          <w:spacing w:val="-6"/>
          <w:sz w:val="28"/>
          <w:szCs w:val="28"/>
          <w:lang w:val="ky-KG"/>
        </w:rPr>
        <w:t>20</w:t>
      </w:r>
      <w:r w:rsidRPr="00D34C0A">
        <w:rPr>
          <w:rFonts w:ascii="Times New Roman" w:hAnsi="Times New Roman" w:cs="Times New Roman"/>
          <w:spacing w:val="-6"/>
          <w:sz w:val="28"/>
          <w:szCs w:val="28"/>
        </w:rPr>
        <w:t xml:space="preserve"> гг.</w:t>
      </w:r>
    </w:p>
    <w:p w14:paraId="79F8F5DE" w14:textId="77777777" w:rsidR="00126415" w:rsidRPr="00D34C0A" w:rsidRDefault="00EC0342" w:rsidP="00126415">
      <w:pPr>
        <w:spacing w:after="0" w:line="240" w:lineRule="auto"/>
        <w:jc w:val="both"/>
        <w:rPr>
          <w:rFonts w:ascii="Times New Roman" w:hAnsi="Times New Roman" w:cs="Times New Roman"/>
          <w:spacing w:val="-6"/>
          <w:sz w:val="28"/>
          <w:szCs w:val="28"/>
        </w:rPr>
      </w:pPr>
      <w:r w:rsidRPr="00D34C0A">
        <w:rPr>
          <w:rFonts w:ascii="Times New Roman" w:hAnsi="Times New Roman" w:cs="Times New Roman"/>
          <w:spacing w:val="-6"/>
          <w:sz w:val="28"/>
          <w:szCs w:val="28"/>
        </w:rPr>
        <w:tab/>
      </w:r>
      <w:r w:rsidR="00A5038B" w:rsidRPr="00D34C0A">
        <w:rPr>
          <w:rFonts w:ascii="Times New Roman" w:hAnsi="Times New Roman" w:cs="Times New Roman"/>
          <w:spacing w:val="-6"/>
          <w:sz w:val="28"/>
          <w:szCs w:val="28"/>
        </w:rPr>
        <w:t>В 201</w:t>
      </w:r>
      <w:r w:rsidR="00A5038B" w:rsidRPr="00D34C0A">
        <w:rPr>
          <w:rFonts w:ascii="Times New Roman" w:hAnsi="Times New Roman" w:cs="Times New Roman"/>
          <w:spacing w:val="-6"/>
          <w:sz w:val="28"/>
          <w:szCs w:val="28"/>
          <w:lang w:val="ky-KG"/>
        </w:rPr>
        <w:t>2</w:t>
      </w:r>
      <w:r w:rsidR="00A5038B" w:rsidRPr="00D34C0A">
        <w:rPr>
          <w:rFonts w:ascii="Times New Roman" w:hAnsi="Times New Roman" w:cs="Times New Roman"/>
          <w:spacing w:val="-6"/>
          <w:sz w:val="28"/>
          <w:szCs w:val="28"/>
        </w:rPr>
        <w:t xml:space="preserve"> году </w:t>
      </w:r>
      <w:r w:rsidR="00A5038B" w:rsidRPr="00D34C0A">
        <w:rPr>
          <w:rFonts w:ascii="Times New Roman" w:hAnsi="Times New Roman" w:cs="Times New Roman"/>
          <w:spacing w:val="-6"/>
          <w:sz w:val="28"/>
          <w:szCs w:val="28"/>
          <w:lang w:val="ky-KG"/>
        </w:rPr>
        <w:t xml:space="preserve">наблюдался самый высокий темп прироста заболеваемости у детей </w:t>
      </w:r>
      <w:r w:rsidR="00A5038B" w:rsidRPr="00D34C0A">
        <w:rPr>
          <w:rFonts w:ascii="Times New Roman" w:hAnsi="Times New Roman" w:cs="Times New Roman"/>
          <w:spacing w:val="-6"/>
          <w:sz w:val="28"/>
          <w:szCs w:val="28"/>
        </w:rPr>
        <w:t>(</w:t>
      </w:r>
      <w:r w:rsidR="00A5038B" w:rsidRPr="00D34C0A">
        <w:rPr>
          <w:rFonts w:ascii="Times New Roman" w:hAnsi="Times New Roman" w:cs="Times New Roman"/>
          <w:bCs/>
          <w:spacing w:val="-6"/>
          <w:sz w:val="28"/>
          <w:szCs w:val="28"/>
          <w:lang w:val="ky-KG"/>
        </w:rPr>
        <w:t>37,2</w:t>
      </w:r>
      <w:r w:rsidR="00A5038B" w:rsidRPr="00D34C0A">
        <w:rPr>
          <w:rFonts w:ascii="Times New Roman" w:hAnsi="Times New Roman" w:cs="Times New Roman"/>
          <w:bCs/>
          <w:spacing w:val="-6"/>
          <w:sz w:val="28"/>
          <w:szCs w:val="28"/>
        </w:rPr>
        <w:t>±</w:t>
      </w:r>
      <w:r w:rsidR="00A5038B" w:rsidRPr="00D34C0A">
        <w:rPr>
          <w:rFonts w:ascii="Times New Roman" w:hAnsi="Times New Roman" w:cs="Times New Roman"/>
          <w:bCs/>
          <w:spacing w:val="-6"/>
          <w:sz w:val="28"/>
          <w:szCs w:val="28"/>
          <w:lang w:val="ky-KG"/>
        </w:rPr>
        <w:t>6,1</w:t>
      </w:r>
      <w:r w:rsidR="00A5038B" w:rsidRPr="00D34C0A">
        <w:rPr>
          <w:rFonts w:ascii="Times New Roman" w:hAnsi="Times New Roman" w:cs="Times New Roman"/>
          <w:bCs/>
          <w:spacing w:val="-6"/>
          <w:sz w:val="28"/>
          <w:szCs w:val="28"/>
        </w:rPr>
        <w:t xml:space="preserve">) на </w:t>
      </w:r>
      <w:r w:rsidR="00A5038B" w:rsidRPr="00D34C0A">
        <w:rPr>
          <w:rFonts w:ascii="Times New Roman" w:hAnsi="Times New Roman" w:cs="Times New Roman"/>
          <w:spacing w:val="-6"/>
          <w:sz w:val="28"/>
          <w:szCs w:val="28"/>
          <w:lang w:val="ky-KG"/>
        </w:rPr>
        <w:t>+23,6</w:t>
      </w:r>
      <w:r w:rsidR="00A5038B" w:rsidRPr="00D34C0A">
        <w:rPr>
          <w:rFonts w:ascii="Times New Roman" w:hAnsi="Times New Roman" w:cs="Times New Roman"/>
          <w:spacing w:val="-6"/>
          <w:sz w:val="28"/>
          <w:szCs w:val="28"/>
        </w:rPr>
        <w:t xml:space="preserve">%, </w:t>
      </w:r>
      <w:r w:rsidR="00E55A4E" w:rsidRPr="00E55A4E">
        <w:rPr>
          <w:rFonts w:ascii="Times New Roman" w:hAnsi="Times New Roman" w:cs="Times New Roman"/>
          <w:spacing w:val="-6"/>
          <w:sz w:val="28"/>
          <w:szCs w:val="28"/>
        </w:rPr>
        <w:t>Р</w:t>
      </w:r>
      <w:r w:rsidR="00A5038B" w:rsidRPr="00D34C0A">
        <w:rPr>
          <w:rFonts w:ascii="Times New Roman" w:hAnsi="Times New Roman" w:cs="Times New Roman"/>
          <w:spacing w:val="-6"/>
          <w:sz w:val="28"/>
          <w:szCs w:val="28"/>
        </w:rPr>
        <w:t xml:space="preserve"> &lt;0,0</w:t>
      </w:r>
      <w:r w:rsidR="00A5038B" w:rsidRPr="00D34C0A">
        <w:rPr>
          <w:rFonts w:ascii="Times New Roman" w:hAnsi="Times New Roman" w:cs="Times New Roman"/>
          <w:spacing w:val="-6"/>
          <w:sz w:val="28"/>
          <w:szCs w:val="28"/>
          <w:lang w:val="ky-KG"/>
        </w:rPr>
        <w:t>5</w:t>
      </w:r>
      <w:r w:rsidR="00A5038B" w:rsidRPr="00D34C0A">
        <w:rPr>
          <w:rFonts w:ascii="Times New Roman" w:hAnsi="Times New Roman" w:cs="Times New Roman"/>
          <w:spacing w:val="-6"/>
          <w:sz w:val="28"/>
          <w:szCs w:val="28"/>
        </w:rPr>
        <w:t>,</w:t>
      </w:r>
      <w:r w:rsidR="00A5038B" w:rsidRPr="00D34C0A">
        <w:rPr>
          <w:rFonts w:ascii="Times New Roman" w:hAnsi="Times New Roman" w:cs="Times New Roman"/>
          <w:spacing w:val="-6"/>
          <w:sz w:val="28"/>
          <w:szCs w:val="28"/>
          <w:lang w:val="ky-KG"/>
        </w:rPr>
        <w:t xml:space="preserve"> в</w:t>
      </w:r>
      <w:r w:rsidR="00A5038B" w:rsidRPr="00D34C0A">
        <w:rPr>
          <w:rFonts w:ascii="Times New Roman" w:hAnsi="Times New Roman" w:cs="Times New Roman"/>
          <w:spacing w:val="-6"/>
          <w:sz w:val="28"/>
          <w:szCs w:val="28"/>
        </w:rPr>
        <w:t xml:space="preserve"> 2015 году (</w:t>
      </w:r>
      <w:r w:rsidR="00A5038B" w:rsidRPr="00D34C0A">
        <w:rPr>
          <w:rFonts w:ascii="Times New Roman" w:hAnsi="Times New Roman" w:cs="Times New Roman"/>
          <w:bCs/>
          <w:spacing w:val="-6"/>
          <w:sz w:val="28"/>
          <w:szCs w:val="28"/>
        </w:rPr>
        <w:t xml:space="preserve">28,3±5,3) на </w:t>
      </w:r>
      <w:r w:rsidR="00A5038B" w:rsidRPr="00D34C0A">
        <w:rPr>
          <w:rFonts w:ascii="Times New Roman" w:hAnsi="Times New Roman" w:cs="Times New Roman"/>
          <w:spacing w:val="-6"/>
          <w:sz w:val="28"/>
          <w:szCs w:val="28"/>
          <w:lang w:val="ky-KG"/>
        </w:rPr>
        <w:t>+</w:t>
      </w:r>
      <w:r w:rsidR="00A5038B" w:rsidRPr="00D34C0A">
        <w:rPr>
          <w:rFonts w:ascii="Times New Roman" w:hAnsi="Times New Roman" w:cs="Times New Roman"/>
          <w:spacing w:val="-6"/>
          <w:sz w:val="28"/>
          <w:szCs w:val="28"/>
        </w:rPr>
        <w:t>17,4</w:t>
      </w:r>
      <w:r w:rsidR="00A5038B" w:rsidRPr="00D34C0A">
        <w:rPr>
          <w:rFonts w:ascii="Times New Roman" w:hAnsi="Times New Roman" w:cs="Times New Roman"/>
          <w:spacing w:val="-6"/>
          <w:sz w:val="28"/>
          <w:szCs w:val="28"/>
          <w:lang w:val="ky-KG"/>
        </w:rPr>
        <w:t>%</w:t>
      </w:r>
      <w:r w:rsidR="00A5038B" w:rsidRPr="00D34C0A">
        <w:rPr>
          <w:rFonts w:ascii="Times New Roman" w:hAnsi="Times New Roman" w:cs="Times New Roman"/>
          <w:spacing w:val="-6"/>
          <w:sz w:val="28"/>
          <w:szCs w:val="28"/>
        </w:rPr>
        <w:t xml:space="preserve">, </w:t>
      </w:r>
      <w:r w:rsidR="00E55A4E" w:rsidRPr="00D34C0A">
        <w:rPr>
          <w:rFonts w:ascii="Times New Roman" w:hAnsi="Times New Roman" w:cs="Times New Roman"/>
          <w:spacing w:val="-6"/>
          <w:sz w:val="28"/>
          <w:szCs w:val="28"/>
        </w:rPr>
        <w:t>Р</w:t>
      </w:r>
      <w:r w:rsidR="00A5038B" w:rsidRPr="00D34C0A">
        <w:rPr>
          <w:rFonts w:ascii="Times New Roman" w:hAnsi="Times New Roman" w:cs="Times New Roman"/>
          <w:spacing w:val="-6"/>
          <w:sz w:val="28"/>
          <w:szCs w:val="28"/>
        </w:rPr>
        <w:t xml:space="preserve"> &lt;0,0</w:t>
      </w:r>
      <w:r w:rsidR="00A5038B" w:rsidRPr="00D34C0A">
        <w:rPr>
          <w:rFonts w:ascii="Times New Roman" w:hAnsi="Times New Roman" w:cs="Times New Roman"/>
          <w:spacing w:val="-6"/>
          <w:sz w:val="28"/>
          <w:szCs w:val="28"/>
          <w:lang w:val="ky-KG"/>
        </w:rPr>
        <w:t xml:space="preserve">5 и в </w:t>
      </w:r>
      <w:r w:rsidR="00A5038B" w:rsidRPr="00D34C0A">
        <w:rPr>
          <w:rFonts w:ascii="Times New Roman" w:hAnsi="Times New Roman" w:cs="Times New Roman"/>
          <w:spacing w:val="-6"/>
          <w:sz w:val="28"/>
          <w:szCs w:val="28"/>
        </w:rPr>
        <w:t>201</w:t>
      </w:r>
      <w:r w:rsidR="00A5038B" w:rsidRPr="00D34C0A">
        <w:rPr>
          <w:rFonts w:ascii="Times New Roman" w:hAnsi="Times New Roman" w:cs="Times New Roman"/>
          <w:spacing w:val="-6"/>
          <w:sz w:val="28"/>
          <w:szCs w:val="28"/>
          <w:lang w:val="ky-KG"/>
        </w:rPr>
        <w:t>7</w:t>
      </w:r>
      <w:r w:rsidR="00A5038B" w:rsidRPr="00D34C0A">
        <w:rPr>
          <w:rFonts w:ascii="Times New Roman" w:hAnsi="Times New Roman" w:cs="Times New Roman"/>
          <w:spacing w:val="-6"/>
          <w:sz w:val="28"/>
          <w:szCs w:val="28"/>
        </w:rPr>
        <w:t xml:space="preserve"> году (</w:t>
      </w:r>
      <w:r w:rsidR="00A5038B" w:rsidRPr="00D34C0A">
        <w:rPr>
          <w:rFonts w:ascii="Times New Roman" w:hAnsi="Times New Roman" w:cs="Times New Roman"/>
          <w:bCs/>
          <w:spacing w:val="-6"/>
          <w:sz w:val="28"/>
          <w:szCs w:val="28"/>
          <w:lang w:val="ky-KG"/>
        </w:rPr>
        <w:t>21,7</w:t>
      </w:r>
      <w:r w:rsidR="00A5038B" w:rsidRPr="00D34C0A">
        <w:rPr>
          <w:rFonts w:ascii="Times New Roman" w:hAnsi="Times New Roman" w:cs="Times New Roman"/>
          <w:bCs/>
          <w:spacing w:val="-6"/>
          <w:sz w:val="28"/>
          <w:szCs w:val="28"/>
        </w:rPr>
        <w:t>±</w:t>
      </w:r>
      <w:r w:rsidR="00A5038B" w:rsidRPr="00D34C0A">
        <w:rPr>
          <w:rFonts w:ascii="Times New Roman" w:hAnsi="Times New Roman" w:cs="Times New Roman"/>
          <w:bCs/>
          <w:spacing w:val="-6"/>
          <w:sz w:val="28"/>
          <w:szCs w:val="28"/>
          <w:lang w:val="ky-KG"/>
        </w:rPr>
        <w:t>4,7</w:t>
      </w:r>
      <w:r w:rsidR="00A5038B" w:rsidRPr="00D34C0A">
        <w:rPr>
          <w:rFonts w:ascii="Times New Roman" w:hAnsi="Times New Roman" w:cs="Times New Roman"/>
          <w:bCs/>
          <w:spacing w:val="-6"/>
          <w:sz w:val="28"/>
          <w:szCs w:val="28"/>
        </w:rPr>
        <w:t xml:space="preserve">) на </w:t>
      </w:r>
      <w:r w:rsidR="00A5038B" w:rsidRPr="00D34C0A">
        <w:rPr>
          <w:rFonts w:ascii="Times New Roman" w:hAnsi="Times New Roman" w:cs="Times New Roman"/>
          <w:spacing w:val="-6"/>
          <w:sz w:val="28"/>
          <w:szCs w:val="28"/>
          <w:lang w:val="ky-KG"/>
        </w:rPr>
        <w:t>+4,3</w:t>
      </w:r>
      <w:r w:rsidR="00E55A4E">
        <w:rPr>
          <w:rFonts w:ascii="Times New Roman" w:hAnsi="Times New Roman" w:cs="Times New Roman"/>
          <w:spacing w:val="-6"/>
          <w:sz w:val="28"/>
          <w:szCs w:val="28"/>
        </w:rPr>
        <w:t>%,</w:t>
      </w:r>
      <w:r w:rsidR="00E55A4E" w:rsidRPr="00E55A4E">
        <w:rPr>
          <w:rFonts w:ascii="Times New Roman" w:hAnsi="Times New Roman" w:cs="Times New Roman"/>
          <w:spacing w:val="-6"/>
          <w:sz w:val="28"/>
          <w:szCs w:val="28"/>
        </w:rPr>
        <w:t xml:space="preserve"> </w:t>
      </w:r>
      <w:r w:rsidR="00E55A4E" w:rsidRPr="00D34C0A">
        <w:rPr>
          <w:rFonts w:ascii="Times New Roman" w:hAnsi="Times New Roman" w:cs="Times New Roman"/>
          <w:spacing w:val="-6"/>
          <w:sz w:val="28"/>
          <w:szCs w:val="28"/>
        </w:rPr>
        <w:t>Р</w:t>
      </w:r>
      <w:r w:rsidR="00A5038B" w:rsidRPr="00D34C0A">
        <w:rPr>
          <w:rFonts w:ascii="Times New Roman" w:hAnsi="Times New Roman" w:cs="Times New Roman"/>
          <w:spacing w:val="-6"/>
          <w:sz w:val="28"/>
          <w:szCs w:val="28"/>
        </w:rPr>
        <w:t xml:space="preserve"> &lt;</w:t>
      </w:r>
      <w:r w:rsidR="00A5038B" w:rsidRPr="00D34C0A">
        <w:rPr>
          <w:rFonts w:ascii="Times New Roman" w:hAnsi="Times New Roman" w:cs="Times New Roman"/>
          <w:spacing w:val="-6"/>
          <w:sz w:val="28"/>
          <w:szCs w:val="28"/>
          <w:lang w:val="ky-KG"/>
        </w:rPr>
        <w:t>0,05, по сравнению с 2010 годом.</w:t>
      </w:r>
      <w:r w:rsidR="00A5038B" w:rsidRPr="00D34C0A">
        <w:rPr>
          <w:rFonts w:ascii="Times New Roman" w:hAnsi="Times New Roman" w:cs="Times New Roman"/>
          <w:spacing w:val="-6"/>
          <w:sz w:val="28"/>
          <w:szCs w:val="28"/>
        </w:rPr>
        <w:t xml:space="preserve"> Н</w:t>
      </w:r>
      <w:r w:rsidR="00126415" w:rsidRPr="00D34C0A">
        <w:rPr>
          <w:rFonts w:ascii="Times New Roman" w:hAnsi="Times New Roman" w:cs="Times New Roman"/>
          <w:spacing w:val="-6"/>
          <w:sz w:val="28"/>
          <w:szCs w:val="28"/>
        </w:rPr>
        <w:t xml:space="preserve">аибольшее значительное снижение заболеваемости у детей наблюдалось </w:t>
      </w:r>
      <w:r w:rsidR="00126415" w:rsidRPr="00D34C0A">
        <w:rPr>
          <w:rFonts w:ascii="Times New Roman" w:hAnsi="Times New Roman" w:cs="Times New Roman"/>
          <w:spacing w:val="-6"/>
          <w:sz w:val="28"/>
          <w:szCs w:val="28"/>
          <w:lang w:val="ky-KG"/>
        </w:rPr>
        <w:t xml:space="preserve">в 2020 году </w:t>
      </w:r>
      <w:r w:rsidR="00126415" w:rsidRPr="00D34C0A">
        <w:rPr>
          <w:rFonts w:ascii="Times New Roman" w:hAnsi="Times New Roman" w:cs="Times New Roman"/>
          <w:spacing w:val="-6"/>
          <w:sz w:val="28"/>
          <w:szCs w:val="28"/>
        </w:rPr>
        <w:t>(</w:t>
      </w:r>
      <w:r w:rsidR="00126415" w:rsidRPr="00D34C0A">
        <w:rPr>
          <w:rFonts w:ascii="Times New Roman" w:hAnsi="Times New Roman" w:cs="Times New Roman"/>
          <w:bCs/>
          <w:spacing w:val="-6"/>
          <w:sz w:val="28"/>
          <w:szCs w:val="28"/>
          <w:lang w:val="ky-KG"/>
        </w:rPr>
        <w:t>8,1</w:t>
      </w:r>
      <w:r w:rsidR="00126415" w:rsidRPr="00D34C0A">
        <w:rPr>
          <w:rFonts w:ascii="Times New Roman" w:hAnsi="Times New Roman" w:cs="Times New Roman"/>
          <w:bCs/>
          <w:spacing w:val="-6"/>
          <w:sz w:val="28"/>
          <w:szCs w:val="28"/>
        </w:rPr>
        <w:t>±</w:t>
      </w:r>
      <w:r w:rsidR="00126415" w:rsidRPr="00D34C0A">
        <w:rPr>
          <w:rFonts w:ascii="Times New Roman" w:hAnsi="Times New Roman" w:cs="Times New Roman"/>
          <w:bCs/>
          <w:spacing w:val="-6"/>
          <w:sz w:val="28"/>
          <w:szCs w:val="28"/>
          <w:lang w:val="ky-KG"/>
        </w:rPr>
        <w:t>2</w:t>
      </w:r>
      <w:r w:rsidR="00126415" w:rsidRPr="00D34C0A">
        <w:rPr>
          <w:rFonts w:ascii="Times New Roman" w:hAnsi="Times New Roman" w:cs="Times New Roman"/>
          <w:bCs/>
          <w:spacing w:val="-6"/>
          <w:sz w:val="28"/>
          <w:szCs w:val="28"/>
        </w:rPr>
        <w:t>,</w:t>
      </w:r>
      <w:r w:rsidR="00126415" w:rsidRPr="00D34C0A">
        <w:rPr>
          <w:rFonts w:ascii="Times New Roman" w:hAnsi="Times New Roman" w:cs="Times New Roman"/>
          <w:bCs/>
          <w:spacing w:val="-6"/>
          <w:sz w:val="28"/>
          <w:szCs w:val="28"/>
          <w:lang w:val="ky-KG"/>
        </w:rPr>
        <w:t>8</w:t>
      </w:r>
      <w:r w:rsidR="00126415" w:rsidRPr="00D34C0A">
        <w:rPr>
          <w:rFonts w:ascii="Times New Roman" w:hAnsi="Times New Roman" w:cs="Times New Roman"/>
          <w:bCs/>
          <w:spacing w:val="-6"/>
          <w:sz w:val="28"/>
          <w:szCs w:val="28"/>
        </w:rPr>
        <w:t xml:space="preserve"> на 100 тыс. населения) на </w:t>
      </w:r>
      <w:r w:rsidR="00126415" w:rsidRPr="00D34C0A">
        <w:rPr>
          <w:rFonts w:ascii="Times New Roman" w:hAnsi="Times New Roman" w:cs="Times New Roman"/>
          <w:spacing w:val="-6"/>
          <w:sz w:val="28"/>
          <w:szCs w:val="28"/>
        </w:rPr>
        <w:t>-</w:t>
      </w:r>
      <w:r w:rsidR="00126415" w:rsidRPr="00D34C0A">
        <w:rPr>
          <w:rFonts w:ascii="Times New Roman" w:hAnsi="Times New Roman" w:cs="Times New Roman"/>
          <w:spacing w:val="-6"/>
          <w:sz w:val="28"/>
          <w:szCs w:val="28"/>
          <w:lang w:val="ky-KG"/>
        </w:rPr>
        <w:t>43,0</w:t>
      </w:r>
      <w:r w:rsidR="00126415" w:rsidRPr="00D34C0A">
        <w:rPr>
          <w:rFonts w:ascii="Times New Roman" w:hAnsi="Times New Roman" w:cs="Times New Roman"/>
          <w:spacing w:val="-6"/>
          <w:sz w:val="28"/>
          <w:szCs w:val="28"/>
        </w:rPr>
        <w:t xml:space="preserve">%, </w:t>
      </w:r>
      <w:r w:rsidR="00E55A4E" w:rsidRPr="00D34C0A">
        <w:rPr>
          <w:rFonts w:ascii="Times New Roman" w:hAnsi="Times New Roman" w:cs="Times New Roman"/>
          <w:spacing w:val="-6"/>
          <w:sz w:val="28"/>
          <w:szCs w:val="28"/>
        </w:rPr>
        <w:t>Р</w:t>
      </w:r>
      <w:r w:rsidR="00126415" w:rsidRPr="00D34C0A">
        <w:rPr>
          <w:rFonts w:ascii="Times New Roman" w:hAnsi="Times New Roman" w:cs="Times New Roman"/>
          <w:spacing w:val="-6"/>
          <w:sz w:val="28"/>
          <w:szCs w:val="28"/>
        </w:rPr>
        <w:t xml:space="preserve"> &lt;0,0</w:t>
      </w:r>
      <w:r w:rsidR="00126415" w:rsidRPr="00D34C0A">
        <w:rPr>
          <w:rFonts w:ascii="Times New Roman" w:hAnsi="Times New Roman" w:cs="Times New Roman"/>
          <w:spacing w:val="-6"/>
          <w:sz w:val="28"/>
          <w:szCs w:val="28"/>
          <w:lang w:val="ky-KG"/>
        </w:rPr>
        <w:t>01</w:t>
      </w:r>
      <w:r w:rsidR="00D33C16" w:rsidRPr="00D34C0A">
        <w:rPr>
          <w:rFonts w:ascii="Times New Roman" w:hAnsi="Times New Roman" w:cs="Times New Roman"/>
          <w:spacing w:val="-6"/>
          <w:sz w:val="28"/>
          <w:szCs w:val="28"/>
        </w:rPr>
        <w:t>.</w:t>
      </w:r>
      <w:r w:rsidR="00B845B4">
        <w:rPr>
          <w:rFonts w:ascii="Times New Roman" w:hAnsi="Times New Roman" w:cs="Times New Roman"/>
          <w:spacing w:val="-6"/>
          <w:sz w:val="28"/>
          <w:szCs w:val="28"/>
        </w:rPr>
        <w:t xml:space="preserve"> </w:t>
      </w:r>
      <w:r w:rsidR="00126415" w:rsidRPr="00D34C0A">
        <w:rPr>
          <w:rFonts w:ascii="Times New Roman" w:hAnsi="Times New Roman" w:cs="Times New Roman"/>
          <w:spacing w:val="-6"/>
          <w:sz w:val="28"/>
          <w:szCs w:val="28"/>
          <w:lang w:val="ky-KG"/>
        </w:rPr>
        <w:t xml:space="preserve">Что же касается </w:t>
      </w:r>
      <w:r w:rsidR="00126415" w:rsidRPr="00D34C0A">
        <w:rPr>
          <w:rFonts w:ascii="Times New Roman" w:hAnsi="Times New Roman" w:cs="Times New Roman"/>
          <w:spacing w:val="-6"/>
          <w:sz w:val="28"/>
          <w:szCs w:val="28"/>
        </w:rPr>
        <w:t>динамик</w:t>
      </w:r>
      <w:r w:rsidR="00126415" w:rsidRPr="00D34C0A">
        <w:rPr>
          <w:rFonts w:ascii="Times New Roman" w:hAnsi="Times New Roman" w:cs="Times New Roman"/>
          <w:spacing w:val="-6"/>
          <w:sz w:val="28"/>
          <w:szCs w:val="28"/>
          <w:lang w:val="ky-KG"/>
        </w:rPr>
        <w:t>и</w:t>
      </w:r>
      <w:r w:rsidR="00126415" w:rsidRPr="00D34C0A">
        <w:rPr>
          <w:rFonts w:ascii="Times New Roman" w:hAnsi="Times New Roman" w:cs="Times New Roman"/>
          <w:spacing w:val="-6"/>
          <w:sz w:val="28"/>
          <w:szCs w:val="28"/>
        </w:rPr>
        <w:t xml:space="preserve"> заболеваемости </w:t>
      </w:r>
      <w:r w:rsidR="00126415" w:rsidRPr="00D34C0A">
        <w:rPr>
          <w:rFonts w:ascii="Times New Roman" w:hAnsi="Times New Roman" w:cs="Times New Roman"/>
          <w:spacing w:val="-6"/>
          <w:sz w:val="28"/>
          <w:szCs w:val="28"/>
          <w:lang w:val="ky-KG"/>
        </w:rPr>
        <w:t xml:space="preserve">туберкулезом </w:t>
      </w:r>
      <w:r w:rsidR="00126415" w:rsidRPr="00D34C0A">
        <w:rPr>
          <w:rFonts w:ascii="Times New Roman" w:hAnsi="Times New Roman" w:cs="Times New Roman"/>
          <w:spacing w:val="-6"/>
          <w:sz w:val="28"/>
          <w:szCs w:val="28"/>
        </w:rPr>
        <w:t>подростков</w:t>
      </w:r>
      <w:r w:rsidR="00126415" w:rsidRPr="00D34C0A">
        <w:rPr>
          <w:rFonts w:ascii="Times New Roman" w:hAnsi="Times New Roman" w:cs="Times New Roman"/>
          <w:spacing w:val="-6"/>
          <w:sz w:val="28"/>
          <w:szCs w:val="28"/>
          <w:lang w:val="ky-KG"/>
        </w:rPr>
        <w:t>, то мы также наблюдаем</w:t>
      </w:r>
      <w:r w:rsidR="00126415" w:rsidRPr="00D34C0A">
        <w:rPr>
          <w:rFonts w:ascii="Times New Roman" w:hAnsi="Times New Roman" w:cs="Times New Roman"/>
          <w:spacing w:val="-6"/>
          <w:sz w:val="28"/>
          <w:szCs w:val="28"/>
        </w:rPr>
        <w:t xml:space="preserve"> незначительное снижение, за исключением 201</w:t>
      </w:r>
      <w:r w:rsidR="00126415" w:rsidRPr="00D34C0A">
        <w:rPr>
          <w:rFonts w:ascii="Times New Roman" w:hAnsi="Times New Roman" w:cs="Times New Roman"/>
          <w:spacing w:val="-6"/>
          <w:sz w:val="28"/>
          <w:szCs w:val="28"/>
          <w:lang w:val="ky-KG"/>
        </w:rPr>
        <w:t>1</w:t>
      </w:r>
      <w:r w:rsidR="00126415" w:rsidRPr="00D34C0A">
        <w:rPr>
          <w:rFonts w:ascii="Times New Roman" w:hAnsi="Times New Roman" w:cs="Times New Roman"/>
          <w:spacing w:val="-6"/>
          <w:sz w:val="28"/>
          <w:szCs w:val="28"/>
        </w:rPr>
        <w:t>, 201</w:t>
      </w:r>
      <w:r w:rsidR="00126415" w:rsidRPr="00D34C0A">
        <w:rPr>
          <w:rFonts w:ascii="Times New Roman" w:hAnsi="Times New Roman" w:cs="Times New Roman"/>
          <w:spacing w:val="-6"/>
          <w:sz w:val="28"/>
          <w:szCs w:val="28"/>
          <w:lang w:val="ky-KG"/>
        </w:rPr>
        <w:t>2</w:t>
      </w:r>
      <w:r w:rsidR="00126415" w:rsidRPr="00D34C0A">
        <w:rPr>
          <w:rFonts w:ascii="Times New Roman" w:hAnsi="Times New Roman" w:cs="Times New Roman"/>
          <w:spacing w:val="-6"/>
          <w:sz w:val="28"/>
          <w:szCs w:val="28"/>
        </w:rPr>
        <w:t xml:space="preserve"> и 201</w:t>
      </w:r>
      <w:r w:rsidR="00126415" w:rsidRPr="00D34C0A">
        <w:rPr>
          <w:rFonts w:ascii="Times New Roman" w:hAnsi="Times New Roman" w:cs="Times New Roman"/>
          <w:spacing w:val="-6"/>
          <w:sz w:val="28"/>
          <w:szCs w:val="28"/>
          <w:lang w:val="ky-KG"/>
        </w:rPr>
        <w:t>7</w:t>
      </w:r>
      <w:r w:rsidR="00126415" w:rsidRPr="00D34C0A">
        <w:rPr>
          <w:rFonts w:ascii="Times New Roman" w:hAnsi="Times New Roman" w:cs="Times New Roman"/>
          <w:spacing w:val="-6"/>
          <w:sz w:val="28"/>
          <w:szCs w:val="28"/>
        </w:rPr>
        <w:t xml:space="preserve"> годов</w:t>
      </w:r>
      <w:r w:rsidR="00126415" w:rsidRPr="00D34C0A">
        <w:rPr>
          <w:rFonts w:ascii="Times New Roman" w:hAnsi="Times New Roman" w:cs="Times New Roman"/>
          <w:spacing w:val="-6"/>
          <w:sz w:val="28"/>
          <w:szCs w:val="28"/>
          <w:lang w:val="ky-KG"/>
        </w:rPr>
        <w:t>, когда наблюдались значи</w:t>
      </w:r>
      <w:r w:rsidR="00A5038B" w:rsidRPr="00D34C0A">
        <w:rPr>
          <w:rFonts w:ascii="Times New Roman" w:hAnsi="Times New Roman" w:cs="Times New Roman"/>
          <w:spacing w:val="-6"/>
          <w:sz w:val="28"/>
          <w:szCs w:val="28"/>
          <w:lang w:val="ky-KG"/>
        </w:rPr>
        <w:t>тельные всплески заболеваемости.</w:t>
      </w:r>
      <w:r w:rsidR="00A5038B" w:rsidRPr="00D34C0A">
        <w:rPr>
          <w:rFonts w:ascii="Times New Roman" w:hAnsi="Times New Roman" w:cs="Times New Roman"/>
          <w:spacing w:val="-6"/>
          <w:sz w:val="28"/>
          <w:szCs w:val="28"/>
        </w:rPr>
        <w:t xml:space="preserve"> </w:t>
      </w:r>
    </w:p>
    <w:p w14:paraId="5EFD41F4" w14:textId="77777777" w:rsidR="00126415" w:rsidRPr="00D34C0A" w:rsidRDefault="00126415" w:rsidP="00126415">
      <w:pPr>
        <w:spacing w:after="0" w:line="240" w:lineRule="auto"/>
        <w:jc w:val="both"/>
        <w:rPr>
          <w:rFonts w:ascii="Times New Roman" w:hAnsi="Times New Roman" w:cs="Times New Roman"/>
          <w:spacing w:val="-6"/>
          <w:sz w:val="28"/>
          <w:szCs w:val="28"/>
        </w:rPr>
      </w:pPr>
      <w:r w:rsidRPr="00D34C0A">
        <w:rPr>
          <w:rFonts w:ascii="Times New Roman" w:hAnsi="Times New Roman" w:cs="Times New Roman"/>
          <w:spacing w:val="-6"/>
          <w:sz w:val="28"/>
          <w:szCs w:val="28"/>
        </w:rPr>
        <w:tab/>
        <w:t xml:space="preserve">Также, были проанализировали показатели заболеваемости туберкулезом детей в Чуйской области и в городе Бишкек. </w:t>
      </w:r>
      <w:r w:rsidR="007B619A" w:rsidRPr="00D34C0A">
        <w:rPr>
          <w:rFonts w:ascii="Times New Roman" w:hAnsi="Times New Roman" w:cs="Times New Roman"/>
          <w:spacing w:val="-6"/>
          <w:sz w:val="28"/>
          <w:szCs w:val="28"/>
        </w:rPr>
        <w:t>З</w:t>
      </w:r>
      <w:r w:rsidRPr="00D34C0A">
        <w:rPr>
          <w:rFonts w:ascii="Times New Roman" w:hAnsi="Times New Roman" w:cs="Times New Roman"/>
          <w:spacing w:val="-6"/>
          <w:sz w:val="28"/>
          <w:szCs w:val="28"/>
        </w:rPr>
        <w:t>а исследуемый период наблюдается значительное снижение заболеваемости туберкулезом у детей, как в Чуйской области, так и в городе Бишкек, за исключением значительного всплеска в 2012 и 2013 годах. В целом в Чуйской области уровень заболеваемости до 2015 года был статистически достоверно ниже (</w:t>
      </w:r>
      <w:r w:rsidR="00E55A4E" w:rsidRPr="00D34C0A">
        <w:rPr>
          <w:rFonts w:ascii="Times New Roman" w:hAnsi="Times New Roman" w:cs="Times New Roman"/>
          <w:spacing w:val="-6"/>
          <w:sz w:val="28"/>
          <w:szCs w:val="28"/>
        </w:rPr>
        <w:t>Р</w:t>
      </w:r>
      <w:r w:rsidRPr="00D34C0A">
        <w:rPr>
          <w:rFonts w:ascii="Times New Roman" w:hAnsi="Times New Roman" w:cs="Times New Roman"/>
          <w:spacing w:val="-6"/>
          <w:sz w:val="28"/>
          <w:szCs w:val="28"/>
        </w:rPr>
        <w:t xml:space="preserve"> &lt;0,0</w:t>
      </w:r>
      <w:r w:rsidRPr="00D34C0A">
        <w:rPr>
          <w:rFonts w:ascii="Times New Roman" w:hAnsi="Times New Roman" w:cs="Times New Roman"/>
          <w:spacing w:val="-6"/>
          <w:sz w:val="28"/>
          <w:szCs w:val="28"/>
          <w:lang w:val="ky-KG"/>
        </w:rPr>
        <w:t>5</w:t>
      </w:r>
      <w:r w:rsidRPr="00D34C0A">
        <w:rPr>
          <w:rFonts w:ascii="Times New Roman" w:hAnsi="Times New Roman" w:cs="Times New Roman"/>
          <w:spacing w:val="-6"/>
          <w:sz w:val="28"/>
          <w:szCs w:val="28"/>
        </w:rPr>
        <w:t xml:space="preserve">), чем в городе Бишкек. </w:t>
      </w:r>
    </w:p>
    <w:p w14:paraId="34D814AB" w14:textId="77777777" w:rsidR="000F279B" w:rsidRPr="00D34C0A" w:rsidRDefault="000F279B" w:rsidP="00605E5D">
      <w:pPr>
        <w:spacing w:after="0" w:line="228" w:lineRule="auto"/>
        <w:jc w:val="both"/>
        <w:rPr>
          <w:rFonts w:ascii="Times New Roman" w:hAnsi="Times New Roman" w:cs="Times New Roman"/>
          <w:spacing w:val="-6"/>
          <w:sz w:val="28"/>
          <w:szCs w:val="28"/>
          <w:lang w:val="ky-KG"/>
        </w:rPr>
      </w:pPr>
      <w:r w:rsidRPr="00D34C0A">
        <w:rPr>
          <w:rFonts w:ascii="Times New Roman" w:hAnsi="Times New Roman" w:cs="Times New Roman"/>
          <w:spacing w:val="-6"/>
          <w:sz w:val="28"/>
          <w:szCs w:val="28"/>
        </w:rPr>
        <w:lastRenderedPageBreak/>
        <w:tab/>
      </w:r>
      <w:r w:rsidR="00B845B4">
        <w:rPr>
          <w:rFonts w:ascii="Times New Roman" w:hAnsi="Times New Roman" w:cs="Times New Roman"/>
          <w:spacing w:val="-6"/>
          <w:sz w:val="28"/>
          <w:szCs w:val="28"/>
        </w:rPr>
        <w:t>У</w:t>
      </w:r>
      <w:r w:rsidR="00B845B4" w:rsidRPr="00B845B4">
        <w:rPr>
          <w:rFonts w:ascii="Times New Roman" w:hAnsi="Times New Roman" w:cs="Times New Roman"/>
          <w:spacing w:val="-6"/>
          <w:sz w:val="28"/>
          <w:szCs w:val="28"/>
        </w:rPr>
        <w:t xml:space="preserve">ровень заболеваемости туберкулезом у </w:t>
      </w:r>
      <w:r w:rsidR="00B845B4" w:rsidRPr="00B845B4">
        <w:rPr>
          <w:rFonts w:ascii="Times New Roman" w:hAnsi="Times New Roman" w:cs="Times New Roman"/>
          <w:spacing w:val="-6"/>
          <w:sz w:val="28"/>
          <w:szCs w:val="28"/>
          <w:lang w:val="ky-KG"/>
        </w:rPr>
        <w:t>подростков</w:t>
      </w:r>
      <w:r w:rsidR="00B845B4" w:rsidRPr="00B845B4">
        <w:rPr>
          <w:rFonts w:ascii="Times New Roman" w:hAnsi="Times New Roman" w:cs="Times New Roman"/>
          <w:spacing w:val="-6"/>
          <w:sz w:val="28"/>
          <w:szCs w:val="28"/>
        </w:rPr>
        <w:t xml:space="preserve"> в </w:t>
      </w:r>
      <w:r w:rsidR="00B845B4" w:rsidRPr="00B845B4">
        <w:rPr>
          <w:rFonts w:ascii="Times New Roman" w:hAnsi="Times New Roman" w:cs="Times New Roman"/>
          <w:spacing w:val="-6"/>
          <w:sz w:val="28"/>
          <w:szCs w:val="28"/>
          <w:lang w:val="ky-KG"/>
        </w:rPr>
        <w:t>Чуйской области</w:t>
      </w:r>
      <w:r w:rsidR="00B845B4" w:rsidRPr="00B845B4">
        <w:rPr>
          <w:rFonts w:ascii="Times New Roman" w:hAnsi="Times New Roman" w:cs="Times New Roman"/>
          <w:spacing w:val="-6"/>
          <w:sz w:val="28"/>
          <w:szCs w:val="28"/>
        </w:rPr>
        <w:t xml:space="preserve">, </w:t>
      </w:r>
      <w:r w:rsidR="00626D0C">
        <w:rPr>
          <w:rFonts w:ascii="Times New Roman" w:hAnsi="Times New Roman" w:cs="Times New Roman"/>
          <w:spacing w:val="-6"/>
          <w:sz w:val="28"/>
          <w:szCs w:val="28"/>
          <w:lang w:val="ky-KG"/>
        </w:rPr>
        <w:t>по сравнению с 2010 годом,</w:t>
      </w:r>
      <w:r w:rsidR="00B845B4" w:rsidRPr="00B845B4">
        <w:rPr>
          <w:rFonts w:ascii="Times New Roman" w:hAnsi="Times New Roman" w:cs="Times New Roman"/>
          <w:spacing w:val="-6"/>
          <w:sz w:val="28"/>
          <w:szCs w:val="28"/>
        </w:rPr>
        <w:t xml:space="preserve"> мы видим, что наибольшее значительное снижение заболеваемости у </w:t>
      </w:r>
      <w:r w:rsidR="00B845B4" w:rsidRPr="00B845B4">
        <w:rPr>
          <w:rFonts w:ascii="Times New Roman" w:hAnsi="Times New Roman" w:cs="Times New Roman"/>
          <w:spacing w:val="-6"/>
          <w:sz w:val="28"/>
          <w:szCs w:val="28"/>
          <w:lang w:val="ky-KG"/>
        </w:rPr>
        <w:t>подростков</w:t>
      </w:r>
      <w:r w:rsidR="00B845B4" w:rsidRPr="00B845B4">
        <w:rPr>
          <w:rFonts w:ascii="Times New Roman" w:hAnsi="Times New Roman" w:cs="Times New Roman"/>
          <w:spacing w:val="-6"/>
          <w:sz w:val="28"/>
          <w:szCs w:val="28"/>
        </w:rPr>
        <w:t xml:space="preserve"> наблюдалось </w:t>
      </w:r>
      <w:r w:rsidR="00B845B4" w:rsidRPr="00B845B4">
        <w:rPr>
          <w:rFonts w:ascii="Times New Roman" w:hAnsi="Times New Roman" w:cs="Times New Roman"/>
          <w:spacing w:val="-6"/>
          <w:sz w:val="28"/>
          <w:szCs w:val="28"/>
          <w:lang w:val="ky-KG"/>
        </w:rPr>
        <w:t xml:space="preserve">в 2020 году </w:t>
      </w:r>
      <w:r w:rsidR="00B845B4" w:rsidRPr="00B845B4">
        <w:rPr>
          <w:rFonts w:ascii="Times New Roman" w:hAnsi="Times New Roman" w:cs="Times New Roman"/>
          <w:spacing w:val="-6"/>
          <w:sz w:val="28"/>
          <w:szCs w:val="28"/>
        </w:rPr>
        <w:t>(</w:t>
      </w:r>
      <w:r w:rsidR="00B845B4" w:rsidRPr="00B845B4">
        <w:rPr>
          <w:rFonts w:ascii="Times New Roman" w:hAnsi="Times New Roman" w:cs="Times New Roman"/>
          <w:bCs/>
          <w:spacing w:val="-6"/>
          <w:sz w:val="28"/>
          <w:szCs w:val="28"/>
          <w:lang w:val="ky-KG"/>
        </w:rPr>
        <w:t>55,0</w:t>
      </w:r>
      <w:r w:rsidR="00B845B4" w:rsidRPr="00B845B4">
        <w:rPr>
          <w:rFonts w:ascii="Times New Roman" w:hAnsi="Times New Roman" w:cs="Times New Roman"/>
          <w:bCs/>
          <w:spacing w:val="-6"/>
          <w:sz w:val="28"/>
          <w:szCs w:val="28"/>
        </w:rPr>
        <w:t>±</w:t>
      </w:r>
      <w:r w:rsidR="00B845B4" w:rsidRPr="00B845B4">
        <w:rPr>
          <w:rFonts w:ascii="Times New Roman" w:hAnsi="Times New Roman" w:cs="Times New Roman"/>
          <w:bCs/>
          <w:spacing w:val="-6"/>
          <w:sz w:val="28"/>
          <w:szCs w:val="28"/>
          <w:lang w:val="ky-KG"/>
        </w:rPr>
        <w:t>7</w:t>
      </w:r>
      <w:r w:rsidR="00B845B4" w:rsidRPr="00B845B4">
        <w:rPr>
          <w:rFonts w:ascii="Times New Roman" w:hAnsi="Times New Roman" w:cs="Times New Roman"/>
          <w:bCs/>
          <w:spacing w:val="-6"/>
          <w:sz w:val="28"/>
          <w:szCs w:val="28"/>
        </w:rPr>
        <w:t>,</w:t>
      </w:r>
      <w:r w:rsidR="00B845B4" w:rsidRPr="00B845B4">
        <w:rPr>
          <w:rFonts w:ascii="Times New Roman" w:hAnsi="Times New Roman" w:cs="Times New Roman"/>
          <w:bCs/>
          <w:spacing w:val="-6"/>
          <w:sz w:val="28"/>
          <w:szCs w:val="28"/>
          <w:lang w:val="ky-KG"/>
        </w:rPr>
        <w:t>4</w:t>
      </w:r>
      <w:r w:rsidR="00B845B4" w:rsidRPr="00B845B4">
        <w:rPr>
          <w:rFonts w:ascii="Times New Roman" w:hAnsi="Times New Roman" w:cs="Times New Roman"/>
          <w:bCs/>
          <w:spacing w:val="-6"/>
          <w:sz w:val="28"/>
          <w:szCs w:val="28"/>
        </w:rPr>
        <w:t xml:space="preserve"> на 100 тыс. населения) на </w:t>
      </w:r>
      <w:r w:rsidR="00B845B4" w:rsidRPr="00B845B4">
        <w:rPr>
          <w:rFonts w:ascii="Times New Roman" w:hAnsi="Times New Roman" w:cs="Times New Roman"/>
          <w:spacing w:val="-6"/>
          <w:sz w:val="28"/>
          <w:szCs w:val="28"/>
        </w:rPr>
        <w:t>-</w:t>
      </w:r>
      <w:r w:rsidR="00B845B4" w:rsidRPr="00B845B4">
        <w:rPr>
          <w:rFonts w:ascii="Times New Roman" w:hAnsi="Times New Roman" w:cs="Times New Roman"/>
          <w:spacing w:val="-6"/>
          <w:sz w:val="28"/>
          <w:szCs w:val="28"/>
          <w:lang w:val="ky-KG"/>
        </w:rPr>
        <w:t>49,0</w:t>
      </w:r>
      <w:r w:rsidR="00B845B4" w:rsidRPr="00B845B4">
        <w:rPr>
          <w:rFonts w:ascii="Times New Roman" w:hAnsi="Times New Roman" w:cs="Times New Roman"/>
          <w:spacing w:val="-6"/>
          <w:sz w:val="28"/>
          <w:szCs w:val="28"/>
        </w:rPr>
        <w:t xml:space="preserve">%, </w:t>
      </w:r>
      <w:r w:rsidR="00E55A4E" w:rsidRPr="00D34C0A">
        <w:rPr>
          <w:rFonts w:ascii="Times New Roman" w:hAnsi="Times New Roman" w:cs="Times New Roman"/>
          <w:spacing w:val="-6"/>
          <w:sz w:val="28"/>
          <w:szCs w:val="28"/>
        </w:rPr>
        <w:t>Р</w:t>
      </w:r>
      <w:r w:rsidR="00B845B4" w:rsidRPr="00B845B4">
        <w:rPr>
          <w:rFonts w:ascii="Times New Roman" w:hAnsi="Times New Roman" w:cs="Times New Roman"/>
          <w:spacing w:val="-6"/>
          <w:sz w:val="28"/>
          <w:szCs w:val="28"/>
        </w:rPr>
        <w:t xml:space="preserve"> &lt;0,</w:t>
      </w:r>
      <w:r w:rsidR="00B845B4">
        <w:rPr>
          <w:rFonts w:ascii="Times New Roman" w:hAnsi="Times New Roman" w:cs="Times New Roman"/>
          <w:spacing w:val="-6"/>
          <w:sz w:val="28"/>
          <w:szCs w:val="28"/>
          <w:lang w:val="ky-KG"/>
        </w:rPr>
        <w:t xml:space="preserve">01. </w:t>
      </w:r>
      <w:r w:rsidR="00B845B4" w:rsidRPr="00B845B4">
        <w:rPr>
          <w:rFonts w:ascii="Times New Roman" w:hAnsi="Times New Roman" w:cs="Times New Roman"/>
          <w:spacing w:val="-6"/>
          <w:sz w:val="28"/>
          <w:szCs w:val="28"/>
        </w:rPr>
        <w:t>В г. Бишкек, за все время исследования максимальное снижение наблюдалось</w:t>
      </w:r>
      <w:r w:rsidR="00B845B4" w:rsidRPr="00B845B4">
        <w:rPr>
          <w:rFonts w:ascii="Times New Roman" w:hAnsi="Times New Roman" w:cs="Times New Roman"/>
          <w:spacing w:val="-6"/>
          <w:sz w:val="28"/>
          <w:szCs w:val="28"/>
          <w:lang w:val="ky-KG"/>
        </w:rPr>
        <w:t xml:space="preserve"> в </w:t>
      </w:r>
      <w:r w:rsidR="00B845B4" w:rsidRPr="00B845B4">
        <w:rPr>
          <w:rFonts w:ascii="Times New Roman" w:hAnsi="Times New Roman" w:cs="Times New Roman"/>
          <w:spacing w:val="-6"/>
          <w:sz w:val="28"/>
          <w:szCs w:val="28"/>
        </w:rPr>
        <w:t>20</w:t>
      </w:r>
      <w:r w:rsidR="00B845B4" w:rsidRPr="00B845B4">
        <w:rPr>
          <w:rFonts w:ascii="Times New Roman" w:hAnsi="Times New Roman" w:cs="Times New Roman"/>
          <w:spacing w:val="-6"/>
          <w:sz w:val="28"/>
          <w:szCs w:val="28"/>
          <w:lang w:val="ky-KG"/>
        </w:rPr>
        <w:t>16</w:t>
      </w:r>
      <w:r w:rsidR="00B845B4" w:rsidRPr="00B845B4">
        <w:rPr>
          <w:rFonts w:ascii="Times New Roman" w:hAnsi="Times New Roman" w:cs="Times New Roman"/>
          <w:spacing w:val="-6"/>
          <w:sz w:val="28"/>
          <w:szCs w:val="28"/>
        </w:rPr>
        <w:t xml:space="preserve"> году (</w:t>
      </w:r>
      <w:r w:rsidR="00B845B4" w:rsidRPr="00B845B4">
        <w:rPr>
          <w:rFonts w:ascii="Times New Roman" w:hAnsi="Times New Roman" w:cs="Times New Roman"/>
          <w:spacing w:val="-6"/>
          <w:sz w:val="28"/>
          <w:szCs w:val="28"/>
          <w:lang w:val="ky-KG"/>
        </w:rPr>
        <w:t>130,2</w:t>
      </w:r>
      <w:r w:rsidR="00B845B4" w:rsidRPr="00B845B4">
        <w:rPr>
          <w:rFonts w:ascii="Times New Roman" w:hAnsi="Times New Roman" w:cs="Times New Roman"/>
          <w:spacing w:val="-6"/>
          <w:sz w:val="28"/>
          <w:szCs w:val="28"/>
        </w:rPr>
        <w:t>±</w:t>
      </w:r>
      <w:r w:rsidR="00B845B4" w:rsidRPr="00B845B4">
        <w:rPr>
          <w:rFonts w:ascii="Times New Roman" w:hAnsi="Times New Roman" w:cs="Times New Roman"/>
          <w:spacing w:val="-6"/>
          <w:sz w:val="28"/>
          <w:szCs w:val="28"/>
          <w:lang w:val="ky-KG"/>
        </w:rPr>
        <w:t>11,4</w:t>
      </w:r>
      <w:r w:rsidR="00B845B4" w:rsidRPr="00B845B4">
        <w:rPr>
          <w:rFonts w:ascii="Times New Roman" w:hAnsi="Times New Roman" w:cs="Times New Roman"/>
          <w:spacing w:val="-6"/>
          <w:sz w:val="28"/>
          <w:szCs w:val="28"/>
        </w:rPr>
        <w:t>) на -</w:t>
      </w:r>
      <w:r w:rsidR="00B845B4" w:rsidRPr="00B845B4">
        <w:rPr>
          <w:rFonts w:ascii="Times New Roman" w:hAnsi="Times New Roman" w:cs="Times New Roman"/>
          <w:spacing w:val="-6"/>
          <w:sz w:val="28"/>
          <w:szCs w:val="28"/>
          <w:lang w:val="ky-KG"/>
        </w:rPr>
        <w:t>32,7</w:t>
      </w:r>
      <w:r w:rsidR="00B845B4" w:rsidRPr="00B845B4">
        <w:rPr>
          <w:rFonts w:ascii="Times New Roman" w:hAnsi="Times New Roman" w:cs="Times New Roman"/>
          <w:spacing w:val="-6"/>
          <w:sz w:val="28"/>
          <w:szCs w:val="28"/>
        </w:rPr>
        <w:t xml:space="preserve">%, </w:t>
      </w:r>
      <w:r w:rsidR="00E55A4E" w:rsidRPr="00D34C0A">
        <w:rPr>
          <w:rFonts w:ascii="Times New Roman" w:hAnsi="Times New Roman" w:cs="Times New Roman"/>
          <w:spacing w:val="-6"/>
          <w:sz w:val="28"/>
          <w:szCs w:val="28"/>
        </w:rPr>
        <w:t>Р</w:t>
      </w:r>
      <w:r w:rsidR="00E55A4E" w:rsidRPr="00B845B4">
        <w:rPr>
          <w:rFonts w:ascii="Times New Roman" w:hAnsi="Times New Roman" w:cs="Times New Roman"/>
          <w:spacing w:val="-6"/>
          <w:sz w:val="28"/>
          <w:szCs w:val="28"/>
        </w:rPr>
        <w:t xml:space="preserve"> </w:t>
      </w:r>
      <w:r w:rsidR="00B845B4" w:rsidRPr="00B845B4">
        <w:rPr>
          <w:rFonts w:ascii="Times New Roman" w:hAnsi="Times New Roman" w:cs="Times New Roman"/>
          <w:spacing w:val="-6"/>
          <w:sz w:val="28"/>
          <w:szCs w:val="28"/>
        </w:rPr>
        <w:t>&gt;0,05</w:t>
      </w:r>
      <w:r w:rsidR="00B845B4" w:rsidRPr="00B845B4">
        <w:rPr>
          <w:rFonts w:ascii="Times New Roman" w:hAnsi="Times New Roman" w:cs="Times New Roman"/>
          <w:spacing w:val="-6"/>
          <w:sz w:val="28"/>
          <w:szCs w:val="28"/>
          <w:lang w:val="ky-KG"/>
        </w:rPr>
        <w:t>,</w:t>
      </w:r>
      <w:r w:rsidR="00B845B4" w:rsidRPr="00B845B4">
        <w:rPr>
          <w:rFonts w:ascii="Times New Roman" w:hAnsi="Times New Roman" w:cs="Times New Roman"/>
          <w:spacing w:val="-6"/>
          <w:sz w:val="28"/>
          <w:szCs w:val="28"/>
        </w:rPr>
        <w:t xml:space="preserve"> в 2018 году (101,4±10,1) на -31,8%, </w:t>
      </w:r>
      <w:r w:rsidR="00E55A4E" w:rsidRPr="00D34C0A">
        <w:rPr>
          <w:rFonts w:ascii="Times New Roman" w:hAnsi="Times New Roman" w:cs="Times New Roman"/>
          <w:spacing w:val="-6"/>
          <w:sz w:val="28"/>
          <w:szCs w:val="28"/>
        </w:rPr>
        <w:t>Р</w:t>
      </w:r>
      <w:r w:rsidR="00E55A4E" w:rsidRPr="00B845B4">
        <w:rPr>
          <w:rFonts w:ascii="Times New Roman" w:hAnsi="Times New Roman" w:cs="Times New Roman"/>
          <w:spacing w:val="-6"/>
          <w:sz w:val="28"/>
          <w:szCs w:val="28"/>
        </w:rPr>
        <w:t xml:space="preserve"> </w:t>
      </w:r>
      <w:r w:rsidR="00B845B4" w:rsidRPr="00B845B4">
        <w:rPr>
          <w:rFonts w:ascii="Times New Roman" w:hAnsi="Times New Roman" w:cs="Times New Roman"/>
          <w:spacing w:val="-6"/>
          <w:sz w:val="28"/>
          <w:szCs w:val="28"/>
        </w:rPr>
        <w:t>&gt;0,05</w:t>
      </w:r>
      <w:r w:rsidR="00B845B4" w:rsidRPr="00B845B4">
        <w:rPr>
          <w:rFonts w:ascii="Times New Roman" w:hAnsi="Times New Roman" w:cs="Times New Roman"/>
          <w:spacing w:val="-6"/>
          <w:sz w:val="28"/>
          <w:szCs w:val="28"/>
          <w:lang w:val="ky-KG"/>
        </w:rPr>
        <w:t>, и в 2020 году</w:t>
      </w:r>
      <w:r w:rsidR="00B845B4" w:rsidRPr="00B845B4">
        <w:rPr>
          <w:rFonts w:ascii="Times New Roman" w:hAnsi="Times New Roman" w:cs="Times New Roman"/>
          <w:spacing w:val="-6"/>
          <w:sz w:val="28"/>
          <w:szCs w:val="28"/>
        </w:rPr>
        <w:t xml:space="preserve"> (61,9±7,9) на -24,9%, </w:t>
      </w:r>
      <w:r w:rsidR="00E55A4E" w:rsidRPr="00D34C0A">
        <w:rPr>
          <w:rFonts w:ascii="Times New Roman" w:hAnsi="Times New Roman" w:cs="Times New Roman"/>
          <w:spacing w:val="-6"/>
          <w:sz w:val="28"/>
          <w:szCs w:val="28"/>
        </w:rPr>
        <w:t>Р</w:t>
      </w:r>
      <w:r w:rsidR="00B845B4" w:rsidRPr="00B845B4">
        <w:rPr>
          <w:rFonts w:ascii="Times New Roman" w:hAnsi="Times New Roman" w:cs="Times New Roman"/>
          <w:spacing w:val="-6"/>
          <w:sz w:val="28"/>
          <w:szCs w:val="28"/>
        </w:rPr>
        <w:t xml:space="preserve"> &lt;0,0</w:t>
      </w:r>
      <w:r w:rsidR="00B845B4" w:rsidRPr="00B845B4">
        <w:rPr>
          <w:rFonts w:ascii="Times New Roman" w:hAnsi="Times New Roman" w:cs="Times New Roman"/>
          <w:spacing w:val="-6"/>
          <w:sz w:val="28"/>
          <w:szCs w:val="28"/>
          <w:lang w:val="ky-KG"/>
        </w:rPr>
        <w:t xml:space="preserve">1, </w:t>
      </w:r>
      <w:r w:rsidR="00B845B4" w:rsidRPr="00B845B4">
        <w:rPr>
          <w:rFonts w:ascii="Times New Roman" w:hAnsi="Times New Roman" w:cs="Times New Roman"/>
          <w:spacing w:val="-6"/>
          <w:sz w:val="28"/>
          <w:szCs w:val="28"/>
        </w:rPr>
        <w:t>по сравнению с 2010 годом</w:t>
      </w:r>
      <w:r w:rsidR="00B845B4">
        <w:rPr>
          <w:rFonts w:ascii="Times New Roman" w:hAnsi="Times New Roman" w:cs="Times New Roman"/>
          <w:spacing w:val="-6"/>
          <w:sz w:val="28"/>
          <w:szCs w:val="28"/>
        </w:rPr>
        <w:t xml:space="preserve">. </w:t>
      </w:r>
    </w:p>
    <w:p w14:paraId="609DB498" w14:textId="77777777" w:rsidR="00126415" w:rsidRPr="00D34C0A" w:rsidRDefault="00126415" w:rsidP="00605E5D">
      <w:pPr>
        <w:spacing w:after="0" w:line="228" w:lineRule="auto"/>
        <w:ind w:firstLine="709"/>
        <w:jc w:val="both"/>
        <w:rPr>
          <w:rFonts w:ascii="Times New Roman" w:hAnsi="Times New Roman" w:cs="Times New Roman"/>
          <w:spacing w:val="-6"/>
          <w:sz w:val="28"/>
          <w:szCs w:val="28"/>
          <w:lang w:val="ky-KG"/>
        </w:rPr>
      </w:pPr>
      <w:r w:rsidRPr="00D34C0A">
        <w:rPr>
          <w:rFonts w:ascii="Times New Roman" w:hAnsi="Times New Roman" w:cs="Times New Roman"/>
          <w:spacing w:val="-6"/>
          <w:sz w:val="28"/>
          <w:szCs w:val="28"/>
          <w:lang w:val="ky-KG"/>
        </w:rPr>
        <w:t xml:space="preserve"> </w:t>
      </w:r>
      <w:r w:rsidRPr="00D34C0A">
        <w:rPr>
          <w:rFonts w:ascii="Times New Roman" w:hAnsi="Times New Roman" w:cs="Times New Roman"/>
          <w:spacing w:val="-6"/>
          <w:sz w:val="28"/>
          <w:szCs w:val="28"/>
        </w:rPr>
        <w:t xml:space="preserve">Таким образом, исходя из вышеизложенного, мы наблюдаем подъем уровня заболеваемости туберкулезом у детей в КР и в г. Бишкек в 2012 г. тогда как в Чуйской области отмечается постепенная тенденция к снижению. Высокий уровень заболеваемости у подростков в КР отмечались в 2012 г. в г. Бишкек 2011 и 2015 гг., Чуйской области пик заболеваемости наблюдалось в 2012 году. Снижения уровня заболеваемости по всем регионам отмечается в 2020 году, что </w:t>
      </w:r>
      <w:r w:rsidRPr="00D34C0A">
        <w:rPr>
          <w:rFonts w:ascii="Times New Roman" w:hAnsi="Times New Roman" w:cs="Times New Roman"/>
          <w:spacing w:val="-6"/>
          <w:sz w:val="28"/>
          <w:szCs w:val="28"/>
          <w:lang w:val="ky-KG"/>
        </w:rPr>
        <w:t>связано с пандемией коронавирусной инфекции.</w:t>
      </w:r>
    </w:p>
    <w:p w14:paraId="1D260835" w14:textId="77777777" w:rsidR="00BE5821" w:rsidRPr="00D34C0A" w:rsidRDefault="0088397A" w:rsidP="00605E5D">
      <w:pPr>
        <w:spacing w:after="0" w:line="228" w:lineRule="auto"/>
        <w:jc w:val="both"/>
        <w:rPr>
          <w:rFonts w:ascii="Times New Roman" w:hAnsi="Times New Roman" w:cs="Times New Roman"/>
          <w:b/>
          <w:spacing w:val="-6"/>
          <w:sz w:val="28"/>
          <w:szCs w:val="28"/>
          <w:lang w:val="ky-KG"/>
        </w:rPr>
      </w:pPr>
      <w:r w:rsidRPr="00D34C0A">
        <w:rPr>
          <w:rFonts w:ascii="Times New Roman" w:hAnsi="Times New Roman" w:cs="Times New Roman"/>
          <w:b/>
          <w:spacing w:val="-6"/>
          <w:sz w:val="28"/>
          <w:szCs w:val="28"/>
          <w:lang w:val="ky-KG"/>
        </w:rPr>
        <w:tab/>
      </w:r>
      <w:r w:rsidR="00102ADC" w:rsidRPr="00D34C0A">
        <w:rPr>
          <w:rFonts w:ascii="Times New Roman" w:hAnsi="Times New Roman" w:cs="Times New Roman"/>
          <w:b/>
          <w:spacing w:val="-6"/>
          <w:sz w:val="28"/>
          <w:szCs w:val="28"/>
          <w:lang w:val="ky-KG"/>
        </w:rPr>
        <w:t xml:space="preserve">Глава 4. </w:t>
      </w:r>
      <w:r w:rsidR="00BC0EF5" w:rsidRPr="00D34C0A">
        <w:rPr>
          <w:rFonts w:ascii="Times New Roman" w:hAnsi="Times New Roman" w:cs="Times New Roman"/>
          <w:b/>
          <w:spacing w:val="-6"/>
          <w:sz w:val="28"/>
          <w:szCs w:val="28"/>
        </w:rPr>
        <w:t>Результаты исследования и их обсуждение.</w:t>
      </w:r>
    </w:p>
    <w:p w14:paraId="57159CB0" w14:textId="77777777" w:rsidR="003D47D9" w:rsidRDefault="008F0EC0" w:rsidP="00605E5D">
      <w:pPr>
        <w:spacing w:after="0" w:line="228" w:lineRule="auto"/>
        <w:jc w:val="both"/>
        <w:rPr>
          <w:rFonts w:ascii="Times New Roman" w:hAnsi="Times New Roman" w:cs="Times New Roman"/>
          <w:b/>
          <w:bCs/>
          <w:spacing w:val="-6"/>
          <w:sz w:val="28"/>
          <w:szCs w:val="28"/>
        </w:rPr>
      </w:pPr>
      <w:r w:rsidRPr="00D34C0A">
        <w:rPr>
          <w:rFonts w:ascii="Times New Roman" w:hAnsi="Times New Roman" w:cs="Times New Roman"/>
          <w:b/>
          <w:bCs/>
          <w:spacing w:val="-6"/>
          <w:sz w:val="28"/>
          <w:szCs w:val="28"/>
        </w:rPr>
        <w:tab/>
      </w:r>
      <w:r w:rsidR="00102ADC" w:rsidRPr="00D34C0A">
        <w:rPr>
          <w:rFonts w:ascii="Times New Roman" w:hAnsi="Times New Roman" w:cs="Times New Roman"/>
          <w:b/>
          <w:bCs/>
          <w:spacing w:val="-6"/>
          <w:sz w:val="28"/>
          <w:szCs w:val="28"/>
        </w:rPr>
        <w:t xml:space="preserve">4.1. </w:t>
      </w:r>
      <w:r w:rsidR="00284826" w:rsidRPr="00D34C0A">
        <w:rPr>
          <w:rFonts w:ascii="Times New Roman" w:hAnsi="Times New Roman" w:cs="Times New Roman"/>
          <w:b/>
          <w:bCs/>
          <w:spacing w:val="-6"/>
          <w:sz w:val="28"/>
          <w:szCs w:val="28"/>
        </w:rPr>
        <w:t>Эффективность применения аллергена туберкулезного рекомбинантного и туберкулина с 2 ТЕ ППД-Л для скрининга туберкулезной инфекции у детей дошкольного возраста из групп риска</w:t>
      </w:r>
      <w:r w:rsidR="008D2B61" w:rsidRPr="00D34C0A">
        <w:rPr>
          <w:rFonts w:ascii="Times New Roman" w:hAnsi="Times New Roman" w:cs="Times New Roman"/>
          <w:b/>
          <w:bCs/>
          <w:spacing w:val="-6"/>
          <w:sz w:val="28"/>
          <w:szCs w:val="28"/>
        </w:rPr>
        <w:t xml:space="preserve">. </w:t>
      </w:r>
    </w:p>
    <w:p w14:paraId="7328F80E" w14:textId="77777777" w:rsidR="00BC0EF5" w:rsidRPr="00D34C0A" w:rsidRDefault="003D47D9" w:rsidP="00605E5D">
      <w:pPr>
        <w:spacing w:after="0" w:line="228" w:lineRule="auto"/>
        <w:jc w:val="both"/>
        <w:rPr>
          <w:rFonts w:ascii="Times New Roman" w:hAnsi="Times New Roman" w:cs="Times New Roman"/>
          <w:bCs/>
          <w:spacing w:val="-6"/>
          <w:sz w:val="28"/>
          <w:szCs w:val="28"/>
        </w:rPr>
      </w:pPr>
      <w:r>
        <w:rPr>
          <w:rFonts w:ascii="Times New Roman" w:hAnsi="Times New Roman" w:cs="Times New Roman"/>
          <w:b/>
          <w:bCs/>
          <w:spacing w:val="-6"/>
          <w:sz w:val="28"/>
          <w:szCs w:val="28"/>
        </w:rPr>
        <w:tab/>
      </w:r>
      <w:r w:rsidR="007279C0">
        <w:rPr>
          <w:rFonts w:ascii="Times New Roman" w:hAnsi="Times New Roman" w:cs="Times New Roman"/>
          <w:bCs/>
          <w:spacing w:val="-6"/>
          <w:sz w:val="28"/>
          <w:szCs w:val="28"/>
        </w:rPr>
        <w:t>Проведено с</w:t>
      </w:r>
      <w:r w:rsidR="00BC0EF5" w:rsidRPr="00D34C0A">
        <w:rPr>
          <w:rFonts w:ascii="Times New Roman" w:hAnsi="Times New Roman" w:cs="Times New Roman"/>
          <w:bCs/>
          <w:spacing w:val="-6"/>
          <w:sz w:val="28"/>
          <w:szCs w:val="28"/>
        </w:rPr>
        <w:t>равнительное изучение эффективности двух иммунологических тестов у детей дошкольного возраста</w:t>
      </w:r>
      <w:r w:rsidR="000B3F1F" w:rsidRPr="00D34C0A">
        <w:rPr>
          <w:rFonts w:ascii="Times New Roman" w:hAnsi="Times New Roman" w:cs="Times New Roman"/>
          <w:bCs/>
          <w:spacing w:val="-6"/>
          <w:sz w:val="28"/>
          <w:szCs w:val="28"/>
        </w:rPr>
        <w:t xml:space="preserve"> из групп риска</w:t>
      </w:r>
      <w:r w:rsidR="00BC0EF5" w:rsidRPr="00D34C0A">
        <w:rPr>
          <w:rFonts w:ascii="Times New Roman" w:hAnsi="Times New Roman" w:cs="Times New Roman"/>
          <w:bCs/>
          <w:spacing w:val="-6"/>
          <w:sz w:val="28"/>
          <w:szCs w:val="28"/>
        </w:rPr>
        <w:t xml:space="preserve"> в г. Бишкек. В исследование включены 595 детей в возрасте от 0 года до 6 лет. Большинство детей (586 – 98,5%) имели след от вакцинации БЦЖ. Контакт с больными туберкулезом выявлен у 121 (20,3%) детей, причем у 26 из них – с лекарственно-устойчивым туберкулезом.</w:t>
      </w:r>
    </w:p>
    <w:p w14:paraId="05C1356A" w14:textId="77777777" w:rsidR="00BC0EF5" w:rsidRPr="00D34C0A" w:rsidRDefault="00BC0EF5" w:rsidP="00605E5D">
      <w:pPr>
        <w:spacing w:after="0" w:line="228"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t>Результаты исследования показали, что при постановке пробы Манту с 2 ТЕ ППД-Л у большинства детей размеры инфильтрата были более 5 мм (43,4%) и 15 мм в диаметре в 47,2% случаев, причем статистически значимых различий результатов в зависимости от возраста не выявлено (Р&gt;0,05). Отрицательный результат отмечался в 8,1% случаев, а сомнительный результат в 1,3% случаев (8 детей), что разница между сравниваемыми результатами т</w:t>
      </w:r>
      <w:r w:rsidR="00465AE8" w:rsidRPr="00D34C0A">
        <w:rPr>
          <w:rFonts w:ascii="Times New Roman" w:hAnsi="Times New Roman" w:cs="Times New Roman"/>
          <w:bCs/>
          <w:spacing w:val="-6"/>
          <w:sz w:val="28"/>
          <w:szCs w:val="28"/>
        </w:rPr>
        <w:t>естов статистически значима, Р &lt;</w:t>
      </w:r>
      <w:r w:rsidRPr="00D34C0A">
        <w:rPr>
          <w:rFonts w:ascii="Times New Roman" w:hAnsi="Times New Roman" w:cs="Times New Roman"/>
          <w:bCs/>
          <w:spacing w:val="-6"/>
          <w:sz w:val="28"/>
          <w:szCs w:val="28"/>
        </w:rPr>
        <w:t xml:space="preserve">0,05 при 95% ДИ 0,114 (0,09 и 0,14) (рисунок 4.1.1). </w:t>
      </w:r>
    </w:p>
    <w:p w14:paraId="602ACE97" w14:textId="77777777" w:rsidR="00194B00" w:rsidRPr="00D34C0A" w:rsidRDefault="00194B00" w:rsidP="00BC0EF5">
      <w:pPr>
        <w:spacing w:after="0" w:line="240" w:lineRule="auto"/>
        <w:jc w:val="both"/>
        <w:rPr>
          <w:rFonts w:ascii="Times New Roman" w:hAnsi="Times New Roman" w:cs="Times New Roman"/>
          <w:bCs/>
          <w:spacing w:val="-6"/>
          <w:sz w:val="16"/>
          <w:szCs w:val="28"/>
        </w:rPr>
      </w:pPr>
    </w:p>
    <w:p w14:paraId="654461B4"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noProof/>
          <w:spacing w:val="-6"/>
          <w:sz w:val="28"/>
          <w:szCs w:val="28"/>
          <w:lang w:eastAsia="ru-RU"/>
        </w:rPr>
        <w:drawing>
          <wp:inline distT="0" distB="0" distL="0" distR="0" wp14:anchorId="4BFD5F61" wp14:editId="5240F942">
            <wp:extent cx="6182436" cy="1815153"/>
            <wp:effectExtent l="0" t="0" r="27940" b="1397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B6510FC" w14:textId="77777777" w:rsidR="00BC0EF5" w:rsidRPr="00D34C0A" w:rsidRDefault="00BC0EF5" w:rsidP="00194B00">
      <w:pPr>
        <w:spacing w:after="0" w:line="240" w:lineRule="auto"/>
        <w:jc w:val="center"/>
        <w:rPr>
          <w:rFonts w:ascii="Times New Roman" w:hAnsi="Times New Roman" w:cs="Times New Roman"/>
          <w:bCs/>
          <w:i/>
          <w:spacing w:val="-6"/>
          <w:sz w:val="28"/>
          <w:szCs w:val="28"/>
        </w:rPr>
      </w:pPr>
      <w:r w:rsidRPr="00D34C0A">
        <w:rPr>
          <w:rFonts w:ascii="Times New Roman" w:hAnsi="Times New Roman" w:cs="Times New Roman"/>
          <w:bCs/>
          <w:i/>
          <w:spacing w:val="-6"/>
          <w:sz w:val="24"/>
          <w:szCs w:val="28"/>
        </w:rPr>
        <w:t>Примечание: * - Р &lt;0,05, достоверно по отношению к пробе Манту.</w:t>
      </w:r>
    </w:p>
    <w:p w14:paraId="1A0DACE7" w14:textId="77777777" w:rsidR="00A9100D" w:rsidRDefault="00BC0EF5" w:rsidP="00194B00">
      <w:pPr>
        <w:spacing w:after="0" w:line="240" w:lineRule="auto"/>
        <w:jc w:val="center"/>
        <w:rPr>
          <w:rFonts w:ascii="Times New Roman" w:hAnsi="Times New Roman" w:cs="Times New Roman"/>
          <w:bCs/>
          <w:spacing w:val="-6"/>
          <w:sz w:val="28"/>
          <w:szCs w:val="28"/>
        </w:rPr>
      </w:pPr>
      <w:r w:rsidRPr="00D34C0A">
        <w:rPr>
          <w:rFonts w:ascii="Times New Roman" w:hAnsi="Times New Roman" w:cs="Times New Roman"/>
          <w:bCs/>
          <w:spacing w:val="-6"/>
          <w:sz w:val="28"/>
          <w:szCs w:val="28"/>
        </w:rPr>
        <w:t xml:space="preserve">Рисунок 4.1.1 − Результаты пробы Манту и пробы АТР у детей </w:t>
      </w:r>
    </w:p>
    <w:p w14:paraId="76EEFD1A" w14:textId="4D463936" w:rsidR="00BC0EF5" w:rsidRPr="00D34C0A" w:rsidRDefault="00BC0EF5" w:rsidP="00194B00">
      <w:pPr>
        <w:spacing w:after="0" w:line="240" w:lineRule="auto"/>
        <w:jc w:val="center"/>
        <w:rPr>
          <w:rFonts w:ascii="Times New Roman" w:hAnsi="Times New Roman" w:cs="Times New Roman"/>
          <w:bCs/>
          <w:spacing w:val="-6"/>
          <w:sz w:val="28"/>
          <w:szCs w:val="28"/>
        </w:rPr>
      </w:pPr>
      <w:r w:rsidRPr="00D34C0A">
        <w:rPr>
          <w:rFonts w:ascii="Times New Roman" w:hAnsi="Times New Roman" w:cs="Times New Roman"/>
          <w:bCs/>
          <w:spacing w:val="-6"/>
          <w:sz w:val="28"/>
          <w:szCs w:val="28"/>
        </w:rPr>
        <w:t>дошкольного возраста.</w:t>
      </w:r>
    </w:p>
    <w:p w14:paraId="4970C6C8" w14:textId="77777777" w:rsidR="00BC0EF5" w:rsidRPr="00D34C0A" w:rsidRDefault="00465AE8"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lastRenderedPageBreak/>
        <w:tab/>
      </w:r>
      <w:r w:rsidR="00BC0EF5" w:rsidRPr="00D34C0A">
        <w:rPr>
          <w:rFonts w:ascii="Times New Roman" w:hAnsi="Times New Roman" w:cs="Times New Roman"/>
          <w:bCs/>
          <w:spacing w:val="-6"/>
          <w:sz w:val="28"/>
          <w:szCs w:val="28"/>
        </w:rPr>
        <w:t>В то же время при постановке пробы АТР большинство имело отрицательный результат 66,7%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rPr>
        <w:t xml:space="preserve"> &lt;0,05). Сомнительный результат отмечался у 69 (11,6%) случаев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rPr>
        <w:t xml:space="preserve"> &lt;0,05). Положительный и гиперергический результат отмечалось у 58 (9,7%) и 71 (11,9%) случаев соответственно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rPr>
        <w:t xml:space="preserve"> &lt;0,05), что почти в 4 раза меньше по сравнению с пробой Манту 2 ТЕ ППД-Л. Применение кожного теста АТР помогло исключить поствакцинальную и другие положительные реакции, он показывает истинную инфицированность МБТ. Результаты нашего исследования показали частоту инфицированности у детей дошкольного возраста из группы риска с наличием положительных двух иммунологических тестов в 21,6% случаев.</w:t>
      </w:r>
    </w:p>
    <w:p w14:paraId="0686B5B6" w14:textId="77777777" w:rsidR="00BC0EF5" w:rsidRPr="00D34C0A" w:rsidRDefault="00D522F1"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spacing w:val="-6"/>
          <w:sz w:val="28"/>
          <w:szCs w:val="28"/>
        </w:rPr>
        <w:t xml:space="preserve">Нами проведена оценка частоты совпадения или несовпадения результатов двух иммунологических проб в зависимости от результатов поствакцинальных рубчиков у обследованных детей. Показатели различных вариантов комбинаций соответствия или несоответствия тестов оказались почти одинаковыми, только разница отдельных комбинаций показателей </w:t>
      </w:r>
      <w:r w:rsidR="00F80004" w:rsidRPr="00D34C0A">
        <w:rPr>
          <w:rFonts w:ascii="Times New Roman" w:hAnsi="Times New Roman" w:cs="Times New Roman"/>
          <w:bCs/>
          <w:spacing w:val="-6"/>
          <w:sz w:val="28"/>
          <w:szCs w:val="28"/>
        </w:rPr>
        <w:t>была выраженной.</w:t>
      </w:r>
    </w:p>
    <w:p w14:paraId="78F5AC6E"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t xml:space="preserve">При наличии эффективной вакцинации у детей размером поствакцинальных рубчиков 4 мм и более у подавляющего большинства обследованных результаты пробы Манту 2 ТЕ ППД-Л оказались положительными у 35 (41,7%) и гиперергическими у 43 (51,2%) из общего числа детей. Только у 6 (7,1%) детей данные иммунологических проб оказались отрицательными. При анализе результатов АТР у указанной категории детей, нами были получены довольно интересные данные: удельный вес </w:t>
      </w:r>
      <w:r w:rsidR="00DE6AF3">
        <w:rPr>
          <w:rFonts w:ascii="Times New Roman" w:hAnsi="Times New Roman" w:cs="Times New Roman"/>
          <w:bCs/>
          <w:spacing w:val="-6"/>
          <w:sz w:val="28"/>
          <w:szCs w:val="28"/>
        </w:rPr>
        <w:t>положительных и гиперергических</w:t>
      </w:r>
      <w:r w:rsidR="00501591">
        <w:rPr>
          <w:rFonts w:ascii="Times New Roman" w:hAnsi="Times New Roman" w:cs="Times New Roman"/>
          <w:bCs/>
          <w:spacing w:val="-6"/>
          <w:sz w:val="28"/>
          <w:szCs w:val="28"/>
        </w:rPr>
        <w:t xml:space="preserve"> </w:t>
      </w:r>
      <w:r w:rsidRPr="00D34C0A">
        <w:rPr>
          <w:rFonts w:ascii="Times New Roman" w:hAnsi="Times New Roman" w:cs="Times New Roman"/>
          <w:bCs/>
          <w:spacing w:val="-6"/>
          <w:sz w:val="28"/>
          <w:szCs w:val="28"/>
        </w:rPr>
        <w:t>проб составил всего 5,9% (5 человек) и 5,9% (5 человек) соответственно, а частота отрицательных реакций оказались 88,1%, что статистически достоверно (</w:t>
      </w:r>
      <w:r w:rsidRPr="00D34C0A">
        <w:rPr>
          <w:rFonts w:ascii="Times New Roman" w:hAnsi="Times New Roman" w:cs="Times New Roman"/>
          <w:bCs/>
          <w:spacing w:val="-6"/>
          <w:sz w:val="28"/>
          <w:szCs w:val="28"/>
          <w:lang w:val="en-US"/>
        </w:rPr>
        <w:t>P</w:t>
      </w:r>
      <w:r w:rsidRPr="00D34C0A">
        <w:rPr>
          <w:rFonts w:ascii="Times New Roman" w:hAnsi="Times New Roman" w:cs="Times New Roman"/>
          <w:bCs/>
          <w:spacing w:val="-6"/>
          <w:sz w:val="28"/>
          <w:szCs w:val="28"/>
        </w:rPr>
        <w:t xml:space="preserve"> &lt;0,05), (83 из 93 детей). Следовательно, применение кожной пробы АТР в практике позволяет установить истинную инфицированность дет</w:t>
      </w:r>
      <w:r w:rsidR="007F3890">
        <w:rPr>
          <w:rFonts w:ascii="Times New Roman" w:hAnsi="Times New Roman" w:cs="Times New Roman"/>
          <w:bCs/>
          <w:spacing w:val="-6"/>
          <w:sz w:val="28"/>
          <w:szCs w:val="28"/>
        </w:rPr>
        <w:t>ей микобактериями туберкулеза</w:t>
      </w:r>
      <w:r w:rsidR="007F1DF6">
        <w:rPr>
          <w:rFonts w:ascii="Times New Roman" w:hAnsi="Times New Roman" w:cs="Times New Roman"/>
          <w:bCs/>
          <w:spacing w:val="-6"/>
          <w:sz w:val="28"/>
          <w:szCs w:val="28"/>
        </w:rPr>
        <w:t xml:space="preserve"> </w:t>
      </w:r>
    </w:p>
    <w:p w14:paraId="03E4E356"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t>Проведен анализ результатов двух иммунологических тестов у детей данной возрастной категории, находящихся в тесном контакте с больными активным туберкулезом независимо от наличия или отсутствия бактериовыделения (</w:t>
      </w:r>
      <w:r w:rsidRPr="00D34C0A">
        <w:rPr>
          <w:rFonts w:ascii="Times New Roman" w:hAnsi="Times New Roman" w:cs="Times New Roman"/>
          <w:bCs/>
          <w:spacing w:val="-6"/>
          <w:sz w:val="28"/>
          <w:szCs w:val="28"/>
          <w:lang w:val="en-US"/>
        </w:rPr>
        <w:t>n</w:t>
      </w:r>
      <w:r w:rsidRPr="00D34C0A">
        <w:rPr>
          <w:rFonts w:ascii="Times New Roman" w:hAnsi="Times New Roman" w:cs="Times New Roman"/>
          <w:bCs/>
          <w:spacing w:val="-6"/>
          <w:sz w:val="28"/>
          <w:szCs w:val="28"/>
        </w:rPr>
        <w:t>=121 (20,3%)) детей.</w:t>
      </w:r>
    </w:p>
    <w:p w14:paraId="7EF218F4" w14:textId="77777777" w:rsidR="00BC0EF5" w:rsidRPr="00D34C0A" w:rsidRDefault="00FE4A52"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spacing w:val="-6"/>
          <w:sz w:val="28"/>
          <w:szCs w:val="28"/>
        </w:rPr>
        <w:t xml:space="preserve">По нашим данным, в большинстве случаев дети, находящиеся в тесном контакте с больным туберкулезом, реагировали на пробу Манту 2 ТЕ ППД-Л положительно – 106 (87,6%), из них у 65 (61,3%) выявлена гиперергическая реакция на туберкулин, тогда как положительная проба на АТР констатирована у 61 (50,4%) детей, из них у 36 (59,0%) выявлен гиперергический характер реакций (рисунок 4.1.7). </w:t>
      </w:r>
    </w:p>
    <w:p w14:paraId="28B44A1E"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noProof/>
          <w:spacing w:val="-6"/>
          <w:sz w:val="28"/>
          <w:szCs w:val="28"/>
          <w:lang w:eastAsia="ru-RU"/>
        </w:rPr>
        <w:lastRenderedPageBreak/>
        <w:drawing>
          <wp:inline distT="0" distB="0" distL="0" distR="0" wp14:anchorId="21A73DD5" wp14:editId="27FBDA97">
            <wp:extent cx="5864772" cy="2837793"/>
            <wp:effectExtent l="0" t="0" r="22225" b="20320"/>
            <wp:docPr id="115" name="Диаграмма 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78C35F2" w14:textId="77777777" w:rsidR="00BC0EF5" w:rsidRPr="00D34C0A" w:rsidRDefault="00BC0EF5" w:rsidP="00426B34">
      <w:pPr>
        <w:spacing w:after="0" w:line="240" w:lineRule="auto"/>
        <w:jc w:val="center"/>
        <w:rPr>
          <w:rFonts w:ascii="Times New Roman" w:hAnsi="Times New Roman" w:cs="Times New Roman"/>
          <w:bCs/>
          <w:i/>
          <w:spacing w:val="-6"/>
          <w:sz w:val="24"/>
          <w:szCs w:val="28"/>
        </w:rPr>
      </w:pPr>
      <w:r w:rsidRPr="00D34C0A">
        <w:rPr>
          <w:rFonts w:ascii="Times New Roman" w:hAnsi="Times New Roman" w:cs="Times New Roman"/>
          <w:bCs/>
          <w:i/>
          <w:spacing w:val="-6"/>
          <w:sz w:val="24"/>
          <w:szCs w:val="28"/>
        </w:rPr>
        <w:t>Примечание: знак (+) означает положительный результат, знак (-) означает отрицательный результат.</w:t>
      </w:r>
    </w:p>
    <w:p w14:paraId="48FE3E9C" w14:textId="77777777" w:rsidR="00BC0EF5" w:rsidRPr="00D34C0A" w:rsidRDefault="00BC0EF5" w:rsidP="00426B34">
      <w:pPr>
        <w:spacing w:after="0" w:line="240" w:lineRule="auto"/>
        <w:jc w:val="center"/>
        <w:rPr>
          <w:rFonts w:ascii="Times New Roman" w:hAnsi="Times New Roman" w:cs="Times New Roman"/>
          <w:bCs/>
          <w:spacing w:val="-6"/>
          <w:sz w:val="28"/>
          <w:szCs w:val="28"/>
        </w:rPr>
      </w:pPr>
      <w:r w:rsidRPr="00D34C0A">
        <w:rPr>
          <w:rFonts w:ascii="Times New Roman" w:hAnsi="Times New Roman" w:cs="Times New Roman"/>
          <w:bCs/>
          <w:spacing w:val="-6"/>
          <w:sz w:val="28"/>
          <w:szCs w:val="28"/>
        </w:rPr>
        <w:t>Рисунок 4.1.7 – Результаты иммунологических проб в зависимости от наличия контакта с больным туберкулезом у детей до 6 лет (</w:t>
      </w:r>
      <w:r w:rsidRPr="00D34C0A">
        <w:rPr>
          <w:rFonts w:ascii="Times New Roman" w:hAnsi="Times New Roman" w:cs="Times New Roman"/>
          <w:bCs/>
          <w:spacing w:val="-6"/>
          <w:sz w:val="28"/>
          <w:szCs w:val="28"/>
          <w:lang w:val="en-US"/>
        </w:rPr>
        <w:t>n</w:t>
      </w:r>
      <w:r w:rsidRPr="00D34C0A">
        <w:rPr>
          <w:rFonts w:ascii="Times New Roman" w:hAnsi="Times New Roman" w:cs="Times New Roman"/>
          <w:bCs/>
          <w:spacing w:val="-6"/>
          <w:sz w:val="28"/>
          <w:szCs w:val="28"/>
        </w:rPr>
        <w:t>=121).</w:t>
      </w:r>
    </w:p>
    <w:p w14:paraId="5CB4BB44" w14:textId="77777777" w:rsidR="00FE4A52" w:rsidRPr="00D34C0A" w:rsidRDefault="00FE4A52" w:rsidP="00BC0EF5">
      <w:pPr>
        <w:spacing w:after="0" w:line="240" w:lineRule="auto"/>
        <w:jc w:val="both"/>
        <w:rPr>
          <w:rFonts w:ascii="Times New Roman" w:hAnsi="Times New Roman" w:cs="Times New Roman"/>
          <w:bCs/>
          <w:spacing w:val="-6"/>
          <w:sz w:val="28"/>
          <w:szCs w:val="28"/>
        </w:rPr>
      </w:pPr>
    </w:p>
    <w:p w14:paraId="1C80FC51"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t>Частота отрицательных реакций пробы Манту 2 ТЕ ППД-Л в данной группе оказалась 12,4% (15 из 121 детей), а на пробу АТР больше половины детей 69,6% (60 из 121 детей) не реагировали, т.е. отрицательные реакции на АТР среди контактных детей регистрировались в 3 раза реже, чем при проведении пробы Манту с 2 ТЕ ППД-Л. Почти у половины детей 59 (48,8%) отмечалось сочетание положительных реакций пробы Манту и пробы АТР (полное совпадение иммунологических проб). На основании полученных данных можно прийти к следующему заключению, что среди детей в возрасте 0-6 лет находящихся в семейном контакте с больным туберкулезом, состояние инфицирования МБТ составляет 48,8%.</w:t>
      </w:r>
    </w:p>
    <w:p w14:paraId="1B5C7663" w14:textId="77777777" w:rsidR="00BC0EF5" w:rsidRPr="00AA1D8E" w:rsidRDefault="00BC0EF5" w:rsidP="00BC0EF5">
      <w:pPr>
        <w:spacing w:after="0" w:line="240" w:lineRule="auto"/>
        <w:jc w:val="both"/>
        <w:rPr>
          <w:rFonts w:ascii="Times New Roman" w:hAnsi="Times New Roman" w:cs="Times New Roman"/>
          <w:bCs/>
          <w:spacing w:val="-4"/>
          <w:sz w:val="28"/>
          <w:szCs w:val="28"/>
        </w:rPr>
      </w:pPr>
      <w:r w:rsidRPr="00501591">
        <w:rPr>
          <w:rFonts w:ascii="Times New Roman" w:hAnsi="Times New Roman" w:cs="Times New Roman"/>
          <w:bCs/>
          <w:spacing w:val="-8"/>
          <w:sz w:val="28"/>
          <w:szCs w:val="28"/>
        </w:rPr>
        <w:tab/>
        <w:t xml:space="preserve">Результат пробы АТР учитывался при взятии детей под наблюдение по Ш группе учета, т.е. в группе риска по заболеванию туберкулезом. Так как АТР сокращает число ложноположительных результатов, он явился дополнительным </w:t>
      </w:r>
      <w:r w:rsidRPr="00AA1D8E">
        <w:rPr>
          <w:rFonts w:ascii="Times New Roman" w:hAnsi="Times New Roman" w:cs="Times New Roman"/>
          <w:bCs/>
          <w:spacing w:val="-4"/>
          <w:sz w:val="28"/>
          <w:szCs w:val="28"/>
        </w:rPr>
        <w:t>тестом при взятии на учет для наблюдения и провед</w:t>
      </w:r>
      <w:r w:rsidR="00FE4A52" w:rsidRPr="00AA1D8E">
        <w:rPr>
          <w:rFonts w:ascii="Times New Roman" w:hAnsi="Times New Roman" w:cs="Times New Roman"/>
          <w:bCs/>
          <w:spacing w:val="-4"/>
          <w:sz w:val="28"/>
          <w:szCs w:val="28"/>
        </w:rPr>
        <w:t xml:space="preserve">ения </w:t>
      </w:r>
      <w:r w:rsidR="000D53B0" w:rsidRPr="00AA1D8E">
        <w:rPr>
          <w:rFonts w:ascii="Times New Roman" w:hAnsi="Times New Roman" w:cs="Times New Roman"/>
          <w:bCs/>
          <w:spacing w:val="-4"/>
          <w:sz w:val="28"/>
          <w:szCs w:val="28"/>
        </w:rPr>
        <w:t>профилактического</w:t>
      </w:r>
      <w:r w:rsidR="00FE4A52" w:rsidRPr="00AA1D8E">
        <w:rPr>
          <w:rFonts w:ascii="Times New Roman" w:hAnsi="Times New Roman" w:cs="Times New Roman"/>
          <w:bCs/>
          <w:spacing w:val="-4"/>
          <w:sz w:val="28"/>
          <w:szCs w:val="28"/>
        </w:rPr>
        <w:t xml:space="preserve"> лечения ЛТИ. </w:t>
      </w:r>
      <w:r w:rsidRPr="00AA1D8E">
        <w:rPr>
          <w:rFonts w:ascii="Times New Roman" w:hAnsi="Times New Roman" w:cs="Times New Roman"/>
          <w:bCs/>
          <w:spacing w:val="-4"/>
          <w:sz w:val="28"/>
          <w:szCs w:val="28"/>
        </w:rPr>
        <w:t>Как видно из рисунка 4.1.8, кожная проба с применением АТР сокращает направление на консультацию к фтизиатру в 4 раза (</w:t>
      </w:r>
      <w:r w:rsidRPr="00AA1D8E">
        <w:rPr>
          <w:rFonts w:ascii="Times New Roman" w:hAnsi="Times New Roman" w:cs="Times New Roman"/>
          <w:bCs/>
          <w:spacing w:val="-4"/>
          <w:sz w:val="28"/>
          <w:szCs w:val="28"/>
          <w:lang w:val="en-US"/>
        </w:rPr>
        <w:t>P</w:t>
      </w:r>
      <w:r w:rsidRPr="00AA1D8E">
        <w:rPr>
          <w:rFonts w:ascii="Times New Roman" w:hAnsi="Times New Roman" w:cs="Times New Roman"/>
          <w:bCs/>
          <w:spacing w:val="-4"/>
          <w:sz w:val="28"/>
          <w:szCs w:val="28"/>
        </w:rPr>
        <w:t xml:space="preserve"> &lt;0,05), чем при постановке пробы Манту 2 ТЕ ППД-Л. Из направленных детей в 90,7% были взяты на диспансерный учет, по сравнению с пробой Манту (32,1%). По </w:t>
      </w:r>
      <w:r w:rsidRPr="00AA1D8E">
        <w:rPr>
          <w:rFonts w:ascii="Times New Roman" w:hAnsi="Times New Roman" w:cs="Times New Roman"/>
          <w:bCs/>
          <w:spacing w:val="-4"/>
          <w:sz w:val="28"/>
          <w:szCs w:val="28"/>
          <w:lang w:val="en-US"/>
        </w:rPr>
        <w:t>III</w:t>
      </w:r>
      <w:r w:rsidRPr="00AA1D8E">
        <w:rPr>
          <w:rFonts w:ascii="Times New Roman" w:hAnsi="Times New Roman" w:cs="Times New Roman"/>
          <w:bCs/>
          <w:spacing w:val="-4"/>
          <w:sz w:val="28"/>
          <w:szCs w:val="28"/>
        </w:rPr>
        <w:t xml:space="preserve"> А группе наблюдения по результатам пробы АТР было взято 48,1% (</w:t>
      </w:r>
      <w:r w:rsidRPr="00AA1D8E">
        <w:rPr>
          <w:rFonts w:ascii="Times New Roman" w:hAnsi="Times New Roman" w:cs="Times New Roman"/>
          <w:bCs/>
          <w:spacing w:val="-4"/>
          <w:sz w:val="28"/>
          <w:szCs w:val="28"/>
          <w:lang w:val="en-US"/>
        </w:rPr>
        <w:t>P</w:t>
      </w:r>
      <w:r w:rsidRPr="00AA1D8E">
        <w:rPr>
          <w:rFonts w:ascii="Times New Roman" w:hAnsi="Times New Roman" w:cs="Times New Roman"/>
          <w:bCs/>
          <w:spacing w:val="-4"/>
          <w:sz w:val="28"/>
          <w:szCs w:val="28"/>
        </w:rPr>
        <w:t xml:space="preserve"> &lt;0,05), по </w:t>
      </w:r>
      <w:r w:rsidRPr="00AA1D8E">
        <w:rPr>
          <w:rFonts w:ascii="Times New Roman" w:hAnsi="Times New Roman" w:cs="Times New Roman"/>
          <w:bCs/>
          <w:spacing w:val="-4"/>
          <w:sz w:val="28"/>
          <w:szCs w:val="28"/>
          <w:lang w:val="en-US"/>
        </w:rPr>
        <w:t>III</w:t>
      </w:r>
      <w:r w:rsidRPr="00AA1D8E">
        <w:rPr>
          <w:rFonts w:ascii="Times New Roman" w:hAnsi="Times New Roman" w:cs="Times New Roman"/>
          <w:bCs/>
          <w:spacing w:val="-4"/>
          <w:sz w:val="28"/>
          <w:szCs w:val="28"/>
        </w:rPr>
        <w:t xml:space="preserve"> Б группе 42,6% (</w:t>
      </w:r>
      <w:r w:rsidRPr="00AA1D8E">
        <w:rPr>
          <w:rFonts w:ascii="Times New Roman" w:hAnsi="Times New Roman" w:cs="Times New Roman"/>
          <w:bCs/>
          <w:spacing w:val="-4"/>
          <w:sz w:val="28"/>
          <w:szCs w:val="28"/>
          <w:lang w:val="en-US"/>
        </w:rPr>
        <w:t>P</w:t>
      </w:r>
      <w:r w:rsidRPr="00AA1D8E">
        <w:rPr>
          <w:rFonts w:ascii="Times New Roman" w:hAnsi="Times New Roman" w:cs="Times New Roman"/>
          <w:bCs/>
          <w:spacing w:val="-4"/>
          <w:sz w:val="28"/>
          <w:szCs w:val="28"/>
        </w:rPr>
        <w:t xml:space="preserve"> &lt;0,05), когда как по пробе Манту 2 ТЕ ППД-Л 14,8% и 16,3% соответственно.</w:t>
      </w:r>
    </w:p>
    <w:p w14:paraId="453667F7" w14:textId="77777777" w:rsidR="00BC0EF5" w:rsidRPr="00501591" w:rsidRDefault="00BC0EF5" w:rsidP="00BC0EF5">
      <w:pPr>
        <w:spacing w:after="0" w:line="240" w:lineRule="auto"/>
        <w:jc w:val="both"/>
        <w:rPr>
          <w:rFonts w:ascii="Times New Roman" w:hAnsi="Times New Roman" w:cs="Times New Roman"/>
          <w:bCs/>
          <w:spacing w:val="-8"/>
          <w:sz w:val="28"/>
          <w:szCs w:val="28"/>
        </w:rPr>
      </w:pPr>
    </w:p>
    <w:p w14:paraId="533F4AD1" w14:textId="77777777"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noProof/>
          <w:spacing w:val="-6"/>
          <w:sz w:val="28"/>
          <w:szCs w:val="28"/>
          <w:lang w:eastAsia="ru-RU"/>
        </w:rPr>
        <w:lastRenderedPageBreak/>
        <w:drawing>
          <wp:inline distT="0" distB="0" distL="0" distR="0" wp14:anchorId="03FD8DE7" wp14:editId="31398F7D">
            <wp:extent cx="5990896" cy="2963917"/>
            <wp:effectExtent l="0" t="0" r="10160" b="27305"/>
            <wp:docPr id="116" name="Диаграмма 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E2616D5" w14:textId="77777777" w:rsidR="00BC0EF5" w:rsidRPr="00D34C0A" w:rsidRDefault="00BC0EF5" w:rsidP="00BD61A8">
      <w:pPr>
        <w:spacing w:after="0" w:line="240" w:lineRule="auto"/>
        <w:jc w:val="center"/>
        <w:rPr>
          <w:rFonts w:ascii="Times New Roman" w:hAnsi="Times New Roman" w:cs="Times New Roman"/>
          <w:bCs/>
          <w:i/>
          <w:spacing w:val="-6"/>
          <w:sz w:val="24"/>
          <w:szCs w:val="28"/>
        </w:rPr>
      </w:pPr>
      <w:r w:rsidRPr="00D34C0A">
        <w:rPr>
          <w:rFonts w:ascii="Times New Roman" w:hAnsi="Times New Roman" w:cs="Times New Roman"/>
          <w:bCs/>
          <w:i/>
          <w:spacing w:val="-6"/>
          <w:sz w:val="24"/>
          <w:szCs w:val="28"/>
        </w:rPr>
        <w:t>Примечание: *-</w:t>
      </w:r>
      <w:r w:rsidRPr="00D34C0A">
        <w:rPr>
          <w:rFonts w:ascii="Times New Roman" w:hAnsi="Times New Roman" w:cs="Times New Roman"/>
          <w:bCs/>
          <w:i/>
          <w:spacing w:val="-6"/>
          <w:sz w:val="24"/>
          <w:szCs w:val="28"/>
          <w:lang w:val="en-US"/>
        </w:rPr>
        <w:t>P</w:t>
      </w:r>
      <w:r w:rsidRPr="00D34C0A">
        <w:rPr>
          <w:rFonts w:ascii="Times New Roman" w:hAnsi="Times New Roman" w:cs="Times New Roman"/>
          <w:bCs/>
          <w:i/>
          <w:spacing w:val="-6"/>
          <w:sz w:val="24"/>
          <w:szCs w:val="28"/>
        </w:rPr>
        <w:t xml:space="preserve"> &lt;0,05, достоверно по отношению к пробе Манту.</w:t>
      </w:r>
    </w:p>
    <w:p w14:paraId="5646BA3A" w14:textId="77777777" w:rsidR="00BC0EF5" w:rsidRPr="00D34C0A" w:rsidRDefault="00BC0EF5" w:rsidP="00426B34">
      <w:pPr>
        <w:spacing w:after="0" w:line="240" w:lineRule="auto"/>
        <w:jc w:val="center"/>
        <w:rPr>
          <w:rFonts w:ascii="Times New Roman" w:hAnsi="Times New Roman" w:cs="Times New Roman"/>
          <w:bCs/>
          <w:spacing w:val="-6"/>
          <w:sz w:val="28"/>
          <w:szCs w:val="28"/>
        </w:rPr>
      </w:pPr>
      <w:r w:rsidRPr="00D34C0A">
        <w:rPr>
          <w:rFonts w:ascii="Times New Roman" w:hAnsi="Times New Roman" w:cs="Times New Roman"/>
          <w:bCs/>
          <w:spacing w:val="-6"/>
          <w:sz w:val="28"/>
          <w:szCs w:val="28"/>
        </w:rPr>
        <w:t>Рисунок 4.1.8 – Результаты скрининга детей на туберкулезную инфекцию (</w:t>
      </w:r>
      <w:r w:rsidRPr="00D34C0A">
        <w:rPr>
          <w:rFonts w:ascii="Times New Roman" w:hAnsi="Times New Roman" w:cs="Times New Roman"/>
          <w:bCs/>
          <w:spacing w:val="-6"/>
          <w:sz w:val="28"/>
          <w:szCs w:val="28"/>
          <w:lang w:val="en-US"/>
        </w:rPr>
        <w:t>n</w:t>
      </w:r>
      <w:r w:rsidRPr="00D34C0A">
        <w:rPr>
          <w:rFonts w:ascii="Times New Roman" w:hAnsi="Times New Roman" w:cs="Times New Roman"/>
          <w:bCs/>
          <w:spacing w:val="-6"/>
          <w:sz w:val="28"/>
          <w:szCs w:val="28"/>
        </w:rPr>
        <w:t xml:space="preserve"> = 595).</w:t>
      </w:r>
    </w:p>
    <w:p w14:paraId="72631C88" w14:textId="77777777" w:rsidR="00BD61A8" w:rsidRPr="00D34C0A" w:rsidRDefault="00BD61A8" w:rsidP="00426B34">
      <w:pPr>
        <w:spacing w:after="0" w:line="240" w:lineRule="auto"/>
        <w:jc w:val="center"/>
        <w:rPr>
          <w:rFonts w:ascii="Times New Roman" w:hAnsi="Times New Roman" w:cs="Times New Roman"/>
          <w:bCs/>
          <w:spacing w:val="-6"/>
          <w:sz w:val="28"/>
          <w:szCs w:val="28"/>
        </w:rPr>
      </w:pPr>
    </w:p>
    <w:p w14:paraId="5F4A88F6" w14:textId="77777777" w:rsidR="00BC0EF5" w:rsidRPr="00501591" w:rsidRDefault="00BC0EF5" w:rsidP="00BC0EF5">
      <w:pPr>
        <w:spacing w:after="0" w:line="240" w:lineRule="auto"/>
        <w:jc w:val="both"/>
        <w:rPr>
          <w:rFonts w:ascii="Times New Roman" w:hAnsi="Times New Roman" w:cs="Times New Roman"/>
          <w:bCs/>
          <w:spacing w:val="-8"/>
          <w:sz w:val="28"/>
          <w:szCs w:val="28"/>
        </w:rPr>
      </w:pPr>
      <w:r w:rsidRPr="00D34C0A">
        <w:rPr>
          <w:rFonts w:ascii="Times New Roman" w:hAnsi="Times New Roman" w:cs="Times New Roman"/>
          <w:bCs/>
          <w:spacing w:val="-6"/>
          <w:sz w:val="28"/>
          <w:szCs w:val="28"/>
        </w:rPr>
        <w:tab/>
      </w:r>
      <w:r w:rsidRPr="00501591">
        <w:rPr>
          <w:rFonts w:ascii="Times New Roman" w:hAnsi="Times New Roman" w:cs="Times New Roman"/>
          <w:bCs/>
          <w:spacing w:val="-8"/>
          <w:sz w:val="28"/>
          <w:szCs w:val="28"/>
        </w:rPr>
        <w:t xml:space="preserve">Частота латентной туберкулезной инфекции у обследованных составила 21,6%. Однако наша исследование проводилась среди детей из групп риска достоверную инфицированность у данной возрастной категории определить не удалось. Среди детей дошкольного возраста находящихся в семейном контакте с больным туберкулезом, удельный вес латентной туберкулезной инфекции составил 48,8%. </w:t>
      </w:r>
      <w:r w:rsidR="005C32D7">
        <w:rPr>
          <w:rFonts w:ascii="Times New Roman" w:hAnsi="Times New Roman" w:cs="Times New Roman"/>
          <w:bCs/>
          <w:spacing w:val="-8"/>
          <w:sz w:val="28"/>
          <w:szCs w:val="28"/>
        </w:rPr>
        <w:tab/>
      </w:r>
      <w:r w:rsidRPr="00501591">
        <w:rPr>
          <w:rFonts w:ascii="Times New Roman" w:hAnsi="Times New Roman" w:cs="Times New Roman"/>
          <w:bCs/>
          <w:spacing w:val="-8"/>
          <w:sz w:val="28"/>
          <w:szCs w:val="28"/>
        </w:rPr>
        <w:t>Кроме того, кожная проба с АТР сокращает число ложноположительных результатов пробы Манту, его можно применять как дополнительный тест при взятии на учет детей для наблюдения и проведения профилактического лечения ЛТИ, а также при проведении дифференциальной диагностики между поствакцинальной и инфекционной аллергии.</w:t>
      </w:r>
    </w:p>
    <w:p w14:paraId="30432302" w14:textId="2346E3A4" w:rsidR="00BC0EF5" w:rsidRPr="00D34C0A" w:rsidRDefault="00BC0EF5"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
          <w:bCs/>
          <w:spacing w:val="-6"/>
          <w:sz w:val="28"/>
          <w:szCs w:val="28"/>
        </w:rPr>
        <w:tab/>
        <w:t xml:space="preserve">4.2. </w:t>
      </w:r>
      <w:r w:rsidRPr="00D34C0A">
        <w:rPr>
          <w:rFonts w:ascii="Times New Roman" w:hAnsi="Times New Roman" w:cs="Times New Roman"/>
          <w:b/>
          <w:bCs/>
          <w:spacing w:val="-6"/>
          <w:sz w:val="28"/>
          <w:szCs w:val="28"/>
        </w:rPr>
        <w:tab/>
        <w:t>Эффективность применения аллергена туберкулезного рекомбинантного и туберкулина с 2 ТЕ ППД-Л для скрининга туберкулезной инфекции у детей школьного возраста</w:t>
      </w:r>
      <w:r w:rsidR="00A9100D">
        <w:rPr>
          <w:rFonts w:ascii="Times New Roman" w:hAnsi="Times New Roman" w:cs="Times New Roman"/>
          <w:b/>
          <w:bCs/>
          <w:spacing w:val="-6"/>
          <w:sz w:val="28"/>
          <w:szCs w:val="28"/>
          <w:lang w:val="ky-KG"/>
        </w:rPr>
        <w:t xml:space="preserve">. </w:t>
      </w:r>
      <w:r w:rsidRPr="00D34C0A">
        <w:rPr>
          <w:rFonts w:ascii="Times New Roman" w:hAnsi="Times New Roman" w:cs="Times New Roman"/>
          <w:bCs/>
          <w:spacing w:val="-6"/>
          <w:sz w:val="28"/>
          <w:szCs w:val="28"/>
        </w:rPr>
        <w:t xml:space="preserve">Нами проведен сравнительный анализ эффективности применения пробы с аллерген туберкулезным рекомбинантным и пробы Манту 2 ТЕ ППД-Л при массовом скрининге на туберкулез у детей школьного возраста г. Бишкек. Число детей младшего школьного возраста от 7-10 лет было 1873 (52,3%), а детей старшего школьного возраста от 11-14 лет было 1708 (47,7%), всего 3581.  </w:t>
      </w:r>
    </w:p>
    <w:p w14:paraId="1AA2DCF8" w14:textId="77777777" w:rsidR="00BC0EF5" w:rsidRPr="00D34C0A" w:rsidRDefault="00E4521D" w:rsidP="00AA1D8E">
      <w:pPr>
        <w:spacing w:after="0" w:line="228"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spacing w:val="-6"/>
          <w:sz w:val="28"/>
          <w:szCs w:val="28"/>
        </w:rPr>
        <w:t xml:space="preserve">Результаты нашего исследования показали следующее: среди всех детей в возрасте 7-14 лет (3581) отрицательный результат пробы Манту констатирован у 2371 (66,2%) обследованных, положительные пробы – у 1210 (33,8%) детей, гиперергической реакции (из числа лиц положительными реакциями) – у 558 (46,1%) обследованных. Характер кожных реакций у указанных детей на аллерген туберкулезный рекомбинантный был представлен следующим образом: 3003 </w:t>
      </w:r>
      <w:r w:rsidR="00BC0EF5" w:rsidRPr="00D34C0A">
        <w:rPr>
          <w:rFonts w:ascii="Times New Roman" w:hAnsi="Times New Roman" w:cs="Times New Roman"/>
          <w:bCs/>
          <w:spacing w:val="-6"/>
          <w:sz w:val="28"/>
          <w:szCs w:val="28"/>
        </w:rPr>
        <w:lastRenderedPageBreak/>
        <w:t>(83,9%), 578 (16,1%) и 359 (62,1%) соответственно. Частота положительных реакций при постановке пробы с туберкулином ППД-Л выявлено по сравнению с пробой АТР в 2 раза выше, что статистически достоверны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rPr>
        <w:t xml:space="preserve"> &lt;0,05), а частота гиперергических проб отмечено в 1,3 раза ниже.</w:t>
      </w:r>
    </w:p>
    <w:p w14:paraId="7503D661" w14:textId="77777777" w:rsidR="00BC0EF5" w:rsidRPr="00D34C0A" w:rsidRDefault="00E4521D" w:rsidP="00AA1D8E">
      <w:pPr>
        <w:spacing w:after="0" w:line="228"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spacing w:val="-6"/>
          <w:sz w:val="28"/>
          <w:szCs w:val="28"/>
        </w:rPr>
        <w:t xml:space="preserve">Анализ результатов пробы Манту с 2 ТЕ ППД-Л в двух возрастных группах свидетельствует о том, что с увеличением возраста динамика показателей реакций имеет тенденцию к нарастанию. Однако, указанное явление не относится к гиперергическим реакциям. Положительно реагирующие на внутрикожную пробу АТР отмечены у 578 (16,1%), что составило в 16,6% из всех лиц с положительно реагирующих на кожную пробу Манту с 2 ТЕ.  При анализе данных, касающихся результатов пробы с применением АТР нами было установлено статистически достоверное увеличение числа детей с положительной реакцией в возрасте 11-14 лет (36,2 против 17,4,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rPr>
        <w:t xml:space="preserve"> &lt;0,05).</w:t>
      </w:r>
    </w:p>
    <w:p w14:paraId="2F444199" w14:textId="77777777" w:rsidR="00BC0EF5" w:rsidRPr="00D34C0A" w:rsidRDefault="00E4521D" w:rsidP="00AA1D8E">
      <w:pPr>
        <w:spacing w:after="0" w:line="228" w:lineRule="auto"/>
        <w:jc w:val="both"/>
        <w:rPr>
          <w:rFonts w:ascii="Times New Roman" w:hAnsi="Times New Roman" w:cs="Times New Roman"/>
          <w:b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spacing w:val="-6"/>
          <w:sz w:val="28"/>
          <w:szCs w:val="28"/>
        </w:rPr>
        <w:t xml:space="preserve">Среди детей в возрасте 7-10 лет удельный вес положительной пробы Манту с 2 ТЕ ППД-Л составил 31,6%, а гиперергические пробы (из числа положительных реакций) – 47,6% соответственно. Наиболее часто гиперергические реакции были выявлены у детей 7 летнего возраста (20,9%). Частота положительных реакций при постановке пробы с АТР по сравнению с пробой Манту оказалась значительно ниже и составило 15,0 % т.е. в 2,1 раза меньше. Результаты гиперергических реакций при постановке АТР заметно преобладали над показателями подобных реакций при постановке пробы Манту (59,7% против 47,6% соответственно, </w:t>
      </w:r>
      <w:r w:rsidR="00BC0EF5" w:rsidRPr="00D34C0A">
        <w:rPr>
          <w:rFonts w:ascii="Times New Roman" w:hAnsi="Times New Roman" w:cs="Times New Roman"/>
          <w:bCs/>
          <w:spacing w:val="-6"/>
          <w:sz w:val="28"/>
          <w:szCs w:val="28"/>
          <w:lang w:val="en-US"/>
        </w:rPr>
        <w:t>P</w:t>
      </w:r>
      <w:r w:rsidR="00BC0EF5" w:rsidRPr="00D34C0A">
        <w:rPr>
          <w:rFonts w:ascii="Times New Roman" w:hAnsi="Times New Roman" w:cs="Times New Roman"/>
          <w:bCs/>
          <w:spacing w:val="-6"/>
          <w:sz w:val="28"/>
          <w:szCs w:val="28"/>
          <w:lang w:val="en-US"/>
        </w:rPr>
        <w:sym w:font="Symbol" w:char="F03C"/>
      </w:r>
      <w:r w:rsidR="00BC0EF5" w:rsidRPr="00D34C0A">
        <w:rPr>
          <w:rFonts w:ascii="Times New Roman" w:hAnsi="Times New Roman" w:cs="Times New Roman"/>
          <w:bCs/>
          <w:spacing w:val="-6"/>
          <w:sz w:val="28"/>
          <w:szCs w:val="28"/>
        </w:rPr>
        <w:t>0,001). У 10 летних детей частота гиперергических реакций оказалась самой высокой (10,0%).</w:t>
      </w:r>
    </w:p>
    <w:p w14:paraId="689555E2" w14:textId="77777777" w:rsidR="00BC0EF5" w:rsidRDefault="00E4521D" w:rsidP="00AA1D8E">
      <w:pPr>
        <w:spacing w:after="0" w:line="228" w:lineRule="auto"/>
        <w:jc w:val="both"/>
        <w:rPr>
          <w:rFonts w:ascii="Times New Roman" w:hAnsi="Times New Roman" w:cs="Times New Roman"/>
          <w:bCs/>
          <w:iCs/>
          <w:spacing w:val="-6"/>
          <w:sz w:val="28"/>
          <w:szCs w:val="28"/>
        </w:rPr>
      </w:pPr>
      <w:r w:rsidRPr="00D34C0A">
        <w:rPr>
          <w:rFonts w:ascii="Times New Roman" w:hAnsi="Times New Roman" w:cs="Times New Roman"/>
          <w:bCs/>
          <w:spacing w:val="-6"/>
          <w:sz w:val="28"/>
          <w:szCs w:val="28"/>
        </w:rPr>
        <w:tab/>
      </w:r>
      <w:r w:rsidR="00BC0EF5" w:rsidRPr="00D34C0A">
        <w:rPr>
          <w:rFonts w:ascii="Times New Roman" w:hAnsi="Times New Roman" w:cs="Times New Roman"/>
          <w:bCs/>
          <w:iCs/>
          <w:spacing w:val="-6"/>
          <w:sz w:val="28"/>
          <w:szCs w:val="28"/>
        </w:rPr>
        <w:t>Нами проведено изучение различных вариантов комбинации совпадения или несовпадения двух иммуно</w:t>
      </w:r>
      <w:r w:rsidR="00DE25D8" w:rsidRPr="00D34C0A">
        <w:rPr>
          <w:rFonts w:ascii="Times New Roman" w:hAnsi="Times New Roman" w:cs="Times New Roman"/>
          <w:bCs/>
          <w:iCs/>
          <w:spacing w:val="-6"/>
          <w:sz w:val="28"/>
          <w:szCs w:val="28"/>
        </w:rPr>
        <w:t>логических проб (рисунок 4.2.2).</w:t>
      </w:r>
    </w:p>
    <w:p w14:paraId="440CADFF" w14:textId="77777777" w:rsidR="00550075" w:rsidRPr="00D34C0A" w:rsidRDefault="00550075" w:rsidP="00AA1D8E">
      <w:pPr>
        <w:spacing w:after="0" w:line="228" w:lineRule="auto"/>
        <w:jc w:val="both"/>
        <w:rPr>
          <w:rFonts w:ascii="Times New Roman" w:hAnsi="Times New Roman" w:cs="Times New Roman"/>
          <w:bCs/>
          <w:iCs/>
          <w:spacing w:val="-6"/>
          <w:sz w:val="28"/>
          <w:szCs w:val="28"/>
        </w:rPr>
      </w:pPr>
    </w:p>
    <w:p w14:paraId="357BE2E2" w14:textId="77777777" w:rsidR="00BC0EF5" w:rsidRPr="00D34C0A" w:rsidRDefault="00BC0EF5" w:rsidP="00BC0EF5">
      <w:pPr>
        <w:spacing w:after="0" w:line="240" w:lineRule="auto"/>
        <w:jc w:val="both"/>
        <w:rPr>
          <w:rFonts w:ascii="Times New Roman" w:hAnsi="Times New Roman" w:cs="Times New Roman"/>
          <w:bCs/>
          <w:iCs/>
          <w:spacing w:val="-6"/>
          <w:sz w:val="28"/>
          <w:szCs w:val="28"/>
        </w:rPr>
      </w:pPr>
      <w:r w:rsidRPr="00D34C0A">
        <w:rPr>
          <w:rFonts w:ascii="Times New Roman" w:hAnsi="Times New Roman" w:cs="Times New Roman"/>
          <w:bCs/>
          <w:noProof/>
          <w:spacing w:val="-6"/>
          <w:sz w:val="28"/>
          <w:szCs w:val="28"/>
          <w:lang w:eastAsia="ru-RU"/>
        </w:rPr>
        <w:drawing>
          <wp:inline distT="0" distB="0" distL="0" distR="0" wp14:anchorId="08428D93" wp14:editId="7C3DE7BD">
            <wp:extent cx="5927834" cy="2554014"/>
            <wp:effectExtent l="0" t="0" r="15875" b="17780"/>
            <wp:docPr id="118" name="Диаграмма 1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CBBCA5F" w14:textId="77777777" w:rsidR="00BC0EF5" w:rsidRPr="00AA1D8E" w:rsidRDefault="00BC0EF5" w:rsidP="00BC0EF5">
      <w:pPr>
        <w:spacing w:after="0" w:line="240" w:lineRule="auto"/>
        <w:jc w:val="both"/>
        <w:rPr>
          <w:rFonts w:ascii="Times New Roman" w:hAnsi="Times New Roman" w:cs="Times New Roman"/>
          <w:bCs/>
          <w:i/>
          <w:spacing w:val="-10"/>
        </w:rPr>
      </w:pPr>
      <w:r w:rsidRPr="00AA1D8E">
        <w:rPr>
          <w:rFonts w:ascii="Times New Roman" w:hAnsi="Times New Roman" w:cs="Times New Roman"/>
          <w:bCs/>
          <w:i/>
          <w:spacing w:val="-10"/>
        </w:rPr>
        <w:t>Примечание: знак (+) означает положительный результат, знак (-) означает отрицательный результат.</w:t>
      </w:r>
    </w:p>
    <w:p w14:paraId="7B4F8948" w14:textId="77777777" w:rsidR="00BC0EF5" w:rsidRDefault="00BC0EF5" w:rsidP="009F24EA">
      <w:pPr>
        <w:spacing w:after="0" w:line="240" w:lineRule="auto"/>
        <w:jc w:val="center"/>
        <w:rPr>
          <w:rFonts w:ascii="Times New Roman" w:hAnsi="Times New Roman" w:cs="Times New Roman"/>
          <w:bCs/>
          <w:iCs/>
          <w:spacing w:val="-6"/>
          <w:sz w:val="28"/>
          <w:szCs w:val="28"/>
        </w:rPr>
      </w:pPr>
      <w:r w:rsidRPr="00D34C0A">
        <w:rPr>
          <w:rFonts w:ascii="Times New Roman" w:hAnsi="Times New Roman" w:cs="Times New Roman"/>
          <w:bCs/>
          <w:spacing w:val="-6"/>
          <w:sz w:val="28"/>
          <w:szCs w:val="28"/>
        </w:rPr>
        <w:t>Рисунок 4.2.2 – Ч</w:t>
      </w:r>
      <w:r w:rsidRPr="00D34C0A">
        <w:rPr>
          <w:rFonts w:ascii="Times New Roman" w:hAnsi="Times New Roman" w:cs="Times New Roman"/>
          <w:bCs/>
          <w:iCs/>
          <w:spacing w:val="-6"/>
          <w:sz w:val="28"/>
          <w:szCs w:val="28"/>
        </w:rPr>
        <w:t>астота совпадения результатов пробы Манту 2 ТЕ ППД-Л и АТР у детей в возрасте 7-14 лет.</w:t>
      </w:r>
    </w:p>
    <w:p w14:paraId="35528937" w14:textId="77777777" w:rsidR="00AA1D8E" w:rsidRPr="00D34C0A" w:rsidRDefault="00AA1D8E" w:rsidP="009F24EA">
      <w:pPr>
        <w:spacing w:after="0" w:line="240" w:lineRule="auto"/>
        <w:jc w:val="center"/>
        <w:rPr>
          <w:rFonts w:ascii="Times New Roman" w:hAnsi="Times New Roman" w:cs="Times New Roman"/>
          <w:bCs/>
          <w:iCs/>
          <w:spacing w:val="-6"/>
          <w:sz w:val="28"/>
          <w:szCs w:val="28"/>
        </w:rPr>
      </w:pPr>
    </w:p>
    <w:p w14:paraId="3A66D8C6" w14:textId="77777777" w:rsidR="00BC0EF5" w:rsidRPr="00501591" w:rsidRDefault="00E4521D" w:rsidP="00BC0EF5">
      <w:pPr>
        <w:spacing w:after="0" w:line="240" w:lineRule="auto"/>
        <w:jc w:val="both"/>
        <w:rPr>
          <w:rFonts w:ascii="Times New Roman" w:hAnsi="Times New Roman" w:cs="Times New Roman"/>
          <w:bCs/>
          <w:iCs/>
          <w:spacing w:val="-8"/>
          <w:sz w:val="28"/>
          <w:szCs w:val="28"/>
        </w:rPr>
      </w:pPr>
      <w:r w:rsidRPr="00D34C0A">
        <w:rPr>
          <w:rFonts w:ascii="Times New Roman" w:hAnsi="Times New Roman" w:cs="Times New Roman"/>
          <w:bCs/>
          <w:iCs/>
          <w:spacing w:val="-6"/>
          <w:sz w:val="28"/>
          <w:szCs w:val="28"/>
        </w:rPr>
        <w:lastRenderedPageBreak/>
        <w:tab/>
      </w:r>
      <w:r w:rsidR="00BC0EF5" w:rsidRPr="00501591">
        <w:rPr>
          <w:rFonts w:ascii="Times New Roman" w:hAnsi="Times New Roman" w:cs="Times New Roman"/>
          <w:bCs/>
          <w:iCs/>
          <w:spacing w:val="-8"/>
          <w:sz w:val="28"/>
          <w:szCs w:val="28"/>
        </w:rPr>
        <w:t>При изучении различных вариантов совпадений двух иммунологических проб у детей, находящихся в контакте с больным туберкулезом, было установлено, что частота полного совпадения по</w:t>
      </w:r>
      <w:r w:rsidR="009520CE">
        <w:rPr>
          <w:rFonts w:ascii="Times New Roman" w:hAnsi="Times New Roman" w:cs="Times New Roman"/>
          <w:bCs/>
          <w:iCs/>
          <w:spacing w:val="-8"/>
          <w:sz w:val="28"/>
          <w:szCs w:val="28"/>
        </w:rPr>
        <w:t xml:space="preserve">ложительных проб составляла 40,9 </w:t>
      </w:r>
      <w:r w:rsidR="00BC0EF5" w:rsidRPr="00501591">
        <w:rPr>
          <w:rFonts w:ascii="Times New Roman" w:hAnsi="Times New Roman" w:cs="Times New Roman"/>
          <w:bCs/>
          <w:iCs/>
          <w:spacing w:val="-8"/>
          <w:sz w:val="28"/>
          <w:szCs w:val="28"/>
        </w:rPr>
        <w:t xml:space="preserve">% (84 из 205 детей), частота отрицательных двух проб – 28,9% (62 детей). Частота гиперергических проб – 25,0% (52 детей). Указанные варианты частоты полного совпадения двух иммунологических тестов у детей без наличия явного контакта с больным туберкулезом оказались 10,7%, 39,4% и 4,8% соответственно, т.е. уровень инфицированности МБТ среди контактных детей оказались почти в 4 раза выше, чем у детей без наличия установленного контакта, а уровень состояния высокой иммунологической реактивности (гиперергические реакции на введение аллергенов) у </w:t>
      </w:r>
      <w:r w:rsidR="005C32D7">
        <w:rPr>
          <w:rFonts w:ascii="Times New Roman" w:hAnsi="Times New Roman" w:cs="Times New Roman"/>
          <w:bCs/>
          <w:iCs/>
          <w:spacing w:val="-8"/>
          <w:sz w:val="28"/>
          <w:szCs w:val="28"/>
        </w:rPr>
        <w:t>оказались в 5 раз выше</w:t>
      </w:r>
      <w:r w:rsidR="00BC0EF5" w:rsidRPr="00501591">
        <w:rPr>
          <w:rFonts w:ascii="Times New Roman" w:hAnsi="Times New Roman" w:cs="Times New Roman"/>
          <w:bCs/>
          <w:iCs/>
          <w:spacing w:val="-8"/>
          <w:sz w:val="28"/>
          <w:szCs w:val="28"/>
        </w:rPr>
        <w:t>.</w:t>
      </w:r>
    </w:p>
    <w:p w14:paraId="1696FCF3" w14:textId="77777777" w:rsidR="00BC0EF5" w:rsidRDefault="00E4521D" w:rsidP="00BC0EF5">
      <w:pPr>
        <w:spacing w:after="0" w:line="240" w:lineRule="auto"/>
        <w:jc w:val="both"/>
        <w:rPr>
          <w:rFonts w:ascii="Times New Roman" w:hAnsi="Times New Roman" w:cs="Times New Roman"/>
          <w:bCs/>
          <w:spacing w:val="-6"/>
          <w:sz w:val="28"/>
          <w:szCs w:val="28"/>
        </w:rPr>
      </w:pPr>
      <w:r w:rsidRPr="00D34C0A">
        <w:rPr>
          <w:rFonts w:ascii="Times New Roman" w:hAnsi="Times New Roman" w:cs="Times New Roman"/>
          <w:bCs/>
          <w:iCs/>
          <w:spacing w:val="-6"/>
          <w:sz w:val="28"/>
          <w:szCs w:val="28"/>
        </w:rPr>
        <w:tab/>
      </w:r>
      <w:r w:rsidR="00BC0EF5" w:rsidRPr="00D34C0A">
        <w:rPr>
          <w:rFonts w:ascii="Times New Roman" w:hAnsi="Times New Roman" w:cs="Times New Roman"/>
          <w:bCs/>
          <w:iCs/>
          <w:spacing w:val="-6"/>
          <w:sz w:val="28"/>
          <w:szCs w:val="28"/>
        </w:rPr>
        <w:t xml:space="preserve">По результатам пробы аллерген туберкулезного рекомбинантного было сгруппировано дети для наблюдения по </w:t>
      </w:r>
      <w:r w:rsidR="00BC0EF5" w:rsidRPr="00D34C0A">
        <w:rPr>
          <w:rFonts w:ascii="Times New Roman" w:hAnsi="Times New Roman" w:cs="Times New Roman"/>
          <w:bCs/>
          <w:spacing w:val="-6"/>
          <w:sz w:val="28"/>
          <w:szCs w:val="28"/>
          <w:lang w:val="en-US"/>
        </w:rPr>
        <w:t>III</w:t>
      </w:r>
      <w:r w:rsidR="00BC0EF5" w:rsidRPr="00D34C0A">
        <w:rPr>
          <w:rFonts w:ascii="Times New Roman" w:hAnsi="Times New Roman" w:cs="Times New Roman"/>
          <w:bCs/>
          <w:spacing w:val="-6"/>
          <w:sz w:val="28"/>
          <w:szCs w:val="28"/>
        </w:rPr>
        <w:t xml:space="preserve"> группе учета. Дети с положительными пробами Манту и АТР были обследованы у фтизиатров и результатам были сформированы группы наблюдения (рисунок 4.2.3)</w:t>
      </w:r>
    </w:p>
    <w:p w14:paraId="3972A1A9" w14:textId="77777777" w:rsidR="00550075" w:rsidRPr="00550075" w:rsidRDefault="00550075" w:rsidP="00BC0EF5">
      <w:pPr>
        <w:spacing w:after="0" w:line="240" w:lineRule="auto"/>
        <w:jc w:val="both"/>
        <w:rPr>
          <w:rFonts w:ascii="Times New Roman" w:hAnsi="Times New Roman" w:cs="Times New Roman"/>
          <w:bCs/>
          <w:spacing w:val="-6"/>
          <w:sz w:val="20"/>
          <w:szCs w:val="28"/>
        </w:rPr>
      </w:pPr>
    </w:p>
    <w:p w14:paraId="7DB0B0C0" w14:textId="77777777" w:rsidR="00013361" w:rsidRPr="00D34C0A" w:rsidRDefault="00013361" w:rsidP="00BC0EF5">
      <w:pPr>
        <w:spacing w:after="0" w:line="240" w:lineRule="auto"/>
        <w:jc w:val="both"/>
        <w:rPr>
          <w:rFonts w:ascii="Times New Roman" w:hAnsi="Times New Roman" w:cs="Times New Roman"/>
          <w:bCs/>
          <w:spacing w:val="-6"/>
          <w:sz w:val="20"/>
          <w:szCs w:val="28"/>
        </w:rPr>
      </w:pPr>
    </w:p>
    <w:p w14:paraId="7E79A637" w14:textId="77777777" w:rsidR="00BC0EF5" w:rsidRPr="00BC0EF5" w:rsidRDefault="00BC0EF5" w:rsidP="00BC0EF5">
      <w:pPr>
        <w:spacing w:after="0" w:line="240" w:lineRule="auto"/>
        <w:jc w:val="both"/>
        <w:rPr>
          <w:rFonts w:ascii="Times New Roman" w:hAnsi="Times New Roman" w:cs="Times New Roman"/>
          <w:bCs/>
          <w:iCs/>
          <w:sz w:val="28"/>
          <w:szCs w:val="28"/>
        </w:rPr>
      </w:pPr>
      <w:r w:rsidRPr="00BC0EF5">
        <w:rPr>
          <w:rFonts w:ascii="Times New Roman" w:hAnsi="Times New Roman" w:cs="Times New Roman"/>
          <w:bCs/>
          <w:noProof/>
          <w:sz w:val="28"/>
          <w:szCs w:val="28"/>
          <w:lang w:eastAsia="ru-RU"/>
        </w:rPr>
        <w:drawing>
          <wp:inline distT="0" distB="0" distL="0" distR="0" wp14:anchorId="6DF0255C" wp14:editId="30D6233F">
            <wp:extent cx="5990896" cy="3594538"/>
            <wp:effectExtent l="0" t="0" r="10160" b="25400"/>
            <wp:docPr id="119" name="Диаграмма 1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BEA7E8C" w14:textId="77777777" w:rsidR="00BC0EF5" w:rsidRPr="001F5BC5" w:rsidRDefault="00BC0EF5" w:rsidP="00BC0EF5">
      <w:pPr>
        <w:spacing w:after="0" w:line="240" w:lineRule="auto"/>
        <w:jc w:val="both"/>
        <w:rPr>
          <w:rFonts w:ascii="Times New Roman" w:hAnsi="Times New Roman" w:cs="Times New Roman"/>
          <w:bCs/>
          <w:i/>
          <w:sz w:val="24"/>
          <w:szCs w:val="28"/>
        </w:rPr>
      </w:pPr>
      <w:r w:rsidRPr="001F5BC5">
        <w:rPr>
          <w:rFonts w:ascii="Times New Roman" w:hAnsi="Times New Roman" w:cs="Times New Roman"/>
          <w:bCs/>
          <w:i/>
          <w:sz w:val="24"/>
          <w:szCs w:val="28"/>
        </w:rPr>
        <w:t>Примечание: * - Р &lt;0,05, достоверно по отношению к пробе Манту.</w:t>
      </w:r>
    </w:p>
    <w:p w14:paraId="0E05905D" w14:textId="77777777" w:rsidR="000B578F" w:rsidRDefault="00BC0EF5" w:rsidP="001F5BC5">
      <w:pPr>
        <w:spacing w:after="0" w:line="240" w:lineRule="auto"/>
        <w:jc w:val="center"/>
        <w:rPr>
          <w:rFonts w:ascii="Times New Roman" w:hAnsi="Times New Roman" w:cs="Times New Roman"/>
          <w:bCs/>
          <w:sz w:val="28"/>
          <w:szCs w:val="28"/>
        </w:rPr>
      </w:pPr>
      <w:r w:rsidRPr="00BC0EF5">
        <w:rPr>
          <w:rFonts w:ascii="Times New Roman" w:hAnsi="Times New Roman" w:cs="Times New Roman"/>
          <w:bCs/>
          <w:sz w:val="28"/>
          <w:szCs w:val="28"/>
        </w:rPr>
        <w:t>Рисунок 4.2.3 – Результаты скрининга д</w:t>
      </w:r>
      <w:r w:rsidR="000B578F">
        <w:rPr>
          <w:rFonts w:ascii="Times New Roman" w:hAnsi="Times New Roman" w:cs="Times New Roman"/>
          <w:bCs/>
          <w:sz w:val="28"/>
          <w:szCs w:val="28"/>
        </w:rPr>
        <w:t>етей на туберкулезную инфекцию</w:t>
      </w:r>
    </w:p>
    <w:p w14:paraId="067FE88D" w14:textId="77777777" w:rsidR="00BC0EF5" w:rsidRDefault="00BC0EF5" w:rsidP="001F5BC5">
      <w:pPr>
        <w:spacing w:after="0" w:line="240" w:lineRule="auto"/>
        <w:jc w:val="center"/>
        <w:rPr>
          <w:rFonts w:ascii="Times New Roman" w:hAnsi="Times New Roman" w:cs="Times New Roman"/>
          <w:bCs/>
          <w:sz w:val="28"/>
          <w:szCs w:val="28"/>
        </w:rPr>
      </w:pPr>
      <w:r w:rsidRPr="00BC0EF5">
        <w:rPr>
          <w:rFonts w:ascii="Times New Roman" w:hAnsi="Times New Roman" w:cs="Times New Roman"/>
          <w:bCs/>
          <w:sz w:val="28"/>
          <w:szCs w:val="28"/>
        </w:rPr>
        <w:t>(</w:t>
      </w:r>
      <w:r w:rsidRPr="00BC0EF5">
        <w:rPr>
          <w:rFonts w:ascii="Times New Roman" w:hAnsi="Times New Roman" w:cs="Times New Roman"/>
          <w:bCs/>
          <w:sz w:val="28"/>
          <w:szCs w:val="28"/>
          <w:lang w:val="en-US"/>
        </w:rPr>
        <w:t>n</w:t>
      </w:r>
      <w:r w:rsidRPr="00BC0EF5">
        <w:rPr>
          <w:rFonts w:ascii="Times New Roman" w:hAnsi="Times New Roman" w:cs="Times New Roman"/>
          <w:bCs/>
          <w:sz w:val="28"/>
          <w:szCs w:val="28"/>
        </w:rPr>
        <w:t xml:space="preserve"> = 3581).</w:t>
      </w:r>
    </w:p>
    <w:p w14:paraId="74091581" w14:textId="77777777" w:rsidR="00550075" w:rsidRPr="00550075" w:rsidRDefault="00550075" w:rsidP="001F5BC5">
      <w:pPr>
        <w:spacing w:after="0" w:line="240" w:lineRule="auto"/>
        <w:jc w:val="center"/>
        <w:rPr>
          <w:rFonts w:ascii="Times New Roman" w:hAnsi="Times New Roman" w:cs="Times New Roman"/>
          <w:bCs/>
          <w:szCs w:val="28"/>
        </w:rPr>
      </w:pPr>
    </w:p>
    <w:p w14:paraId="1B8ADD1E" w14:textId="77777777" w:rsidR="00BC0EF5" w:rsidRPr="00BC0EF5" w:rsidRDefault="00E4521D" w:rsidP="00BC0EF5">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ab/>
      </w:r>
      <w:r w:rsidR="00BC0EF5" w:rsidRPr="00BC0EF5">
        <w:rPr>
          <w:rFonts w:ascii="Times New Roman" w:hAnsi="Times New Roman" w:cs="Times New Roman"/>
          <w:bCs/>
          <w:sz w:val="28"/>
          <w:szCs w:val="28"/>
        </w:rPr>
        <w:t xml:space="preserve">Согласно данным результатов пробы Манту под наблюдение по </w:t>
      </w:r>
      <w:r w:rsidR="00BC0EF5" w:rsidRPr="00BC0EF5">
        <w:rPr>
          <w:rFonts w:ascii="Times New Roman" w:hAnsi="Times New Roman" w:cs="Times New Roman"/>
          <w:bCs/>
          <w:sz w:val="28"/>
          <w:szCs w:val="28"/>
          <w:lang w:val="en-US"/>
        </w:rPr>
        <w:t>III</w:t>
      </w:r>
      <w:r w:rsidR="00BC0EF5" w:rsidRPr="00BC0EF5">
        <w:rPr>
          <w:rFonts w:ascii="Times New Roman" w:hAnsi="Times New Roman" w:cs="Times New Roman"/>
          <w:bCs/>
          <w:sz w:val="28"/>
          <w:szCs w:val="28"/>
        </w:rPr>
        <w:t xml:space="preserve"> А взято 389 (10,8%) инфицированных детей (размер инфильтрата, у которых </w:t>
      </w:r>
      <w:r w:rsidR="00BC0EF5" w:rsidRPr="00BC0EF5">
        <w:rPr>
          <w:rFonts w:ascii="Times New Roman" w:hAnsi="Times New Roman" w:cs="Times New Roman"/>
          <w:bCs/>
          <w:sz w:val="28"/>
          <w:szCs w:val="28"/>
        </w:rPr>
        <w:lastRenderedPageBreak/>
        <w:t>более 10 мм и более), у 26 (0,7%) заподозрен активный туберкулез. Всего под наблюдение по пробе Манту подлежало 576 (16,1 %) детей.</w:t>
      </w:r>
    </w:p>
    <w:p w14:paraId="39518710" w14:textId="77777777" w:rsidR="00BC0EF5" w:rsidRPr="00BC0EF5" w:rsidRDefault="00BC0EF5" w:rsidP="00BC0EF5">
      <w:pPr>
        <w:spacing w:after="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tab/>
        <w:t xml:space="preserve">Использование аллергена туберкулезного рекомбинантного дало возможность исключить у 248 (7,0%) инфицирование МБТ и включить в </w:t>
      </w:r>
      <w:r w:rsidRPr="00BC0EF5">
        <w:rPr>
          <w:rFonts w:ascii="Times New Roman" w:hAnsi="Times New Roman" w:cs="Times New Roman"/>
          <w:bCs/>
          <w:sz w:val="28"/>
          <w:szCs w:val="28"/>
          <w:lang w:val="en-US"/>
        </w:rPr>
        <w:t>III</w:t>
      </w:r>
      <w:r w:rsidRPr="00BC0EF5">
        <w:rPr>
          <w:rFonts w:ascii="Times New Roman" w:hAnsi="Times New Roman" w:cs="Times New Roman"/>
          <w:bCs/>
          <w:sz w:val="28"/>
          <w:szCs w:val="28"/>
        </w:rPr>
        <w:t xml:space="preserve"> А группу наблюдения 141 (3,9%) детей. Дети с положительным результатом АТР, подлежали дополнительному клиническому и рентгенотомографическому обследованию. У 33 (1,0%) детей выявлено локальное поражение туберкулезом органов дыхания.</w:t>
      </w:r>
    </w:p>
    <w:p w14:paraId="07B74F60" w14:textId="77777777" w:rsidR="00BC0EF5" w:rsidRPr="00BC0EF5" w:rsidRDefault="00E4521D" w:rsidP="00BC0EF5">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ab/>
      </w:r>
      <w:r w:rsidR="00BC0EF5" w:rsidRPr="00BC0EF5">
        <w:rPr>
          <w:rFonts w:ascii="Times New Roman" w:hAnsi="Times New Roman" w:cs="Times New Roman"/>
          <w:bCs/>
          <w:sz w:val="28"/>
          <w:szCs w:val="28"/>
        </w:rPr>
        <w:t>По результатам кожной пробы Манту с 2 ТЕ ППД-Л для проведения профилактического лечения подлежало 578 (16,1%) детей (</w:t>
      </w:r>
      <w:r w:rsidR="00BC0EF5" w:rsidRPr="00BC0EF5">
        <w:rPr>
          <w:rFonts w:ascii="Times New Roman" w:hAnsi="Times New Roman" w:cs="Times New Roman"/>
          <w:bCs/>
          <w:sz w:val="28"/>
          <w:szCs w:val="28"/>
          <w:lang w:val="en-US"/>
        </w:rPr>
        <w:t>P</w:t>
      </w:r>
      <w:r w:rsidR="00BC0EF5" w:rsidRPr="00BC0EF5">
        <w:rPr>
          <w:rFonts w:ascii="Times New Roman" w:hAnsi="Times New Roman" w:cs="Times New Roman"/>
          <w:bCs/>
          <w:sz w:val="28"/>
          <w:szCs w:val="28"/>
        </w:rPr>
        <w:t xml:space="preserve"> &lt;0,05), что превышает в 2 раза по сравнению с данными пробы АТР, и удельный вес детей, подлежавших к ПЛ был снижен до 141 (3,9%) случаев. На основании комплексного обследования детей в возрасте 7-14 лет с учетом характера интенсивности иммунологической пробы АТР было установлено, что частота ЛТИ у данной категории детей 15,9 % случаев.</w:t>
      </w:r>
    </w:p>
    <w:p w14:paraId="1E6CD232" w14:textId="77777777" w:rsidR="00CB7362" w:rsidRPr="00B94180" w:rsidRDefault="00E4521D" w:rsidP="00CB7362">
      <w:pPr>
        <w:spacing w:after="0" w:line="240" w:lineRule="auto"/>
        <w:jc w:val="both"/>
        <w:rPr>
          <w:rFonts w:ascii="Times New Roman" w:hAnsi="Times New Roman" w:cs="Times New Roman"/>
          <w:bCs/>
          <w:spacing w:val="-6"/>
          <w:sz w:val="28"/>
          <w:szCs w:val="28"/>
        </w:rPr>
      </w:pPr>
      <w:r>
        <w:rPr>
          <w:rFonts w:ascii="Times New Roman" w:hAnsi="Times New Roman" w:cs="Times New Roman"/>
          <w:bCs/>
          <w:sz w:val="28"/>
          <w:szCs w:val="28"/>
        </w:rPr>
        <w:tab/>
      </w:r>
      <w:r w:rsidR="00BC0EF5" w:rsidRPr="00B94180">
        <w:rPr>
          <w:rFonts w:ascii="Times New Roman" w:hAnsi="Times New Roman" w:cs="Times New Roman"/>
          <w:bCs/>
          <w:spacing w:val="-6"/>
          <w:sz w:val="28"/>
          <w:szCs w:val="28"/>
        </w:rPr>
        <w:t xml:space="preserve">Таким образом, результаты исследования свидетельствуют о том, что применение кожного теста с АТР дает возможность исключить ложноположительные реакции у туберкулиноположительных детей. Так, число положительных реакций у детей в возрасте 7-14 лет при проведении внутрикожной пробы Манту с 2 ТЕ ППД-Л значительно больше, чем при постановке пробы с аллерген туберкулезным рекомбинантным (33,8% против 16,1%). </w:t>
      </w:r>
    </w:p>
    <w:p w14:paraId="5A80E5A3" w14:textId="13587AD6" w:rsidR="00BC0EF5" w:rsidRPr="00BC0EF5" w:rsidRDefault="00BC0EF5" w:rsidP="00BC0EF5">
      <w:pPr>
        <w:spacing w:after="0" w:line="240" w:lineRule="auto"/>
        <w:jc w:val="both"/>
        <w:rPr>
          <w:rFonts w:ascii="Times New Roman" w:hAnsi="Times New Roman" w:cs="Times New Roman"/>
          <w:bCs/>
          <w:sz w:val="28"/>
          <w:szCs w:val="28"/>
        </w:rPr>
      </w:pPr>
      <w:r w:rsidRPr="00BC0EF5">
        <w:rPr>
          <w:rFonts w:ascii="Times New Roman" w:hAnsi="Times New Roman" w:cs="Times New Roman"/>
          <w:b/>
          <w:bCs/>
          <w:sz w:val="28"/>
          <w:szCs w:val="28"/>
        </w:rPr>
        <w:tab/>
        <w:t>4.3. Эффективность применения аллергена туберкулезного рекомбинантного и туберкулина с 2 ТЕ ППД-Л для скрининга туберкулезной инфекции у подростков</w:t>
      </w:r>
      <w:r w:rsidR="00A9100D">
        <w:rPr>
          <w:rFonts w:ascii="Times New Roman" w:hAnsi="Times New Roman" w:cs="Times New Roman"/>
          <w:b/>
          <w:bCs/>
          <w:sz w:val="28"/>
          <w:szCs w:val="28"/>
          <w:lang w:val="ky-KG"/>
        </w:rPr>
        <w:t xml:space="preserve">. </w:t>
      </w:r>
      <w:r w:rsidRPr="00BC0EF5">
        <w:rPr>
          <w:rFonts w:ascii="Times New Roman" w:hAnsi="Times New Roman" w:cs="Times New Roman"/>
          <w:bCs/>
          <w:sz w:val="28"/>
          <w:szCs w:val="28"/>
        </w:rPr>
        <w:t xml:space="preserve">Нами проведен сравнительный анализ эффективности применения пробы с аллерген туберкулезным рекомбинантным и пробы Манту 2 ТЕ ППД-Л при массовом скрининге на туберкулез у подростков (15-17 лет). Все подростки были учащимися средних школ г. Бишкек и Чуйской области. В нашем исследовании количество девочек составило 365 (50,5%), мальчиков 358 (49,5%), что особой гендерной разницы не было. </w:t>
      </w:r>
    </w:p>
    <w:p w14:paraId="1DF67249" w14:textId="77777777" w:rsidR="00BC0EF5" w:rsidRDefault="00BC0EF5" w:rsidP="00BC0EF5">
      <w:pPr>
        <w:spacing w:after="0" w:line="240" w:lineRule="auto"/>
        <w:jc w:val="both"/>
        <w:rPr>
          <w:rFonts w:ascii="Times New Roman" w:hAnsi="Times New Roman" w:cs="Times New Roman"/>
          <w:bCs/>
          <w:spacing w:val="-6"/>
          <w:sz w:val="28"/>
          <w:szCs w:val="28"/>
        </w:rPr>
      </w:pPr>
      <w:r w:rsidRPr="00BC0EF5">
        <w:rPr>
          <w:rFonts w:ascii="Times New Roman" w:hAnsi="Times New Roman" w:cs="Times New Roman"/>
          <w:bCs/>
          <w:sz w:val="28"/>
          <w:szCs w:val="28"/>
        </w:rPr>
        <w:tab/>
      </w:r>
      <w:r w:rsidRPr="00B94180">
        <w:rPr>
          <w:rFonts w:ascii="Times New Roman" w:hAnsi="Times New Roman" w:cs="Times New Roman"/>
          <w:bCs/>
          <w:spacing w:val="-6"/>
          <w:sz w:val="28"/>
          <w:szCs w:val="28"/>
        </w:rPr>
        <w:t>В рисунке 4.3.1, отражены результаты двух иммунологических тестов у подростков. В возрастных группах 15-17 лет показатели отрицательных и положительных реакций на два аллергена имеют различные распределения. Интенсивность и характер местных реакций на пробы в этих возрастных группах характеризовались разной вариабельностью не имеющей определенной тенденции.</w:t>
      </w:r>
    </w:p>
    <w:p w14:paraId="128B2CB8" w14:textId="77777777" w:rsidR="00B94180" w:rsidRDefault="00651CC9" w:rsidP="00651CC9">
      <w:pPr>
        <w:spacing w:after="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t>Положительная проба Манту 2 ТЕ ППД-Л регистрировалась в 151 (20,9%) случаев, положительная проба АТР – в 154 (21,3%) случаев. Отрицательная проба Манту 2 ТЕ ППД-Л установлена у 545 (75,4%), отрицательная реакция на второй аллерген были зарегистрированы у 523 (72,3%) подростков.</w:t>
      </w:r>
    </w:p>
    <w:p w14:paraId="003F4C4A" w14:textId="77777777" w:rsidR="00651CC9" w:rsidRPr="00B94180" w:rsidRDefault="00651CC9" w:rsidP="00651CC9">
      <w:pPr>
        <w:spacing w:after="0" w:line="240" w:lineRule="auto"/>
        <w:jc w:val="both"/>
        <w:rPr>
          <w:rFonts w:ascii="Times New Roman" w:hAnsi="Times New Roman" w:cs="Times New Roman"/>
          <w:bCs/>
          <w:spacing w:val="-6"/>
          <w:szCs w:val="28"/>
        </w:rPr>
      </w:pPr>
    </w:p>
    <w:p w14:paraId="175E6443" w14:textId="77777777" w:rsidR="00BC0EF5" w:rsidRPr="00BC0EF5" w:rsidRDefault="00BC0EF5" w:rsidP="00BC0EF5">
      <w:pPr>
        <w:spacing w:after="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lastRenderedPageBreak/>
        <w:t xml:space="preserve"> </w:t>
      </w:r>
      <w:r w:rsidRPr="00BC0EF5">
        <w:rPr>
          <w:rFonts w:ascii="Times New Roman" w:hAnsi="Times New Roman" w:cs="Times New Roman"/>
          <w:bCs/>
          <w:noProof/>
          <w:sz w:val="28"/>
          <w:szCs w:val="28"/>
          <w:lang w:eastAsia="ru-RU"/>
        </w:rPr>
        <w:drawing>
          <wp:inline distT="0" distB="0" distL="0" distR="0" wp14:anchorId="22130639" wp14:editId="4EE2867B">
            <wp:extent cx="5896304" cy="2222938"/>
            <wp:effectExtent l="0" t="0" r="9525" b="25400"/>
            <wp:docPr id="120" name="Диаграмма 1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B392CB8" w14:textId="77777777" w:rsidR="00BC0EF5" w:rsidRPr="00B94180" w:rsidRDefault="00BC0EF5" w:rsidP="00BC0EF5">
      <w:pPr>
        <w:spacing w:after="0" w:line="240" w:lineRule="auto"/>
        <w:jc w:val="both"/>
        <w:rPr>
          <w:rFonts w:ascii="Times New Roman" w:hAnsi="Times New Roman" w:cs="Times New Roman"/>
          <w:bCs/>
          <w:i/>
          <w:sz w:val="24"/>
          <w:szCs w:val="28"/>
        </w:rPr>
      </w:pPr>
      <w:r w:rsidRPr="00B94180">
        <w:rPr>
          <w:rFonts w:ascii="Times New Roman" w:hAnsi="Times New Roman" w:cs="Times New Roman"/>
          <w:bCs/>
          <w:i/>
          <w:sz w:val="24"/>
          <w:szCs w:val="28"/>
        </w:rPr>
        <w:t xml:space="preserve">Примечание: * - </w:t>
      </w:r>
      <w:r w:rsidRPr="00B94180">
        <w:rPr>
          <w:rFonts w:ascii="Times New Roman" w:hAnsi="Times New Roman" w:cs="Times New Roman"/>
          <w:bCs/>
          <w:i/>
          <w:sz w:val="24"/>
          <w:szCs w:val="28"/>
          <w:lang w:val="en-US"/>
        </w:rPr>
        <w:t>P</w:t>
      </w:r>
      <w:r w:rsidRPr="00B94180">
        <w:rPr>
          <w:rFonts w:ascii="Times New Roman" w:hAnsi="Times New Roman" w:cs="Times New Roman"/>
          <w:bCs/>
          <w:i/>
          <w:sz w:val="24"/>
          <w:szCs w:val="28"/>
        </w:rPr>
        <w:t xml:space="preserve"> &lt;0,05, достоверно по отношению к пробе Манту.</w:t>
      </w:r>
    </w:p>
    <w:p w14:paraId="7B755089" w14:textId="77777777" w:rsidR="00BC0EF5" w:rsidRPr="00B94180" w:rsidRDefault="00BC0EF5" w:rsidP="00BC0EF5">
      <w:pPr>
        <w:spacing w:after="0" w:line="240" w:lineRule="auto"/>
        <w:jc w:val="both"/>
        <w:rPr>
          <w:rFonts w:ascii="Times New Roman" w:hAnsi="Times New Roman" w:cs="Times New Roman"/>
          <w:bCs/>
          <w:i/>
          <w:sz w:val="16"/>
          <w:szCs w:val="28"/>
        </w:rPr>
      </w:pPr>
    </w:p>
    <w:p w14:paraId="5E9F84F0" w14:textId="77777777" w:rsidR="00BC0EF5" w:rsidRPr="00BC0EF5" w:rsidRDefault="00BC0EF5" w:rsidP="00B94180">
      <w:pPr>
        <w:spacing w:after="0" w:line="240" w:lineRule="auto"/>
        <w:jc w:val="center"/>
        <w:rPr>
          <w:rFonts w:ascii="Times New Roman" w:hAnsi="Times New Roman" w:cs="Times New Roman"/>
          <w:bCs/>
          <w:sz w:val="28"/>
          <w:szCs w:val="28"/>
        </w:rPr>
      </w:pPr>
      <w:r w:rsidRPr="00BC0EF5">
        <w:rPr>
          <w:rFonts w:ascii="Times New Roman" w:hAnsi="Times New Roman" w:cs="Times New Roman"/>
          <w:bCs/>
          <w:sz w:val="28"/>
          <w:szCs w:val="28"/>
        </w:rPr>
        <w:t>Рисунок 4.3.1 – Результаты двух иммунологических проб у подростков (в %).</w:t>
      </w:r>
    </w:p>
    <w:p w14:paraId="28BBDE0E" w14:textId="77777777" w:rsidR="00501591" w:rsidRDefault="00BC0EF5" w:rsidP="00BC0EF5">
      <w:pPr>
        <w:spacing w:after="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tab/>
      </w:r>
    </w:p>
    <w:p w14:paraId="4A428405" w14:textId="77777777" w:rsidR="00BC0EF5" w:rsidRPr="00BC0EF5" w:rsidRDefault="00BC0EF5" w:rsidP="00F905A5">
      <w:pPr>
        <w:spacing w:after="0" w:line="240" w:lineRule="auto"/>
        <w:ind w:firstLine="426"/>
        <w:jc w:val="both"/>
        <w:rPr>
          <w:rFonts w:ascii="Times New Roman" w:hAnsi="Times New Roman" w:cs="Times New Roman"/>
          <w:bCs/>
          <w:sz w:val="28"/>
          <w:szCs w:val="28"/>
        </w:rPr>
      </w:pPr>
      <w:r w:rsidRPr="00BC0EF5">
        <w:rPr>
          <w:rFonts w:ascii="Times New Roman" w:hAnsi="Times New Roman" w:cs="Times New Roman"/>
          <w:bCs/>
          <w:sz w:val="28"/>
          <w:szCs w:val="28"/>
        </w:rPr>
        <w:t>Доля сомнительных реакций с применением туберкулина и АТР составила 3,7% (27) и в 6,4 % (46) соответственно (</w:t>
      </w:r>
      <w:r w:rsidRPr="00BC0EF5">
        <w:rPr>
          <w:rFonts w:ascii="Times New Roman" w:hAnsi="Times New Roman" w:cs="Times New Roman"/>
          <w:bCs/>
          <w:sz w:val="28"/>
          <w:szCs w:val="28"/>
          <w:lang w:val="en-US"/>
        </w:rPr>
        <w:t>P</w:t>
      </w:r>
      <w:r w:rsidRPr="00BC0EF5">
        <w:rPr>
          <w:rFonts w:ascii="Times New Roman" w:hAnsi="Times New Roman" w:cs="Times New Roman"/>
          <w:bCs/>
          <w:sz w:val="28"/>
          <w:szCs w:val="28"/>
        </w:rPr>
        <w:t xml:space="preserve"> &lt;0,05). Среди подростков имеющих сомнительную реакцию на туберкулин, 85,2% реагировали на АТР отрицательно (23 из 27 подростков) и 11,8 % сомнительно (4 из 27 подростков). Гиперергические реакции среди всех обследованных на пробу Манту 2 ТЕ ППД-Л были установлены у 51 (7,1%) подростков, на пробу АТР – 115 (15,9%) (</w:t>
      </w:r>
      <w:r w:rsidRPr="00BC0EF5">
        <w:rPr>
          <w:rFonts w:ascii="Times New Roman" w:hAnsi="Times New Roman" w:cs="Times New Roman"/>
          <w:bCs/>
          <w:sz w:val="28"/>
          <w:szCs w:val="28"/>
          <w:lang w:val="en-US"/>
        </w:rPr>
        <w:t>P</w:t>
      </w:r>
      <w:r w:rsidRPr="00BC0EF5">
        <w:rPr>
          <w:rFonts w:ascii="Times New Roman" w:hAnsi="Times New Roman" w:cs="Times New Roman"/>
          <w:bCs/>
          <w:sz w:val="28"/>
          <w:szCs w:val="28"/>
        </w:rPr>
        <w:t xml:space="preserve"> &lt;0,05), т.е. по нашим данным выраженность местных реакций среди обследованных при положительных результатах АТР была выше, чем при положительных реакциях пробы Манту 2 ТЕ ППД-Л.</w:t>
      </w:r>
    </w:p>
    <w:p w14:paraId="74CF91D9" w14:textId="77777777" w:rsidR="00501591" w:rsidRPr="00F905A5" w:rsidRDefault="00BC0EF5" w:rsidP="00BC0EF5">
      <w:pPr>
        <w:spacing w:after="0" w:line="240" w:lineRule="auto"/>
        <w:jc w:val="both"/>
        <w:rPr>
          <w:rFonts w:ascii="Times New Roman" w:hAnsi="Times New Roman" w:cs="Times New Roman"/>
          <w:bCs/>
          <w:spacing w:val="-8"/>
          <w:sz w:val="28"/>
          <w:szCs w:val="28"/>
        </w:rPr>
      </w:pPr>
      <w:r w:rsidRPr="00BC0EF5">
        <w:rPr>
          <w:rFonts w:ascii="Times New Roman" w:hAnsi="Times New Roman" w:cs="Times New Roman"/>
          <w:bCs/>
          <w:sz w:val="28"/>
          <w:szCs w:val="28"/>
        </w:rPr>
        <w:tab/>
      </w:r>
      <w:r w:rsidRPr="00F905A5">
        <w:rPr>
          <w:rFonts w:ascii="Times New Roman" w:hAnsi="Times New Roman" w:cs="Times New Roman"/>
          <w:bCs/>
          <w:spacing w:val="-8"/>
          <w:sz w:val="28"/>
          <w:szCs w:val="28"/>
        </w:rPr>
        <w:t>Проведенные сопостановления пробы Манту с АТР у подростков показали следующее: положительные реакции как на пробу с АТР, так и на пробу Манту у подростков наблюдались у 11 (11,0 %) случаев, гиперергические и отрицательные реакции отмечались в 4 (7,8%) и в 419 (76,9%) соответственно. Гиперергические реакции регистрировались у 115 (15,9%) подростков на АТР, в то время как на пробу Манту частота гиперергических реакций составила всего 51 (7,1%), т.е. почти в 2 раза реже</w:t>
      </w:r>
      <w:r w:rsidR="005C32D7" w:rsidRPr="00F905A5">
        <w:rPr>
          <w:rFonts w:ascii="Times New Roman" w:hAnsi="Times New Roman" w:cs="Times New Roman"/>
          <w:bCs/>
          <w:spacing w:val="-8"/>
          <w:sz w:val="28"/>
          <w:szCs w:val="28"/>
        </w:rPr>
        <w:t xml:space="preserve"> (таблица 4.3.1).</w:t>
      </w:r>
      <w:r w:rsidRPr="00F905A5">
        <w:rPr>
          <w:rFonts w:ascii="Times New Roman" w:hAnsi="Times New Roman" w:cs="Times New Roman"/>
          <w:bCs/>
          <w:spacing w:val="-8"/>
          <w:sz w:val="28"/>
          <w:szCs w:val="28"/>
        </w:rPr>
        <w:t xml:space="preserve"> </w:t>
      </w:r>
      <w:r w:rsidR="00E4521D" w:rsidRPr="00F905A5">
        <w:rPr>
          <w:rFonts w:ascii="Times New Roman" w:hAnsi="Times New Roman" w:cs="Times New Roman"/>
          <w:bCs/>
          <w:spacing w:val="-8"/>
          <w:sz w:val="28"/>
          <w:szCs w:val="28"/>
        </w:rPr>
        <w:tab/>
      </w:r>
    </w:p>
    <w:p w14:paraId="5A1B3076" w14:textId="77777777" w:rsidR="00F905A5" w:rsidRPr="00F905A5" w:rsidRDefault="00F905A5" w:rsidP="00F905A5">
      <w:pPr>
        <w:spacing w:after="0" w:line="240" w:lineRule="auto"/>
        <w:ind w:firstLine="567"/>
        <w:jc w:val="both"/>
        <w:rPr>
          <w:rFonts w:ascii="Times New Roman" w:hAnsi="Times New Roman" w:cs="Times New Roman"/>
          <w:bCs/>
          <w:spacing w:val="-8"/>
          <w:sz w:val="28"/>
          <w:szCs w:val="28"/>
        </w:rPr>
      </w:pPr>
      <w:r w:rsidRPr="00BC0EF5">
        <w:rPr>
          <w:rFonts w:ascii="Times New Roman" w:hAnsi="Times New Roman" w:cs="Times New Roman"/>
          <w:bCs/>
          <w:sz w:val="28"/>
          <w:szCs w:val="28"/>
        </w:rPr>
        <w:t>Следовательно, применение для обследования и скрининга подростков, реагирующих гиперергической реакцией на пробу Манту позволило выявить дополнительно определенное количество подростков, которые нуждались в проведении комплексного обследования, в отдельных случаях были услуги использования компьютерной томографии, для исключения локальных ф</w:t>
      </w:r>
      <w:r>
        <w:rPr>
          <w:rFonts w:ascii="Times New Roman" w:hAnsi="Times New Roman" w:cs="Times New Roman"/>
          <w:bCs/>
          <w:sz w:val="28"/>
          <w:szCs w:val="28"/>
        </w:rPr>
        <w:t>орм туберкулеза органов дыхания.</w:t>
      </w:r>
      <w:r w:rsidRPr="00F905A5">
        <w:rPr>
          <w:rFonts w:ascii="Times New Roman" w:hAnsi="Times New Roman" w:cs="Times New Roman"/>
          <w:bCs/>
          <w:spacing w:val="-8"/>
          <w:sz w:val="28"/>
          <w:szCs w:val="28"/>
        </w:rPr>
        <w:t xml:space="preserve"> Большой удельный вес гиперергических реакций по результатам пробы АТР свидетельствует о наиболее более высокой чувствительности и специфичности этого теста по сравнению с пробой Манту. Указанная эффективность теста АТР позволяет значительно сократить число показаний для рентгенологических, клинико-лабораторных обследований и проведения профилактического лечения ЛТИ.</w:t>
      </w:r>
    </w:p>
    <w:p w14:paraId="601EF7CE" w14:textId="77777777" w:rsidR="00F905A5" w:rsidRDefault="00F905A5" w:rsidP="00F905A5">
      <w:pPr>
        <w:spacing w:after="0" w:line="240" w:lineRule="auto"/>
        <w:ind w:firstLine="709"/>
        <w:jc w:val="both"/>
        <w:rPr>
          <w:rFonts w:ascii="Times New Roman" w:hAnsi="Times New Roman" w:cs="Times New Roman"/>
          <w:bCs/>
          <w:sz w:val="28"/>
          <w:szCs w:val="28"/>
        </w:rPr>
      </w:pPr>
    </w:p>
    <w:p w14:paraId="1F158AFB" w14:textId="77777777" w:rsidR="00BC0EF5" w:rsidRPr="00BC0EF5" w:rsidRDefault="00BC0EF5" w:rsidP="00BA5564">
      <w:pPr>
        <w:spacing w:after="12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t>Таблица 4.3.1 – Частота совпадения результатов пробы Манту и АТР у подростков</w:t>
      </w:r>
    </w:p>
    <w:tbl>
      <w:tblPr>
        <w:tblStyle w:val="TableGrid"/>
        <w:tblW w:w="9639" w:type="dxa"/>
        <w:tblInd w:w="108" w:type="dxa"/>
        <w:tblLook w:val="04A0" w:firstRow="1" w:lastRow="0" w:firstColumn="1" w:lastColumn="0" w:noHBand="0" w:noVBand="1"/>
      </w:tblPr>
      <w:tblGrid>
        <w:gridCol w:w="2296"/>
        <w:gridCol w:w="1421"/>
        <w:gridCol w:w="1296"/>
        <w:gridCol w:w="1544"/>
        <w:gridCol w:w="1807"/>
        <w:gridCol w:w="1275"/>
      </w:tblGrid>
      <w:tr w:rsidR="00BC0EF5" w:rsidRPr="00BC0EF5" w14:paraId="33E7FDB2" w14:textId="77777777" w:rsidTr="00BA5564">
        <w:trPr>
          <w:trHeight w:val="96"/>
        </w:trPr>
        <w:tc>
          <w:tcPr>
            <w:tcW w:w="2296" w:type="dxa"/>
            <w:vMerge w:val="restart"/>
            <w:vAlign w:val="center"/>
          </w:tcPr>
          <w:p w14:paraId="18817D4D"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Результаты пробы Манту</w:t>
            </w:r>
          </w:p>
        </w:tc>
        <w:tc>
          <w:tcPr>
            <w:tcW w:w="6068" w:type="dxa"/>
            <w:gridSpan w:val="4"/>
            <w:vAlign w:val="center"/>
          </w:tcPr>
          <w:p w14:paraId="3AB0BCB4"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Показатели (%) согласованных результатов АТР</w:t>
            </w:r>
          </w:p>
        </w:tc>
        <w:tc>
          <w:tcPr>
            <w:tcW w:w="1275" w:type="dxa"/>
            <w:vMerge w:val="restart"/>
            <w:vAlign w:val="center"/>
          </w:tcPr>
          <w:p w14:paraId="2944150B"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Всего</w:t>
            </w:r>
          </w:p>
        </w:tc>
      </w:tr>
      <w:tr w:rsidR="00BC0EF5" w:rsidRPr="00BC0EF5" w14:paraId="20DD9494" w14:textId="77777777" w:rsidTr="00BA5564">
        <w:trPr>
          <w:trHeight w:val="204"/>
        </w:trPr>
        <w:tc>
          <w:tcPr>
            <w:tcW w:w="2296" w:type="dxa"/>
            <w:vMerge/>
          </w:tcPr>
          <w:p w14:paraId="65FC6011" w14:textId="77777777" w:rsidR="00BC0EF5" w:rsidRPr="00BC0EF5" w:rsidRDefault="00BC0EF5" w:rsidP="00F905A5">
            <w:pPr>
              <w:spacing w:after="0" w:line="216" w:lineRule="auto"/>
              <w:jc w:val="center"/>
              <w:rPr>
                <w:rFonts w:ascii="Times New Roman" w:hAnsi="Times New Roman" w:cs="Times New Roman"/>
                <w:bCs/>
                <w:sz w:val="28"/>
                <w:szCs w:val="28"/>
              </w:rPr>
            </w:pPr>
          </w:p>
        </w:tc>
        <w:tc>
          <w:tcPr>
            <w:tcW w:w="1421" w:type="dxa"/>
            <w:vAlign w:val="center"/>
          </w:tcPr>
          <w:p w14:paraId="1DFE542E"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Отрица</w:t>
            </w:r>
          </w:p>
          <w:p w14:paraId="40F020AF"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тельный</w:t>
            </w:r>
          </w:p>
        </w:tc>
        <w:tc>
          <w:tcPr>
            <w:tcW w:w="1296" w:type="dxa"/>
            <w:vAlign w:val="center"/>
          </w:tcPr>
          <w:p w14:paraId="5722A75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Сомни</w:t>
            </w:r>
          </w:p>
          <w:p w14:paraId="677AF000"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тельный</w:t>
            </w:r>
          </w:p>
        </w:tc>
        <w:tc>
          <w:tcPr>
            <w:tcW w:w="1544" w:type="dxa"/>
            <w:vAlign w:val="center"/>
          </w:tcPr>
          <w:p w14:paraId="725614B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Положи</w:t>
            </w:r>
          </w:p>
          <w:p w14:paraId="6B651C06"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тельный</w:t>
            </w:r>
          </w:p>
        </w:tc>
        <w:tc>
          <w:tcPr>
            <w:tcW w:w="1807" w:type="dxa"/>
            <w:vAlign w:val="center"/>
          </w:tcPr>
          <w:p w14:paraId="20F0FBE8"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Гиперер</w:t>
            </w:r>
          </w:p>
          <w:p w14:paraId="57FCB22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гический</w:t>
            </w:r>
          </w:p>
        </w:tc>
        <w:tc>
          <w:tcPr>
            <w:tcW w:w="1275" w:type="dxa"/>
            <w:vMerge/>
          </w:tcPr>
          <w:p w14:paraId="144B1E7E" w14:textId="77777777" w:rsidR="00BC0EF5" w:rsidRPr="00BC0EF5" w:rsidRDefault="00BC0EF5" w:rsidP="00F905A5">
            <w:pPr>
              <w:spacing w:after="0" w:line="216" w:lineRule="auto"/>
              <w:jc w:val="center"/>
              <w:rPr>
                <w:rFonts w:ascii="Times New Roman" w:hAnsi="Times New Roman" w:cs="Times New Roman"/>
                <w:bCs/>
                <w:sz w:val="28"/>
                <w:szCs w:val="28"/>
              </w:rPr>
            </w:pPr>
          </w:p>
        </w:tc>
      </w:tr>
      <w:tr w:rsidR="00BC0EF5" w:rsidRPr="00BC0EF5" w14:paraId="12BC4274" w14:textId="77777777" w:rsidTr="00BA5564">
        <w:trPr>
          <w:trHeight w:val="96"/>
        </w:trPr>
        <w:tc>
          <w:tcPr>
            <w:tcW w:w="2296" w:type="dxa"/>
            <w:vAlign w:val="center"/>
          </w:tcPr>
          <w:p w14:paraId="6F99AC3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Отрицательный</w:t>
            </w:r>
          </w:p>
        </w:tc>
        <w:tc>
          <w:tcPr>
            <w:tcW w:w="1421" w:type="dxa"/>
            <w:vAlign w:val="center"/>
          </w:tcPr>
          <w:p w14:paraId="7570612A"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419</w:t>
            </w:r>
          </w:p>
          <w:p w14:paraId="734C887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(76,9%)</w:t>
            </w:r>
          </w:p>
        </w:tc>
        <w:tc>
          <w:tcPr>
            <w:tcW w:w="1296" w:type="dxa"/>
            <w:vAlign w:val="center"/>
          </w:tcPr>
          <w:p w14:paraId="5A1BE89D"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36</w:t>
            </w:r>
          </w:p>
          <w:p w14:paraId="7BB7AF77"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(6,6%)</w:t>
            </w:r>
          </w:p>
        </w:tc>
        <w:tc>
          <w:tcPr>
            <w:tcW w:w="1544" w:type="dxa"/>
            <w:vAlign w:val="center"/>
          </w:tcPr>
          <w:p w14:paraId="50D35FAA"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24</w:t>
            </w:r>
          </w:p>
          <w:p w14:paraId="5809EB47"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(4,4%)</w:t>
            </w:r>
          </w:p>
        </w:tc>
        <w:tc>
          <w:tcPr>
            <w:tcW w:w="1807" w:type="dxa"/>
            <w:vAlign w:val="center"/>
          </w:tcPr>
          <w:p w14:paraId="0F93D990"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66</w:t>
            </w:r>
          </w:p>
          <w:p w14:paraId="360E29D4"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(12,1%)</w:t>
            </w:r>
          </w:p>
        </w:tc>
        <w:tc>
          <w:tcPr>
            <w:tcW w:w="1275" w:type="dxa"/>
            <w:vAlign w:val="center"/>
          </w:tcPr>
          <w:p w14:paraId="58676C8D"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545 (75,4%)</w:t>
            </w:r>
          </w:p>
        </w:tc>
      </w:tr>
      <w:tr w:rsidR="00BC0EF5" w:rsidRPr="00BC0EF5" w14:paraId="05A9AAE8" w14:textId="77777777" w:rsidTr="00BA5564">
        <w:trPr>
          <w:trHeight w:val="641"/>
        </w:trPr>
        <w:tc>
          <w:tcPr>
            <w:tcW w:w="2296" w:type="dxa"/>
            <w:vAlign w:val="center"/>
          </w:tcPr>
          <w:p w14:paraId="5B4E1ED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Сомнительный</w:t>
            </w:r>
          </w:p>
        </w:tc>
        <w:tc>
          <w:tcPr>
            <w:tcW w:w="1421" w:type="dxa"/>
            <w:vAlign w:val="center"/>
          </w:tcPr>
          <w:p w14:paraId="5F0177D1"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23</w:t>
            </w:r>
          </w:p>
          <w:p w14:paraId="565E6DBB"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(85,2%)</w:t>
            </w:r>
          </w:p>
        </w:tc>
        <w:tc>
          <w:tcPr>
            <w:tcW w:w="1296" w:type="dxa"/>
            <w:vAlign w:val="center"/>
          </w:tcPr>
          <w:p w14:paraId="7FA492D8"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4</w:t>
            </w:r>
          </w:p>
          <w:p w14:paraId="67A26898"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(14,8%)</w:t>
            </w:r>
          </w:p>
        </w:tc>
        <w:tc>
          <w:tcPr>
            <w:tcW w:w="1544" w:type="dxa"/>
            <w:vAlign w:val="center"/>
          </w:tcPr>
          <w:p w14:paraId="5C93806F"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0</w:t>
            </w:r>
          </w:p>
          <w:p w14:paraId="21B30DC6"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(0,0)</w:t>
            </w:r>
          </w:p>
        </w:tc>
        <w:tc>
          <w:tcPr>
            <w:tcW w:w="1807" w:type="dxa"/>
            <w:vAlign w:val="center"/>
          </w:tcPr>
          <w:p w14:paraId="6D242A8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0</w:t>
            </w:r>
          </w:p>
          <w:p w14:paraId="1F80C02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(0,0)</w:t>
            </w:r>
          </w:p>
        </w:tc>
        <w:tc>
          <w:tcPr>
            <w:tcW w:w="1275" w:type="dxa"/>
            <w:vAlign w:val="center"/>
          </w:tcPr>
          <w:p w14:paraId="2958981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27</w:t>
            </w:r>
          </w:p>
          <w:p w14:paraId="46CEC6B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(3,7%)</w:t>
            </w:r>
          </w:p>
        </w:tc>
      </w:tr>
      <w:tr w:rsidR="00BC0EF5" w:rsidRPr="00BC0EF5" w14:paraId="5BA9B0D0" w14:textId="77777777" w:rsidTr="00BA5564">
        <w:trPr>
          <w:trHeight w:val="203"/>
        </w:trPr>
        <w:tc>
          <w:tcPr>
            <w:tcW w:w="2296" w:type="dxa"/>
            <w:vAlign w:val="center"/>
          </w:tcPr>
          <w:p w14:paraId="590E2CA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Положительный</w:t>
            </w:r>
          </w:p>
        </w:tc>
        <w:tc>
          <w:tcPr>
            <w:tcW w:w="1421" w:type="dxa"/>
            <w:vAlign w:val="center"/>
          </w:tcPr>
          <w:p w14:paraId="0FD38FC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70</w:t>
            </w:r>
          </w:p>
          <w:p w14:paraId="423FBD54"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(70,0%)</w:t>
            </w:r>
          </w:p>
        </w:tc>
        <w:tc>
          <w:tcPr>
            <w:tcW w:w="1296" w:type="dxa"/>
            <w:vAlign w:val="center"/>
          </w:tcPr>
          <w:p w14:paraId="224F18E8"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w:t>
            </w:r>
          </w:p>
          <w:p w14:paraId="4F7B4A81"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(5,0%)</w:t>
            </w:r>
          </w:p>
        </w:tc>
        <w:tc>
          <w:tcPr>
            <w:tcW w:w="1544" w:type="dxa"/>
            <w:vAlign w:val="center"/>
          </w:tcPr>
          <w:p w14:paraId="47E628FB"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11 (11,0%)</w:t>
            </w:r>
          </w:p>
        </w:tc>
        <w:tc>
          <w:tcPr>
            <w:tcW w:w="1807" w:type="dxa"/>
            <w:vAlign w:val="center"/>
          </w:tcPr>
          <w:p w14:paraId="63BEF12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14 (14,0%)</w:t>
            </w:r>
          </w:p>
        </w:tc>
        <w:tc>
          <w:tcPr>
            <w:tcW w:w="1275" w:type="dxa"/>
            <w:vAlign w:val="center"/>
          </w:tcPr>
          <w:p w14:paraId="2F3692C7"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100 (13,8%)</w:t>
            </w:r>
          </w:p>
        </w:tc>
      </w:tr>
      <w:tr w:rsidR="00BC0EF5" w:rsidRPr="00BC0EF5" w14:paraId="12F8BB80" w14:textId="77777777" w:rsidTr="00BA5564">
        <w:trPr>
          <w:trHeight w:val="641"/>
        </w:trPr>
        <w:tc>
          <w:tcPr>
            <w:tcW w:w="2296" w:type="dxa"/>
            <w:vAlign w:val="center"/>
          </w:tcPr>
          <w:p w14:paraId="17F0F13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Гиперергический</w:t>
            </w:r>
          </w:p>
        </w:tc>
        <w:tc>
          <w:tcPr>
            <w:tcW w:w="1421" w:type="dxa"/>
            <w:vAlign w:val="center"/>
          </w:tcPr>
          <w:p w14:paraId="11624956"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11</w:t>
            </w:r>
          </w:p>
          <w:p w14:paraId="02A41BDF"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(21,6%)</w:t>
            </w:r>
          </w:p>
        </w:tc>
        <w:tc>
          <w:tcPr>
            <w:tcW w:w="1296" w:type="dxa"/>
            <w:vAlign w:val="center"/>
          </w:tcPr>
          <w:p w14:paraId="6CCDF341"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w:t>
            </w:r>
          </w:p>
          <w:p w14:paraId="33F9FC21"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(2,0%)</w:t>
            </w:r>
          </w:p>
        </w:tc>
        <w:tc>
          <w:tcPr>
            <w:tcW w:w="1544" w:type="dxa"/>
            <w:vAlign w:val="center"/>
          </w:tcPr>
          <w:p w14:paraId="184A3D9B"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4</w:t>
            </w:r>
          </w:p>
          <w:p w14:paraId="732A1EF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(7,8%)</w:t>
            </w:r>
          </w:p>
        </w:tc>
        <w:tc>
          <w:tcPr>
            <w:tcW w:w="1807" w:type="dxa"/>
            <w:vAlign w:val="center"/>
          </w:tcPr>
          <w:p w14:paraId="31F2409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35 (68,6%)</w:t>
            </w:r>
          </w:p>
        </w:tc>
        <w:tc>
          <w:tcPr>
            <w:tcW w:w="1275" w:type="dxa"/>
            <w:vAlign w:val="center"/>
          </w:tcPr>
          <w:p w14:paraId="35A4EBD9"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51 (7,1%)</w:t>
            </w:r>
          </w:p>
        </w:tc>
      </w:tr>
      <w:tr w:rsidR="00BC0EF5" w:rsidRPr="00BC0EF5" w14:paraId="45AEE7E0" w14:textId="77777777" w:rsidTr="00BA5564">
        <w:trPr>
          <w:trHeight w:val="136"/>
        </w:trPr>
        <w:tc>
          <w:tcPr>
            <w:tcW w:w="2296" w:type="dxa"/>
            <w:vAlign w:val="center"/>
          </w:tcPr>
          <w:p w14:paraId="6B3DE4E8"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Всего</w:t>
            </w:r>
          </w:p>
        </w:tc>
        <w:tc>
          <w:tcPr>
            <w:tcW w:w="1421" w:type="dxa"/>
            <w:vAlign w:val="center"/>
          </w:tcPr>
          <w:p w14:paraId="40837617"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523 (72,3%)</w:t>
            </w:r>
          </w:p>
        </w:tc>
        <w:tc>
          <w:tcPr>
            <w:tcW w:w="1296" w:type="dxa"/>
            <w:vAlign w:val="center"/>
          </w:tcPr>
          <w:p w14:paraId="0E563A15"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46</w:t>
            </w:r>
          </w:p>
          <w:p w14:paraId="1CFEF66C"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(6,4%)</w:t>
            </w:r>
          </w:p>
        </w:tc>
        <w:tc>
          <w:tcPr>
            <w:tcW w:w="1544" w:type="dxa"/>
            <w:vAlign w:val="center"/>
          </w:tcPr>
          <w:p w14:paraId="7C4048F3"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39</w:t>
            </w:r>
          </w:p>
          <w:p w14:paraId="493B8990"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(5,4%)</w:t>
            </w:r>
          </w:p>
        </w:tc>
        <w:tc>
          <w:tcPr>
            <w:tcW w:w="1807" w:type="dxa"/>
            <w:vAlign w:val="center"/>
          </w:tcPr>
          <w:p w14:paraId="0C1939C0"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115 (15,9%)</w:t>
            </w:r>
          </w:p>
        </w:tc>
        <w:tc>
          <w:tcPr>
            <w:tcW w:w="1275" w:type="dxa"/>
            <w:vAlign w:val="center"/>
          </w:tcPr>
          <w:p w14:paraId="3EC92576" w14:textId="77777777" w:rsidR="00BC0EF5" w:rsidRPr="00BC0EF5" w:rsidRDefault="00BC0EF5" w:rsidP="00F905A5">
            <w:pPr>
              <w:spacing w:after="0" w:line="216" w:lineRule="auto"/>
              <w:jc w:val="center"/>
              <w:rPr>
                <w:rFonts w:ascii="Times New Roman" w:hAnsi="Times New Roman" w:cs="Times New Roman"/>
                <w:bCs/>
                <w:sz w:val="28"/>
                <w:szCs w:val="28"/>
              </w:rPr>
            </w:pPr>
            <w:r w:rsidRPr="00BC0EF5">
              <w:rPr>
                <w:rFonts w:ascii="Times New Roman" w:hAnsi="Times New Roman" w:cs="Times New Roman"/>
                <w:bCs/>
                <w:sz w:val="28"/>
                <w:szCs w:val="28"/>
              </w:rPr>
              <w:t>723 (100,0)</w:t>
            </w:r>
          </w:p>
        </w:tc>
      </w:tr>
    </w:tbl>
    <w:p w14:paraId="62024534" w14:textId="77777777" w:rsidR="00F905A5" w:rsidRDefault="00BC0EF5" w:rsidP="00AA1D8E">
      <w:pPr>
        <w:spacing w:after="0" w:line="240" w:lineRule="auto"/>
        <w:jc w:val="both"/>
        <w:rPr>
          <w:rFonts w:ascii="Times New Roman" w:hAnsi="Times New Roman" w:cs="Times New Roman"/>
          <w:bCs/>
          <w:sz w:val="28"/>
          <w:szCs w:val="28"/>
        </w:rPr>
      </w:pPr>
      <w:r w:rsidRPr="00BC0EF5">
        <w:rPr>
          <w:rFonts w:ascii="Times New Roman" w:hAnsi="Times New Roman" w:cs="Times New Roman"/>
          <w:bCs/>
          <w:sz w:val="28"/>
          <w:szCs w:val="28"/>
        </w:rPr>
        <w:tab/>
      </w:r>
    </w:p>
    <w:p w14:paraId="0C25CB03" w14:textId="77777777" w:rsidR="00BC0EF5" w:rsidRPr="00F905A5" w:rsidRDefault="00BC0EF5" w:rsidP="00BC0EF5">
      <w:pPr>
        <w:spacing w:after="0" w:line="240" w:lineRule="auto"/>
        <w:jc w:val="both"/>
        <w:rPr>
          <w:rFonts w:ascii="Times New Roman" w:hAnsi="Times New Roman" w:cs="Times New Roman"/>
          <w:bCs/>
          <w:spacing w:val="-8"/>
          <w:sz w:val="28"/>
          <w:szCs w:val="28"/>
        </w:rPr>
      </w:pPr>
      <w:r w:rsidRPr="00F905A5">
        <w:rPr>
          <w:rFonts w:ascii="Times New Roman" w:hAnsi="Times New Roman" w:cs="Times New Roman"/>
          <w:bCs/>
          <w:spacing w:val="-8"/>
          <w:sz w:val="28"/>
          <w:szCs w:val="28"/>
        </w:rPr>
        <w:tab/>
        <w:t xml:space="preserve">Все подростки, находящиеся в контакте с больными, страдающими бациллярными формами туберкулеза, реагировали на введение туберкулина и АТР положительными реакциями, из них у 75,0 % выявлен гиперергический характер чувствительности к двум аллергенам т.е. наблюдалось полное совпадение результатов двух иммунологических проб. Всем контактным было проведено рентгенологическое (флюорографическое) обследование, в результате которого выявлено 2 (0,3%) случая подростков, у которых были рентгенологические признаки активной формы специфического процесса. </w:t>
      </w:r>
    </w:p>
    <w:p w14:paraId="20E9F3E1" w14:textId="77777777" w:rsidR="00BC0EF5" w:rsidRPr="00F905A5" w:rsidRDefault="00BC0EF5" w:rsidP="00BC0EF5">
      <w:pPr>
        <w:spacing w:after="0" w:line="240" w:lineRule="auto"/>
        <w:jc w:val="both"/>
        <w:rPr>
          <w:rFonts w:ascii="Times New Roman" w:hAnsi="Times New Roman" w:cs="Times New Roman"/>
          <w:bCs/>
          <w:spacing w:val="-8"/>
          <w:sz w:val="28"/>
          <w:szCs w:val="28"/>
        </w:rPr>
      </w:pPr>
      <w:r w:rsidRPr="00F905A5">
        <w:rPr>
          <w:rFonts w:ascii="Times New Roman" w:hAnsi="Times New Roman" w:cs="Times New Roman"/>
          <w:bCs/>
          <w:spacing w:val="-8"/>
          <w:sz w:val="28"/>
          <w:szCs w:val="28"/>
        </w:rPr>
        <w:tab/>
        <w:t xml:space="preserve">Результаты комплексного обследования с применением двух видов кожных тестов показали, у 20,9 % выявлена латентная туберкулезная инфекция, у 78,8 % инфицированность исключено и у 0,4 % оказался специфические изменения на рентгенограмме, которые выявлены при обследовании по контакту. </w:t>
      </w:r>
    </w:p>
    <w:p w14:paraId="4A3DC4A5" w14:textId="77777777" w:rsidR="00BC0EF5" w:rsidRPr="00F905A5" w:rsidRDefault="00BC0EF5" w:rsidP="00BC0EF5">
      <w:pPr>
        <w:spacing w:after="0" w:line="240" w:lineRule="auto"/>
        <w:jc w:val="both"/>
        <w:rPr>
          <w:rFonts w:ascii="Times New Roman" w:hAnsi="Times New Roman" w:cs="Times New Roman"/>
          <w:bCs/>
          <w:spacing w:val="-8"/>
          <w:sz w:val="28"/>
          <w:szCs w:val="28"/>
        </w:rPr>
      </w:pPr>
      <w:r w:rsidRPr="00F905A5">
        <w:rPr>
          <w:rFonts w:ascii="Times New Roman" w:hAnsi="Times New Roman" w:cs="Times New Roman"/>
          <w:bCs/>
          <w:spacing w:val="-8"/>
          <w:sz w:val="28"/>
          <w:szCs w:val="28"/>
        </w:rPr>
        <w:tab/>
        <w:t>Таким образом, исследование показало, что для подростков проведение кожных тестов имеет значение для определения инфицированности или выявления латентной туберкулезной инфекции. Для выявления туберкулеза среди подростков большое значение имеет обследование контактов и флюорографический метод.</w:t>
      </w:r>
    </w:p>
    <w:p w14:paraId="3EADD9D7" w14:textId="77777777" w:rsidR="00BC0EF5" w:rsidRPr="00F905A5" w:rsidRDefault="00BC0EF5" w:rsidP="00BC0EF5">
      <w:pPr>
        <w:spacing w:after="0" w:line="240" w:lineRule="auto"/>
        <w:jc w:val="both"/>
        <w:rPr>
          <w:rFonts w:ascii="Times New Roman" w:hAnsi="Times New Roman" w:cs="Times New Roman"/>
          <w:b/>
          <w:bCs/>
          <w:spacing w:val="-8"/>
          <w:sz w:val="28"/>
          <w:szCs w:val="28"/>
        </w:rPr>
      </w:pPr>
      <w:r w:rsidRPr="00F905A5">
        <w:rPr>
          <w:rFonts w:ascii="Times New Roman" w:hAnsi="Times New Roman" w:cs="Times New Roman"/>
          <w:b/>
          <w:bCs/>
          <w:spacing w:val="-8"/>
          <w:sz w:val="28"/>
          <w:szCs w:val="28"/>
        </w:rPr>
        <w:tab/>
        <w:t xml:space="preserve">4.4 </w:t>
      </w:r>
      <w:r w:rsidRPr="00F905A5">
        <w:rPr>
          <w:rFonts w:ascii="Times New Roman" w:hAnsi="Times New Roman" w:cs="Times New Roman"/>
          <w:b/>
          <w:bCs/>
          <w:spacing w:val="-8"/>
          <w:sz w:val="28"/>
          <w:szCs w:val="28"/>
        </w:rPr>
        <w:tab/>
        <w:t>Эффективность профилактического лечения туберкулезной инфекции у детей дошкол</w:t>
      </w:r>
      <w:r w:rsidR="00E4521D" w:rsidRPr="00F905A5">
        <w:rPr>
          <w:rFonts w:ascii="Times New Roman" w:hAnsi="Times New Roman" w:cs="Times New Roman"/>
          <w:b/>
          <w:bCs/>
          <w:spacing w:val="-8"/>
          <w:sz w:val="28"/>
          <w:szCs w:val="28"/>
        </w:rPr>
        <w:t xml:space="preserve">ьного возраста, находящихся в </w:t>
      </w:r>
      <w:r w:rsidRPr="00F905A5">
        <w:rPr>
          <w:rFonts w:ascii="Times New Roman" w:hAnsi="Times New Roman" w:cs="Times New Roman"/>
          <w:b/>
          <w:bCs/>
          <w:spacing w:val="-8"/>
          <w:sz w:val="28"/>
          <w:szCs w:val="28"/>
        </w:rPr>
        <w:t>контакте с больным туберкулезом</w:t>
      </w:r>
    </w:p>
    <w:p w14:paraId="2E8AD629" w14:textId="77777777" w:rsidR="00BC0EF5" w:rsidRPr="00F905A5" w:rsidRDefault="00BC0EF5" w:rsidP="00BA5564">
      <w:pPr>
        <w:spacing w:after="0" w:line="240" w:lineRule="auto"/>
        <w:jc w:val="both"/>
        <w:rPr>
          <w:rFonts w:ascii="Times New Roman" w:hAnsi="Times New Roman" w:cs="Times New Roman"/>
          <w:bCs/>
          <w:spacing w:val="-8"/>
          <w:sz w:val="28"/>
          <w:szCs w:val="28"/>
        </w:rPr>
      </w:pPr>
      <w:r w:rsidRPr="00F905A5">
        <w:rPr>
          <w:rFonts w:ascii="Times New Roman" w:hAnsi="Times New Roman" w:cs="Times New Roman"/>
          <w:bCs/>
          <w:spacing w:val="-8"/>
          <w:sz w:val="28"/>
          <w:szCs w:val="28"/>
        </w:rPr>
        <w:tab/>
        <w:t>Исследование проведено на базе городского центра борьбы с туберкулезом г. Бишкек в 2019-2020 гг. В исследование включено всего 301 ребенка в возрасте 0-5 лет, находящихся в тесном контакте с больным туберкулезом, из них контакт с больным бактериовыделителем установлено у 138 (45,8%), у 103 (34,2%) с больным без бактериовыделителя. Мальчиков было 155 (51,5%), девочек – 146 (48,5%).</w:t>
      </w:r>
      <w:r w:rsidR="001F4FF8" w:rsidRPr="00F905A5">
        <w:rPr>
          <w:rFonts w:ascii="Times New Roman" w:hAnsi="Times New Roman" w:cs="Times New Roman"/>
          <w:bCs/>
          <w:spacing w:val="-8"/>
          <w:sz w:val="28"/>
          <w:szCs w:val="28"/>
        </w:rPr>
        <w:t xml:space="preserve"> </w:t>
      </w:r>
      <w:r w:rsidRPr="00F905A5">
        <w:rPr>
          <w:rFonts w:ascii="Times New Roman" w:hAnsi="Times New Roman" w:cs="Times New Roman"/>
          <w:bCs/>
          <w:spacing w:val="-8"/>
          <w:sz w:val="28"/>
          <w:szCs w:val="28"/>
        </w:rPr>
        <w:t xml:space="preserve">Для изучения эффективности </w:t>
      </w:r>
      <w:r w:rsidR="00FC586C" w:rsidRPr="00F905A5">
        <w:rPr>
          <w:rFonts w:ascii="Times New Roman" w:hAnsi="Times New Roman" w:cs="Times New Roman"/>
          <w:bCs/>
          <w:spacing w:val="-8"/>
          <w:sz w:val="28"/>
          <w:szCs w:val="28"/>
        </w:rPr>
        <w:t>профилактического лечения</w:t>
      </w:r>
      <w:r w:rsidRPr="00F905A5">
        <w:rPr>
          <w:rFonts w:ascii="Times New Roman" w:hAnsi="Times New Roman" w:cs="Times New Roman"/>
          <w:bCs/>
          <w:spacing w:val="-8"/>
          <w:sz w:val="28"/>
          <w:szCs w:val="28"/>
        </w:rPr>
        <w:t xml:space="preserve"> нами были отобрана 2 группы </w:t>
      </w:r>
      <w:r w:rsidRPr="00F905A5">
        <w:rPr>
          <w:rFonts w:ascii="Times New Roman" w:hAnsi="Times New Roman" w:cs="Times New Roman"/>
          <w:bCs/>
          <w:spacing w:val="-8"/>
          <w:sz w:val="28"/>
          <w:szCs w:val="28"/>
        </w:rPr>
        <w:lastRenderedPageBreak/>
        <w:t xml:space="preserve">наблюдения: 1- я группа детей (213) которые </w:t>
      </w:r>
      <w:r w:rsidR="00CD3208" w:rsidRPr="00F905A5">
        <w:rPr>
          <w:rFonts w:ascii="Times New Roman" w:hAnsi="Times New Roman" w:cs="Times New Roman"/>
          <w:bCs/>
          <w:spacing w:val="-8"/>
          <w:sz w:val="28"/>
          <w:szCs w:val="28"/>
        </w:rPr>
        <w:t>получали курс</w:t>
      </w:r>
      <w:r w:rsidRPr="00F905A5">
        <w:rPr>
          <w:rFonts w:ascii="Times New Roman" w:hAnsi="Times New Roman" w:cs="Times New Roman"/>
          <w:bCs/>
          <w:spacing w:val="-8"/>
          <w:sz w:val="28"/>
          <w:szCs w:val="28"/>
        </w:rPr>
        <w:t xml:space="preserve"> ПЛ изониазидом с продолжительностью 6 месяцев, 2-я группа (88) – не получавшие ПЛ. Изониазид ежедневно принимали однократно под контролем медицинского работника или с участием родителей. </w:t>
      </w:r>
    </w:p>
    <w:p w14:paraId="1F46C08F" w14:textId="77777777" w:rsidR="00FC586C" w:rsidRPr="00F905A5" w:rsidRDefault="00BC0EF5" w:rsidP="00BA5564">
      <w:pPr>
        <w:spacing w:after="0" w:line="240" w:lineRule="auto"/>
        <w:jc w:val="both"/>
        <w:rPr>
          <w:rFonts w:ascii="Times New Roman" w:hAnsi="Times New Roman" w:cs="Times New Roman"/>
          <w:bCs/>
          <w:spacing w:val="-8"/>
          <w:sz w:val="28"/>
          <w:szCs w:val="28"/>
        </w:rPr>
      </w:pPr>
      <w:r w:rsidRPr="00F905A5">
        <w:rPr>
          <w:rFonts w:ascii="Times New Roman" w:hAnsi="Times New Roman" w:cs="Times New Roman"/>
          <w:bCs/>
          <w:spacing w:val="-8"/>
          <w:sz w:val="28"/>
          <w:szCs w:val="28"/>
        </w:rPr>
        <w:tab/>
      </w:r>
      <w:r w:rsidR="00FC586C" w:rsidRPr="00F905A5">
        <w:rPr>
          <w:rFonts w:ascii="Times New Roman" w:hAnsi="Times New Roman" w:cs="Times New Roman"/>
          <w:bCs/>
          <w:spacing w:val="-8"/>
          <w:sz w:val="28"/>
          <w:szCs w:val="28"/>
        </w:rPr>
        <w:t>У детей, находящихся в тесном контакте с больным туберкулезом и получавшихся полный курс профилактического лечения, активный туберкулёз был выявлен в 0,5% случаев, в то время как среди детей, не получавшие профилактическое лечение активный туберкулез констатировано в 5,7% случаев (P &lt;0,05).</w:t>
      </w:r>
      <w:r w:rsidRPr="00F905A5">
        <w:rPr>
          <w:rFonts w:ascii="Times New Roman" w:hAnsi="Times New Roman" w:cs="Times New Roman"/>
          <w:bCs/>
          <w:spacing w:val="-8"/>
          <w:sz w:val="28"/>
          <w:szCs w:val="28"/>
        </w:rPr>
        <w:tab/>
      </w:r>
    </w:p>
    <w:p w14:paraId="7855E35F" w14:textId="77777777" w:rsidR="00BC0EF5" w:rsidRPr="00F905A5" w:rsidRDefault="00BC0EF5" w:rsidP="00BA5564">
      <w:pPr>
        <w:spacing w:after="0" w:line="240" w:lineRule="auto"/>
        <w:jc w:val="both"/>
        <w:rPr>
          <w:rFonts w:ascii="Times New Roman" w:eastAsia="Calibri" w:hAnsi="Times New Roman" w:cs="Times New Roman"/>
          <w:b/>
          <w:spacing w:val="-8"/>
          <w:sz w:val="28"/>
          <w:szCs w:val="28"/>
        </w:rPr>
      </w:pPr>
      <w:r w:rsidRPr="00F905A5">
        <w:rPr>
          <w:rFonts w:ascii="Times New Roman" w:eastAsia="Calibri" w:hAnsi="Times New Roman" w:cs="Times New Roman"/>
          <w:b/>
          <w:spacing w:val="-8"/>
          <w:sz w:val="28"/>
          <w:szCs w:val="28"/>
        </w:rPr>
        <w:tab/>
        <w:t>4.5. Результаты анализа з</w:t>
      </w:r>
      <w:r w:rsidR="00E4521D" w:rsidRPr="00F905A5">
        <w:rPr>
          <w:rFonts w:ascii="Times New Roman" w:eastAsia="Calibri" w:hAnsi="Times New Roman" w:cs="Times New Roman"/>
          <w:b/>
          <w:spacing w:val="-8"/>
          <w:sz w:val="28"/>
          <w:szCs w:val="28"/>
        </w:rPr>
        <w:t xml:space="preserve">атрат при различных вариантах </w:t>
      </w:r>
      <w:r w:rsidRPr="00F905A5">
        <w:rPr>
          <w:rFonts w:ascii="Times New Roman" w:eastAsia="Calibri" w:hAnsi="Times New Roman" w:cs="Times New Roman"/>
          <w:b/>
          <w:spacing w:val="-8"/>
          <w:sz w:val="28"/>
          <w:szCs w:val="28"/>
        </w:rPr>
        <w:t>иммунодиагностики ту</w:t>
      </w:r>
      <w:r w:rsidR="00E4521D" w:rsidRPr="00F905A5">
        <w:rPr>
          <w:rFonts w:ascii="Times New Roman" w:eastAsia="Calibri" w:hAnsi="Times New Roman" w:cs="Times New Roman"/>
          <w:b/>
          <w:spacing w:val="-8"/>
          <w:sz w:val="28"/>
          <w:szCs w:val="28"/>
        </w:rPr>
        <w:t xml:space="preserve">беркулёза у детей и подростков </w:t>
      </w:r>
    </w:p>
    <w:p w14:paraId="1200A0E9" w14:textId="77777777" w:rsidR="00AA1D8E" w:rsidRPr="00F905A5" w:rsidRDefault="00BC0EF5" w:rsidP="00AA1D8E">
      <w:pPr>
        <w:spacing w:after="0" w:line="240" w:lineRule="auto"/>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ab/>
      </w:r>
      <w:r w:rsidR="00530BE3" w:rsidRPr="00F905A5">
        <w:rPr>
          <w:rFonts w:ascii="Times New Roman" w:eastAsia="Calibri" w:hAnsi="Times New Roman" w:cs="Times New Roman"/>
          <w:spacing w:val="-8"/>
          <w:sz w:val="28"/>
          <w:szCs w:val="28"/>
        </w:rPr>
        <w:t>Проведен фармакоэкономический анализ прямых затрат применения кожных тестов пробы Манту и АТР в диагностике туберкулёзной инфекции у детей и подростков. Построены фармакоэкономические варианты для двух методов иммунодиа</w:t>
      </w:r>
      <w:r w:rsidR="005C32D7" w:rsidRPr="00F905A5">
        <w:rPr>
          <w:rFonts w:ascii="Times New Roman" w:eastAsia="Calibri" w:hAnsi="Times New Roman" w:cs="Times New Roman"/>
          <w:spacing w:val="-8"/>
          <w:sz w:val="28"/>
          <w:szCs w:val="28"/>
        </w:rPr>
        <w:t>гностики туберкулезной инфекции</w:t>
      </w:r>
      <w:r w:rsidR="00AA1D8E" w:rsidRPr="00F905A5">
        <w:rPr>
          <w:rFonts w:ascii="Times New Roman" w:eastAsia="Calibri" w:hAnsi="Times New Roman" w:cs="Times New Roman"/>
          <w:spacing w:val="-8"/>
          <w:sz w:val="28"/>
          <w:szCs w:val="28"/>
        </w:rPr>
        <w:t>:</w:t>
      </w:r>
    </w:p>
    <w:p w14:paraId="3D29C59D" w14:textId="77777777" w:rsidR="00AA1D8E" w:rsidRPr="00F905A5" w:rsidRDefault="00AA1D8E" w:rsidP="00AA1D8E">
      <w:pPr>
        <w:spacing w:after="0" w:line="240" w:lineRule="auto"/>
        <w:ind w:firstLine="709"/>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 xml:space="preserve">- результаты традиционной туберкулинодиагностики с применением пробы Манту 2 ТЕ ППД-Л (первый вариант); </w:t>
      </w:r>
    </w:p>
    <w:p w14:paraId="068EF001" w14:textId="77777777" w:rsidR="00AA1D8E" w:rsidRPr="00F905A5" w:rsidRDefault="00AA1D8E" w:rsidP="00AA1D8E">
      <w:pPr>
        <w:spacing w:after="0" w:line="240" w:lineRule="auto"/>
        <w:ind w:firstLine="709"/>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 результаты диагностики с применением кожной пробы АТР (второй вариант).</w:t>
      </w:r>
    </w:p>
    <w:p w14:paraId="349A1348" w14:textId="77777777" w:rsidR="00AA1D8E" w:rsidRPr="00F905A5" w:rsidRDefault="00AA1D8E" w:rsidP="00AA1D8E">
      <w:pPr>
        <w:spacing w:after="0" w:line="240" w:lineRule="auto"/>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ab/>
        <w:t>Расчет финансовых затрат на диагностику туберкулезной инфекции при различных вариантах иммунодиагностики проведен у детей до 14 (</w:t>
      </w:r>
      <w:r w:rsidRPr="00F905A5">
        <w:rPr>
          <w:rFonts w:ascii="Times New Roman" w:eastAsia="Calibri" w:hAnsi="Times New Roman" w:cs="Times New Roman"/>
          <w:spacing w:val="-8"/>
          <w:sz w:val="28"/>
          <w:szCs w:val="28"/>
          <w:lang w:val="en-US"/>
        </w:rPr>
        <w:t>n</w:t>
      </w:r>
      <w:r w:rsidRPr="00F905A5">
        <w:rPr>
          <w:rFonts w:ascii="Times New Roman" w:eastAsia="Calibri" w:hAnsi="Times New Roman" w:cs="Times New Roman"/>
          <w:spacing w:val="-8"/>
          <w:sz w:val="28"/>
          <w:szCs w:val="28"/>
        </w:rPr>
        <w:t xml:space="preserve">=4176) лет. </w:t>
      </w:r>
    </w:p>
    <w:p w14:paraId="15E27E7C" w14:textId="77777777" w:rsidR="00BC0EF5" w:rsidRPr="00F905A5" w:rsidRDefault="00530BE3" w:rsidP="00BA5564">
      <w:pPr>
        <w:spacing w:after="0" w:line="240" w:lineRule="auto"/>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ab/>
      </w:r>
      <w:r w:rsidR="00BC0EF5" w:rsidRPr="00F905A5">
        <w:rPr>
          <w:rFonts w:ascii="Times New Roman" w:eastAsia="Calibri" w:hAnsi="Times New Roman" w:cs="Times New Roman"/>
          <w:spacing w:val="-8"/>
          <w:sz w:val="28"/>
          <w:szCs w:val="28"/>
        </w:rPr>
        <w:t>Затраты для первого варианта иммунодиагностики туберкулеза построена с применением тради</w:t>
      </w:r>
      <w:r w:rsidR="00CD6C8C" w:rsidRPr="00F905A5">
        <w:rPr>
          <w:rFonts w:ascii="Times New Roman" w:eastAsia="Calibri" w:hAnsi="Times New Roman" w:cs="Times New Roman"/>
          <w:spacing w:val="-8"/>
          <w:sz w:val="28"/>
          <w:szCs w:val="28"/>
        </w:rPr>
        <w:t>ционной туберкулинодиагностики</w:t>
      </w:r>
      <w:r w:rsidRPr="00F905A5">
        <w:rPr>
          <w:rFonts w:ascii="Times New Roman" w:eastAsia="Calibri" w:hAnsi="Times New Roman" w:cs="Times New Roman"/>
          <w:spacing w:val="-8"/>
          <w:sz w:val="28"/>
          <w:szCs w:val="28"/>
        </w:rPr>
        <w:t xml:space="preserve"> </w:t>
      </w:r>
      <w:r w:rsidR="00BC0EF5" w:rsidRPr="00F905A5">
        <w:rPr>
          <w:rFonts w:ascii="Times New Roman" w:eastAsia="Calibri" w:hAnsi="Times New Roman" w:cs="Times New Roman"/>
          <w:spacing w:val="-8"/>
          <w:sz w:val="28"/>
          <w:szCs w:val="28"/>
        </w:rPr>
        <w:t xml:space="preserve">составило 1 млн. 465 тыс. 219 сомов 20 тыйын, а стоимость диагностики туберкулёзной инфекции на одного ребёнка при данном варианте – 351 сомов. </w:t>
      </w:r>
    </w:p>
    <w:p w14:paraId="2D1B1FE8" w14:textId="77777777" w:rsidR="00BC0EF5" w:rsidRPr="00F905A5" w:rsidRDefault="00BC0EF5" w:rsidP="00BA5564">
      <w:pPr>
        <w:spacing w:after="0" w:line="240" w:lineRule="auto"/>
        <w:ind w:firstLine="708"/>
        <w:contextualSpacing/>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 xml:space="preserve">Затраты для второго варианта иммунодиагностики туберкулеза </w:t>
      </w:r>
      <w:r w:rsidRPr="00F905A5">
        <w:rPr>
          <w:rFonts w:ascii="Times New Roman" w:eastAsia="Calibri" w:hAnsi="Times New Roman" w:cs="Times New Roman"/>
          <w:spacing w:val="-8"/>
          <w:sz w:val="28"/>
          <w:szCs w:val="24"/>
        </w:rPr>
        <w:t xml:space="preserve">с применением кожной пробы АТР составило 969 тысяч 319 сомов 20 тыйын. </w:t>
      </w:r>
      <w:r w:rsidRPr="00F905A5">
        <w:rPr>
          <w:rFonts w:ascii="Times New Roman" w:eastAsia="Calibri" w:hAnsi="Times New Roman" w:cs="Times New Roman"/>
          <w:spacing w:val="-8"/>
          <w:sz w:val="28"/>
          <w:szCs w:val="28"/>
        </w:rPr>
        <w:t>Стоимость диагностики с помощью кожной пробы АТР на одного ребёнка – 232 сомов.</w:t>
      </w:r>
    </w:p>
    <w:p w14:paraId="04A3DE5A" w14:textId="77777777" w:rsidR="00530BE3" w:rsidRPr="00F905A5" w:rsidRDefault="00BC0EF5" w:rsidP="00BA5564">
      <w:pPr>
        <w:spacing w:after="0" w:line="240" w:lineRule="auto"/>
        <w:contextualSpacing/>
        <w:jc w:val="both"/>
        <w:rPr>
          <w:rFonts w:ascii="Times New Roman" w:eastAsia="Calibri" w:hAnsi="Times New Roman" w:cs="Times New Roman"/>
          <w:spacing w:val="-8"/>
          <w:sz w:val="28"/>
          <w:szCs w:val="28"/>
        </w:rPr>
      </w:pPr>
      <w:r w:rsidRPr="00F905A5">
        <w:rPr>
          <w:rFonts w:ascii="Times New Roman" w:eastAsia="Calibri" w:hAnsi="Times New Roman" w:cs="Times New Roman"/>
          <w:spacing w:val="-8"/>
          <w:sz w:val="28"/>
          <w:szCs w:val="28"/>
        </w:rPr>
        <w:tab/>
        <w:t xml:space="preserve">Таким образом, полученные нами данные свидетельствуют о том, что с точки зрения экономического анализа, преимуществом обладает кожная проба АТР и использование данного метода иммунодиагностики требует наименьших финансовых затрат. </w:t>
      </w:r>
    </w:p>
    <w:p w14:paraId="1D95D8B9" w14:textId="77777777" w:rsidR="00530BE3" w:rsidRPr="00F905A5" w:rsidRDefault="00530BE3" w:rsidP="00BA5564">
      <w:pPr>
        <w:spacing w:after="0" w:line="240" w:lineRule="auto"/>
        <w:contextualSpacing/>
        <w:jc w:val="both"/>
        <w:rPr>
          <w:rFonts w:ascii="Times New Roman" w:eastAsia="Calibri" w:hAnsi="Times New Roman" w:cs="Times New Roman"/>
          <w:b/>
          <w:spacing w:val="-8"/>
          <w:sz w:val="28"/>
          <w:szCs w:val="28"/>
        </w:rPr>
      </w:pPr>
      <w:r w:rsidRPr="00F905A5">
        <w:rPr>
          <w:rFonts w:ascii="Times New Roman" w:eastAsia="Calibri" w:hAnsi="Times New Roman" w:cs="Times New Roman"/>
          <w:spacing w:val="-8"/>
          <w:sz w:val="28"/>
          <w:szCs w:val="28"/>
        </w:rPr>
        <w:tab/>
      </w:r>
      <w:r w:rsidR="00E4521D" w:rsidRPr="00F905A5">
        <w:rPr>
          <w:rFonts w:ascii="Times New Roman" w:eastAsia="Calibri" w:hAnsi="Times New Roman" w:cs="Times New Roman"/>
          <w:spacing w:val="-8"/>
          <w:sz w:val="28"/>
          <w:szCs w:val="28"/>
        </w:rPr>
        <w:t xml:space="preserve"> </w:t>
      </w:r>
      <w:r w:rsidRPr="00F905A5">
        <w:rPr>
          <w:rFonts w:ascii="Times New Roman" w:eastAsia="Calibri" w:hAnsi="Times New Roman" w:cs="Times New Roman"/>
          <w:b/>
          <w:spacing w:val="-8"/>
          <w:sz w:val="28"/>
          <w:szCs w:val="28"/>
        </w:rPr>
        <w:t xml:space="preserve">4.6 </w:t>
      </w:r>
      <w:r w:rsidRPr="00F905A5">
        <w:rPr>
          <w:rFonts w:ascii="Times New Roman" w:eastAsia="Calibri" w:hAnsi="Times New Roman" w:cs="Times New Roman"/>
          <w:b/>
          <w:spacing w:val="-8"/>
          <w:sz w:val="28"/>
          <w:szCs w:val="28"/>
        </w:rPr>
        <w:tab/>
        <w:t>Алгоритм диагностики туберкулезной инфекции у детей и подростков</w:t>
      </w:r>
    </w:p>
    <w:p w14:paraId="18A7E343" w14:textId="77777777" w:rsidR="00101E77" w:rsidRDefault="00101E77" w:rsidP="00BA5564">
      <w:pPr>
        <w:spacing w:after="0" w:line="240" w:lineRule="auto"/>
        <w:contextualSpacing/>
        <w:jc w:val="both"/>
        <w:rPr>
          <w:rFonts w:ascii="Times New Roman" w:hAnsi="Times New Roman" w:cs="Times New Roman"/>
          <w:spacing w:val="-8"/>
          <w:sz w:val="28"/>
          <w:szCs w:val="28"/>
        </w:rPr>
      </w:pPr>
      <w:r w:rsidRPr="00F905A5">
        <w:rPr>
          <w:rFonts w:ascii="Times New Roman" w:hAnsi="Times New Roman" w:cs="Times New Roman"/>
          <w:spacing w:val="-8"/>
          <w:sz w:val="28"/>
          <w:szCs w:val="28"/>
        </w:rPr>
        <w:t xml:space="preserve">На основании современных международных рекомендаций, клинических руководств и результатов собственного научного исследования с учетом особенностей системы здравоохранения КР нами предложен новый адаптированный вариант алгоритма диагностики латентной туберкулезной инфекции у детей и подростков (рисунок 4.6.1) </w:t>
      </w:r>
    </w:p>
    <w:p w14:paraId="7BC641B3" w14:textId="77777777" w:rsidR="00F905A5" w:rsidRPr="00F905A5" w:rsidRDefault="00F905A5" w:rsidP="00BA5564">
      <w:pPr>
        <w:spacing w:after="0" w:line="240" w:lineRule="auto"/>
        <w:contextualSpacing/>
        <w:jc w:val="both"/>
        <w:rPr>
          <w:rFonts w:ascii="Times New Roman" w:hAnsi="Times New Roman" w:cs="Times New Roman"/>
          <w:spacing w:val="-8"/>
          <w:sz w:val="28"/>
          <w:szCs w:val="28"/>
        </w:rPr>
      </w:pPr>
    </w:p>
    <w:p w14:paraId="7FD3715A" w14:textId="77777777" w:rsidR="00C8225F" w:rsidRDefault="00C8225F" w:rsidP="00D34C0A">
      <w:pPr>
        <w:tabs>
          <w:tab w:val="left" w:pos="3066"/>
        </w:tabs>
        <w:ind w:right="-285"/>
        <w:rPr>
          <w:rFonts w:ascii="Times New Roman" w:hAnsi="Times New Roman" w:cs="Times New Roman"/>
          <w:noProof/>
          <w:spacing w:val="-6"/>
          <w:sz w:val="24"/>
          <w:szCs w:val="28"/>
          <w:lang w:eastAsia="ru-RU"/>
        </w:rPr>
      </w:pPr>
      <w:r>
        <w:rPr>
          <w:rFonts w:ascii="Times New Roman" w:hAnsi="Times New Roman" w:cs="Times New Roman"/>
          <w:noProof/>
          <w:spacing w:val="-6"/>
          <w:sz w:val="24"/>
          <w:szCs w:val="28"/>
          <w:lang w:eastAsia="ru-RU"/>
        </w:rPr>
        <w:lastRenderedPageBreak/>
        <w:drawing>
          <wp:inline distT="0" distB="0" distL="0" distR="0" wp14:anchorId="634E0B5A" wp14:editId="44166066">
            <wp:extent cx="6318913" cy="8202305"/>
            <wp:effectExtent l="0" t="0" r="5715"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траницы из Диссертация БАК 1 (новый) (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27292" cy="8213181"/>
                    </a:xfrm>
                    <a:prstGeom prst="rect">
                      <a:avLst/>
                    </a:prstGeom>
                  </pic:spPr>
                </pic:pic>
              </a:graphicData>
            </a:graphic>
          </wp:inline>
        </w:drawing>
      </w:r>
    </w:p>
    <w:p w14:paraId="6DB07750" w14:textId="77777777" w:rsidR="0071622F" w:rsidRPr="00183997" w:rsidRDefault="0071622F" w:rsidP="00D34C0A">
      <w:pPr>
        <w:tabs>
          <w:tab w:val="left" w:pos="3066"/>
        </w:tabs>
        <w:ind w:right="-285"/>
        <w:rPr>
          <w:rFonts w:ascii="Times New Roman" w:hAnsi="Times New Roman" w:cs="Times New Roman"/>
          <w:b/>
          <w:spacing w:val="-6"/>
          <w:sz w:val="24"/>
          <w:szCs w:val="28"/>
        </w:rPr>
      </w:pPr>
      <w:r w:rsidRPr="00183997">
        <w:rPr>
          <w:rFonts w:ascii="Times New Roman" w:hAnsi="Times New Roman" w:cs="Times New Roman"/>
          <w:spacing w:val="-6"/>
          <w:sz w:val="24"/>
          <w:szCs w:val="28"/>
        </w:rPr>
        <w:t xml:space="preserve">Рисунок 4.6.1 – </w:t>
      </w:r>
      <w:r w:rsidRPr="00183997">
        <w:rPr>
          <w:rFonts w:ascii="Times New Roman" w:hAnsi="Times New Roman" w:cs="Times New Roman"/>
          <w:bCs/>
          <w:spacing w:val="-6"/>
          <w:sz w:val="24"/>
          <w:szCs w:val="28"/>
        </w:rPr>
        <w:t xml:space="preserve">Алгоритм диагностики </w:t>
      </w:r>
      <w:r w:rsidR="00183997">
        <w:rPr>
          <w:rFonts w:ascii="Times New Roman" w:hAnsi="Times New Roman" w:cs="Times New Roman"/>
          <w:bCs/>
          <w:spacing w:val="-6"/>
          <w:sz w:val="24"/>
          <w:szCs w:val="28"/>
        </w:rPr>
        <w:t>т</w:t>
      </w:r>
      <w:r w:rsidRPr="00183997">
        <w:rPr>
          <w:rFonts w:ascii="Times New Roman" w:hAnsi="Times New Roman" w:cs="Times New Roman"/>
          <w:bCs/>
          <w:spacing w:val="-6"/>
          <w:sz w:val="24"/>
          <w:szCs w:val="28"/>
        </w:rPr>
        <w:t xml:space="preserve">уберкулезной </w:t>
      </w:r>
      <w:r w:rsidR="00183997">
        <w:rPr>
          <w:rFonts w:ascii="Times New Roman" w:hAnsi="Times New Roman" w:cs="Times New Roman"/>
          <w:bCs/>
          <w:spacing w:val="-6"/>
          <w:sz w:val="24"/>
          <w:szCs w:val="28"/>
        </w:rPr>
        <w:t>и</w:t>
      </w:r>
      <w:r w:rsidRPr="00183997">
        <w:rPr>
          <w:rFonts w:ascii="Times New Roman" w:hAnsi="Times New Roman" w:cs="Times New Roman"/>
          <w:bCs/>
          <w:spacing w:val="-6"/>
          <w:sz w:val="24"/>
          <w:szCs w:val="28"/>
        </w:rPr>
        <w:t>нфекции у детей и подростков.</w:t>
      </w:r>
    </w:p>
    <w:p w14:paraId="25DE2E60" w14:textId="77777777" w:rsidR="006E4C42" w:rsidRPr="006E4C42" w:rsidRDefault="006E4C42" w:rsidP="00FD371B">
      <w:pPr>
        <w:spacing w:after="0" w:line="240" w:lineRule="auto"/>
        <w:ind w:left="360"/>
        <w:jc w:val="center"/>
        <w:rPr>
          <w:rFonts w:ascii="Times New Roman" w:hAnsi="Times New Roman" w:cs="Times New Roman"/>
          <w:b/>
          <w:bCs/>
          <w:iCs/>
          <w:sz w:val="28"/>
          <w:szCs w:val="28"/>
        </w:rPr>
      </w:pPr>
      <w:r w:rsidRPr="006E4C42">
        <w:rPr>
          <w:rFonts w:ascii="Times New Roman" w:hAnsi="Times New Roman" w:cs="Times New Roman"/>
          <w:b/>
          <w:bCs/>
          <w:iCs/>
          <w:sz w:val="28"/>
          <w:szCs w:val="28"/>
        </w:rPr>
        <w:lastRenderedPageBreak/>
        <w:t>ЗАКЛЮЧЕНИЕ</w:t>
      </w:r>
    </w:p>
    <w:p w14:paraId="57A5EB85" w14:textId="77777777" w:rsidR="006E4C42" w:rsidRPr="00D34C0A" w:rsidRDefault="006E4C42" w:rsidP="00FD371B">
      <w:pPr>
        <w:spacing w:after="0" w:line="240" w:lineRule="auto"/>
        <w:ind w:left="360"/>
        <w:jc w:val="both"/>
        <w:rPr>
          <w:rFonts w:ascii="Times New Roman" w:hAnsi="Times New Roman" w:cs="Times New Roman"/>
          <w:b/>
          <w:bCs/>
          <w:iCs/>
          <w:sz w:val="20"/>
          <w:szCs w:val="28"/>
        </w:rPr>
      </w:pPr>
    </w:p>
    <w:p w14:paraId="13493492" w14:textId="77777777" w:rsidR="00907CB3" w:rsidRPr="00AA1D8E" w:rsidRDefault="00907CB3" w:rsidP="00AA1D8E">
      <w:pPr>
        <w:numPr>
          <w:ilvl w:val="0"/>
          <w:numId w:val="8"/>
        </w:numPr>
        <w:tabs>
          <w:tab w:val="left" w:pos="993"/>
        </w:tabs>
        <w:spacing w:after="0" w:line="240" w:lineRule="auto"/>
        <w:ind w:left="0" w:firstLine="709"/>
        <w:jc w:val="both"/>
        <w:rPr>
          <w:rFonts w:ascii="Times New Roman" w:eastAsia="Calibri" w:hAnsi="Times New Roman" w:cs="Times New Roman"/>
          <w:sz w:val="28"/>
          <w:szCs w:val="28"/>
        </w:rPr>
      </w:pPr>
      <w:r w:rsidRPr="00D34C0A">
        <w:rPr>
          <w:rFonts w:ascii="Times New Roman" w:eastAsia="Calibri" w:hAnsi="Times New Roman" w:cs="Times New Roman"/>
          <w:spacing w:val="-6"/>
          <w:sz w:val="28"/>
          <w:szCs w:val="28"/>
        </w:rPr>
        <w:t>З</w:t>
      </w:r>
      <w:r w:rsidRPr="00AA1D8E">
        <w:rPr>
          <w:rFonts w:ascii="Times New Roman" w:eastAsia="Calibri" w:hAnsi="Times New Roman" w:cs="Times New Roman"/>
          <w:sz w:val="28"/>
          <w:szCs w:val="28"/>
        </w:rPr>
        <w:t xml:space="preserve">аболеваемость туберкулезом среди детей и подростков в </w:t>
      </w:r>
      <w:r w:rsidR="00DC3A64" w:rsidRPr="00AA1D8E">
        <w:rPr>
          <w:rFonts w:ascii="Times New Roman" w:eastAsia="Calibri" w:hAnsi="Times New Roman" w:cs="Times New Roman"/>
          <w:sz w:val="28"/>
          <w:szCs w:val="28"/>
        </w:rPr>
        <w:t>КР,</w:t>
      </w:r>
      <w:r w:rsidR="00D137CC">
        <w:rPr>
          <w:rFonts w:ascii="Times New Roman" w:eastAsia="Calibri" w:hAnsi="Times New Roman" w:cs="Times New Roman"/>
          <w:sz w:val="28"/>
          <w:szCs w:val="28"/>
        </w:rPr>
        <w:t xml:space="preserve"> </w:t>
      </w:r>
      <w:r w:rsidRPr="00AA1D8E">
        <w:rPr>
          <w:rFonts w:ascii="Times New Roman" w:eastAsia="Calibri" w:hAnsi="Times New Roman" w:cs="Times New Roman"/>
          <w:sz w:val="28"/>
          <w:szCs w:val="28"/>
        </w:rPr>
        <w:t xml:space="preserve">г. Бишкек и Чуйской </w:t>
      </w:r>
      <w:r w:rsidRPr="00AA1D8E">
        <w:rPr>
          <w:rFonts w:ascii="Times New Roman" w:eastAsia="Calibri" w:hAnsi="Times New Roman" w:cs="Times New Roman"/>
          <w:sz w:val="28"/>
          <w:szCs w:val="28"/>
        </w:rPr>
        <w:tab/>
        <w:t>области за 2010-2020 гг. находится на достаточно высоком уровне и имеет тенденцию к снижению. Данный показатель за все время исследования</w:t>
      </w:r>
      <w:r w:rsidR="00654DD7">
        <w:rPr>
          <w:rFonts w:ascii="Times New Roman" w:eastAsia="Calibri" w:hAnsi="Times New Roman" w:cs="Times New Roman"/>
          <w:sz w:val="28"/>
          <w:szCs w:val="28"/>
        </w:rPr>
        <w:t xml:space="preserve"> </w:t>
      </w:r>
      <w:r w:rsidRPr="00AA1D8E">
        <w:rPr>
          <w:rFonts w:ascii="Times New Roman" w:eastAsia="Calibri" w:hAnsi="Times New Roman" w:cs="Times New Roman"/>
          <w:sz w:val="28"/>
          <w:szCs w:val="28"/>
        </w:rPr>
        <w:t>г. Бишкек и в Чуйской области достоверно выше среднереспубликанских. Значительное снижение уровня заболеваемости отмечается в 2020 г, которое связано с уменьшением выявления и диагностики заболевания на фоне пандемии COVID-19 (коронавирусной инфекции).</w:t>
      </w:r>
    </w:p>
    <w:p w14:paraId="7A72840D" w14:textId="77777777" w:rsidR="00907CB3" w:rsidRPr="00AA1D8E" w:rsidRDefault="00907CB3" w:rsidP="00AA1D8E">
      <w:pPr>
        <w:numPr>
          <w:ilvl w:val="0"/>
          <w:numId w:val="8"/>
        </w:numPr>
        <w:tabs>
          <w:tab w:val="left" w:pos="993"/>
        </w:tabs>
        <w:spacing w:after="0" w:line="240" w:lineRule="auto"/>
        <w:ind w:left="0" w:firstLine="709"/>
        <w:jc w:val="both"/>
        <w:rPr>
          <w:rFonts w:ascii="Times New Roman" w:eastAsia="Calibri" w:hAnsi="Times New Roman" w:cs="Times New Roman"/>
          <w:sz w:val="28"/>
          <w:szCs w:val="28"/>
        </w:rPr>
      </w:pPr>
      <w:r w:rsidRPr="00AA1D8E">
        <w:rPr>
          <w:rFonts w:ascii="Times New Roman" w:eastAsia="Calibri" w:hAnsi="Times New Roman" w:cs="Times New Roman"/>
          <w:sz w:val="28"/>
          <w:szCs w:val="28"/>
        </w:rPr>
        <w:t>Результаты сравнительного анализа применения двух иммунологических тестов показал существенные отличия местных реакций на соответствующие аллергены. У детей положительные результаты тестов с АТР значительно реже, чем при туберкулинодиагностике. Так, у детей дошкольного возраста из групп риска положительные и гиперергическое реакции оказались в 4 раза меньше по сравнению результатов пробы Манту 2 ТЕ ППД-Л (9,7% и 11,9% против 43,4% и 47,2% соответственно) (</w:t>
      </w:r>
      <w:r w:rsidRPr="00AA1D8E">
        <w:rPr>
          <w:rFonts w:ascii="Times New Roman" w:eastAsia="Calibri" w:hAnsi="Times New Roman" w:cs="Times New Roman"/>
          <w:sz w:val="28"/>
          <w:szCs w:val="28"/>
          <w:lang w:val="en-US"/>
        </w:rPr>
        <w:t>P</w:t>
      </w:r>
      <w:r w:rsidRPr="00AA1D8E">
        <w:rPr>
          <w:rFonts w:ascii="Times New Roman" w:eastAsia="Calibri" w:hAnsi="Times New Roman" w:cs="Times New Roman"/>
          <w:sz w:val="28"/>
          <w:szCs w:val="28"/>
        </w:rPr>
        <w:t xml:space="preserve"> &lt;0,05). У детей школьного возраста при массовой диагностике положительный результат кожной пробы АТР в 2 раза меньше по сравнению с пробой Манту: 16,1% (</w:t>
      </w:r>
      <w:r w:rsidRPr="00AA1D8E">
        <w:rPr>
          <w:rFonts w:ascii="Times New Roman" w:eastAsia="Calibri" w:hAnsi="Times New Roman" w:cs="Times New Roman"/>
          <w:sz w:val="28"/>
          <w:szCs w:val="28"/>
          <w:lang w:val="en-US"/>
        </w:rPr>
        <w:t>P</w:t>
      </w:r>
      <w:r w:rsidRPr="00AA1D8E">
        <w:rPr>
          <w:rFonts w:ascii="Times New Roman" w:eastAsia="Calibri" w:hAnsi="Times New Roman" w:cs="Times New Roman"/>
          <w:sz w:val="28"/>
          <w:szCs w:val="28"/>
        </w:rPr>
        <w:t xml:space="preserve"> &lt;0,05), гиперергический – 62,1% случаев, против 33,8%, 46,1% соответственно. У подростков положительные пробы достоверно не отличались, положительная проба АТР 21,3%, гиперергическая 15,9%, проба Манту в 20,9%, 7,1% соответственно.</w:t>
      </w:r>
    </w:p>
    <w:p w14:paraId="1640DDB6" w14:textId="77777777" w:rsidR="00907CB3" w:rsidRPr="00AA1D8E" w:rsidRDefault="00907CB3" w:rsidP="00AA1D8E">
      <w:pPr>
        <w:numPr>
          <w:ilvl w:val="0"/>
          <w:numId w:val="8"/>
        </w:numPr>
        <w:tabs>
          <w:tab w:val="left" w:pos="993"/>
        </w:tabs>
        <w:spacing w:after="0" w:line="240" w:lineRule="auto"/>
        <w:ind w:left="0" w:firstLine="709"/>
        <w:jc w:val="both"/>
        <w:rPr>
          <w:rFonts w:ascii="Times New Roman" w:eastAsia="Calibri" w:hAnsi="Times New Roman" w:cs="Times New Roman"/>
          <w:sz w:val="28"/>
          <w:szCs w:val="28"/>
        </w:rPr>
      </w:pPr>
      <w:r w:rsidRPr="00AA1D8E">
        <w:rPr>
          <w:rFonts w:ascii="Times New Roman" w:eastAsia="Calibri" w:hAnsi="Times New Roman" w:cs="Times New Roman"/>
          <w:sz w:val="28"/>
          <w:szCs w:val="28"/>
        </w:rPr>
        <w:t xml:space="preserve"> Распространенность латентной туберкулезной инфекции среди детей школьного возраста 7-14 лет составила – 15,9 % и среди подростков (15-17 лет) – 20,9% соответственно. У детей дошкольного возраста из групп риска по туберкулезу латентная туберкулезная инфекция выявлено в 21,6% случаев, из контакта с больным туберкулезом удельный вес инфицирования значительно выше и составляет 48,8%.</w:t>
      </w:r>
    </w:p>
    <w:p w14:paraId="518653AD" w14:textId="77777777" w:rsidR="00907CB3" w:rsidRPr="00AA1D8E" w:rsidRDefault="00907CB3" w:rsidP="00AA1D8E">
      <w:pPr>
        <w:numPr>
          <w:ilvl w:val="0"/>
          <w:numId w:val="8"/>
        </w:numPr>
        <w:tabs>
          <w:tab w:val="left" w:pos="993"/>
        </w:tabs>
        <w:spacing w:after="0" w:line="240" w:lineRule="auto"/>
        <w:ind w:left="0" w:firstLine="709"/>
        <w:jc w:val="both"/>
        <w:rPr>
          <w:rFonts w:ascii="Times New Roman" w:eastAsia="Calibri" w:hAnsi="Times New Roman" w:cs="Times New Roman"/>
          <w:sz w:val="28"/>
          <w:szCs w:val="28"/>
        </w:rPr>
      </w:pPr>
      <w:r w:rsidRPr="00AA1D8E">
        <w:rPr>
          <w:rFonts w:ascii="Times New Roman" w:eastAsia="Calibri" w:hAnsi="Times New Roman" w:cs="Times New Roman"/>
          <w:sz w:val="28"/>
          <w:szCs w:val="28"/>
        </w:rPr>
        <w:t>Профилактическое лечение латентной туберкулезной инфекции изониазидом является эффективным противотуберкулезным мероприятием среди детей, имеющих высокий риск развития ТБ. У детей, находящихся в тесном контакте с больным туберкулезом и получавшихся полный курс профилактического лечения, активный туберкулёз был выявлен в 0,5% случаев, в то время как среди детей, не получавшие профилактическое лечение активный туберкулез констатировано в 5,7% случаев (</w:t>
      </w:r>
      <w:r w:rsidRPr="00AA1D8E">
        <w:rPr>
          <w:rFonts w:ascii="Times New Roman" w:eastAsia="Calibri" w:hAnsi="Times New Roman" w:cs="Times New Roman"/>
          <w:sz w:val="28"/>
          <w:szCs w:val="28"/>
          <w:lang w:val="en-US"/>
        </w:rPr>
        <w:t>P</w:t>
      </w:r>
      <w:r w:rsidRPr="00AA1D8E">
        <w:rPr>
          <w:rFonts w:ascii="Times New Roman" w:eastAsia="Calibri" w:hAnsi="Times New Roman" w:cs="Times New Roman"/>
          <w:sz w:val="28"/>
          <w:szCs w:val="28"/>
        </w:rPr>
        <w:t xml:space="preserve"> &lt;0,05). </w:t>
      </w:r>
    </w:p>
    <w:p w14:paraId="2944F568" w14:textId="77777777" w:rsidR="00C8225F" w:rsidRDefault="00907CB3" w:rsidP="00C8225F">
      <w:pPr>
        <w:numPr>
          <w:ilvl w:val="0"/>
          <w:numId w:val="8"/>
        </w:numPr>
        <w:tabs>
          <w:tab w:val="left" w:pos="993"/>
        </w:tabs>
        <w:spacing w:after="0" w:line="240" w:lineRule="auto"/>
        <w:ind w:left="0" w:firstLine="709"/>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Внедрение аллерген туберкулезного рекомбинантного в алгоритм диагностики туберкулезной инфекции у детей и подростков в условиях массовой вакцинации и высокой заболеваемости туберкулеза повышает эффективность выявления латентной туберкулезной инфекции, </w:t>
      </w:r>
      <w:r w:rsid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позволяет провести дифференциальную диагностику туберкулезной инфекции, </w:t>
      </w:r>
    </w:p>
    <w:p w14:paraId="55875D4A" w14:textId="77777777" w:rsidR="00C8225F" w:rsidRDefault="00C8225F" w:rsidP="00C8225F">
      <w:pPr>
        <w:tabs>
          <w:tab w:val="left" w:pos="993"/>
        </w:tabs>
        <w:spacing w:after="0" w:line="240" w:lineRule="auto"/>
        <w:jc w:val="both"/>
        <w:rPr>
          <w:rFonts w:ascii="Times New Roman" w:eastAsia="Calibri" w:hAnsi="Times New Roman" w:cs="Times New Roman"/>
          <w:sz w:val="28"/>
          <w:szCs w:val="28"/>
        </w:rPr>
      </w:pPr>
    </w:p>
    <w:p w14:paraId="4512B6CD" w14:textId="77777777" w:rsidR="00907CB3" w:rsidRPr="00C8225F" w:rsidRDefault="00907CB3" w:rsidP="00C8225F">
      <w:pPr>
        <w:tabs>
          <w:tab w:val="left" w:pos="993"/>
        </w:tabs>
        <w:spacing w:after="0" w:line="240" w:lineRule="auto"/>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lastRenderedPageBreak/>
        <w:t>исключает ложноположительные результаты туберкулиновой пробы, оптимизирует формирование групп наблюдения и показания для профилактического лечения туберкулеза, требует наименьших финансовых затрат.</w:t>
      </w:r>
    </w:p>
    <w:p w14:paraId="79FBA4EB" w14:textId="77777777" w:rsidR="00AA1D8E" w:rsidRPr="00AA1D8E" w:rsidRDefault="00AA1D8E" w:rsidP="00AA1D8E">
      <w:pPr>
        <w:tabs>
          <w:tab w:val="left" w:pos="993"/>
        </w:tabs>
        <w:spacing w:after="0" w:line="240" w:lineRule="auto"/>
        <w:jc w:val="both"/>
        <w:rPr>
          <w:rFonts w:ascii="Times New Roman" w:eastAsia="Calibri" w:hAnsi="Times New Roman" w:cs="Times New Roman"/>
          <w:sz w:val="28"/>
          <w:szCs w:val="28"/>
        </w:rPr>
      </w:pPr>
    </w:p>
    <w:p w14:paraId="45F2D264" w14:textId="77777777" w:rsidR="006E4C42" w:rsidRPr="006E4C42" w:rsidRDefault="006E4C42" w:rsidP="00D34C0A">
      <w:pPr>
        <w:spacing w:after="0" w:line="240" w:lineRule="auto"/>
        <w:ind w:firstLine="709"/>
        <w:jc w:val="center"/>
        <w:rPr>
          <w:rFonts w:ascii="Times New Roman" w:hAnsi="Times New Roman" w:cs="Times New Roman"/>
          <w:b/>
          <w:bCs/>
          <w:iCs/>
          <w:sz w:val="28"/>
          <w:szCs w:val="28"/>
        </w:rPr>
      </w:pPr>
      <w:r w:rsidRPr="006E4C42">
        <w:rPr>
          <w:rFonts w:ascii="Times New Roman" w:hAnsi="Times New Roman" w:cs="Times New Roman"/>
          <w:b/>
          <w:bCs/>
          <w:iCs/>
          <w:sz w:val="28"/>
          <w:szCs w:val="28"/>
        </w:rPr>
        <w:t>ПРАКТИЧЕСКИЕ РЕКОМЕНДАЦИИ</w:t>
      </w:r>
    </w:p>
    <w:p w14:paraId="0F7E2C75" w14:textId="77777777" w:rsidR="006E4C42" w:rsidRPr="006E4C42" w:rsidRDefault="006E4C42" w:rsidP="00D34C0A">
      <w:pPr>
        <w:spacing w:after="0" w:line="240" w:lineRule="auto"/>
        <w:ind w:firstLine="709"/>
        <w:jc w:val="both"/>
        <w:rPr>
          <w:rFonts w:ascii="Times New Roman" w:hAnsi="Times New Roman" w:cs="Times New Roman"/>
          <w:b/>
          <w:bCs/>
          <w:iCs/>
          <w:sz w:val="28"/>
          <w:szCs w:val="28"/>
        </w:rPr>
      </w:pPr>
    </w:p>
    <w:p w14:paraId="767C4E15" w14:textId="77777777" w:rsidR="006E4C42" w:rsidRPr="006E4C42" w:rsidRDefault="006E4C42" w:rsidP="00AA1D8E">
      <w:pPr>
        <w:numPr>
          <w:ilvl w:val="0"/>
          <w:numId w:val="9"/>
        </w:numPr>
        <w:tabs>
          <w:tab w:val="left" w:pos="1134"/>
        </w:tabs>
        <w:spacing w:after="0" w:line="240" w:lineRule="auto"/>
        <w:ind w:left="0" w:firstLine="709"/>
        <w:jc w:val="both"/>
        <w:rPr>
          <w:rFonts w:ascii="Times New Roman" w:hAnsi="Times New Roman" w:cs="Times New Roman"/>
          <w:bCs/>
          <w:iCs/>
          <w:sz w:val="28"/>
          <w:szCs w:val="28"/>
        </w:rPr>
      </w:pPr>
      <w:r w:rsidRPr="006E4C42">
        <w:rPr>
          <w:rFonts w:ascii="Times New Roman" w:hAnsi="Times New Roman" w:cs="Times New Roman"/>
          <w:bCs/>
          <w:iCs/>
          <w:sz w:val="28"/>
          <w:szCs w:val="28"/>
        </w:rPr>
        <w:t xml:space="preserve">Применение современного </w:t>
      </w:r>
      <w:r>
        <w:rPr>
          <w:rFonts w:ascii="Times New Roman" w:hAnsi="Times New Roman" w:cs="Times New Roman"/>
          <w:bCs/>
          <w:iCs/>
          <w:sz w:val="28"/>
          <w:szCs w:val="28"/>
        </w:rPr>
        <w:t>метода аллергена туберкулезного</w:t>
      </w:r>
      <w:r w:rsidR="001A095A">
        <w:rPr>
          <w:rFonts w:ascii="Times New Roman" w:hAnsi="Times New Roman" w:cs="Times New Roman"/>
          <w:bCs/>
          <w:iCs/>
          <w:sz w:val="28"/>
          <w:szCs w:val="28"/>
        </w:rPr>
        <w:t xml:space="preserve"> </w:t>
      </w:r>
      <w:r w:rsidRPr="006E4C42">
        <w:rPr>
          <w:rFonts w:ascii="Times New Roman" w:hAnsi="Times New Roman" w:cs="Times New Roman"/>
          <w:bCs/>
          <w:iCs/>
          <w:sz w:val="28"/>
          <w:szCs w:val="28"/>
        </w:rPr>
        <w:t>рекомбинантного исключает поствакцинальную реакцию, сокращает число ложноположительных результатов, показывает состояние истинной инфицированности организма МБТ, способствует к выявле</w:t>
      </w:r>
      <w:r w:rsidR="00CD6C8C">
        <w:rPr>
          <w:rFonts w:ascii="Times New Roman" w:hAnsi="Times New Roman" w:cs="Times New Roman"/>
          <w:bCs/>
          <w:iCs/>
          <w:sz w:val="28"/>
          <w:szCs w:val="28"/>
        </w:rPr>
        <w:t xml:space="preserve">нию </w:t>
      </w:r>
      <w:r w:rsidRPr="006E4C42">
        <w:rPr>
          <w:rFonts w:ascii="Times New Roman" w:hAnsi="Times New Roman" w:cs="Times New Roman"/>
          <w:bCs/>
          <w:iCs/>
          <w:sz w:val="28"/>
          <w:szCs w:val="28"/>
        </w:rPr>
        <w:t>локальных форм туберкулеза, с определением показаний для проведения лабораторного и рентгенологического обследования и позволяет провести дифференцированного отбора лиц для проведения профилактического лечения туберкулезной инфекции.  Использование данного метода иммунодиагностики требует наименьших финансовых затрат.</w:t>
      </w:r>
    </w:p>
    <w:p w14:paraId="19CC63B5" w14:textId="77777777" w:rsidR="006E4C42" w:rsidRPr="006E4C42" w:rsidRDefault="006E4C42" w:rsidP="00AA1D8E">
      <w:pPr>
        <w:numPr>
          <w:ilvl w:val="0"/>
          <w:numId w:val="9"/>
        </w:numPr>
        <w:tabs>
          <w:tab w:val="left" w:pos="1134"/>
        </w:tabs>
        <w:spacing w:after="0" w:line="240" w:lineRule="auto"/>
        <w:ind w:left="0" w:firstLine="709"/>
        <w:jc w:val="both"/>
        <w:rPr>
          <w:rFonts w:ascii="Times New Roman" w:hAnsi="Times New Roman" w:cs="Times New Roman"/>
          <w:bCs/>
          <w:iCs/>
          <w:sz w:val="28"/>
          <w:szCs w:val="28"/>
        </w:rPr>
      </w:pPr>
      <w:r w:rsidRPr="006E4C42">
        <w:rPr>
          <w:rFonts w:ascii="Times New Roman" w:hAnsi="Times New Roman" w:cs="Times New Roman"/>
          <w:bCs/>
          <w:iCs/>
          <w:sz w:val="28"/>
          <w:szCs w:val="28"/>
        </w:rPr>
        <w:t xml:space="preserve">Разработка учебных программ и модулей для студентов медицинских ВУЗов и непрерывного образования медицинских работников первичного звена и фтизиатров, на основе новых иммунологических методов диагностики ЛТИ в соответствии с новым алгоритмом </w:t>
      </w:r>
      <w:r w:rsidRPr="006E4C42">
        <w:rPr>
          <w:rFonts w:ascii="Times New Roman" w:hAnsi="Times New Roman" w:cs="Times New Roman"/>
          <w:bCs/>
          <w:iCs/>
          <w:sz w:val="28"/>
          <w:szCs w:val="28"/>
        </w:rPr>
        <w:tab/>
        <w:t xml:space="preserve">выявления туберкулезной инфекции и международными </w:t>
      </w:r>
      <w:r w:rsidRPr="006E4C42">
        <w:rPr>
          <w:rFonts w:ascii="Times New Roman" w:hAnsi="Times New Roman" w:cs="Times New Roman"/>
          <w:bCs/>
          <w:iCs/>
          <w:sz w:val="28"/>
          <w:szCs w:val="28"/>
        </w:rPr>
        <w:tab/>
        <w:t>рекомендациями.</w:t>
      </w:r>
    </w:p>
    <w:p w14:paraId="5119D5C5" w14:textId="77777777" w:rsidR="006E4C42" w:rsidRPr="006E4C42" w:rsidRDefault="006E4C42" w:rsidP="00AA1D8E">
      <w:pPr>
        <w:numPr>
          <w:ilvl w:val="0"/>
          <w:numId w:val="9"/>
        </w:numPr>
        <w:tabs>
          <w:tab w:val="left" w:pos="1134"/>
        </w:tabs>
        <w:spacing w:after="0" w:line="240" w:lineRule="auto"/>
        <w:ind w:left="0" w:firstLine="709"/>
        <w:jc w:val="both"/>
        <w:rPr>
          <w:rFonts w:ascii="Times New Roman" w:hAnsi="Times New Roman" w:cs="Times New Roman"/>
          <w:bCs/>
          <w:iCs/>
          <w:sz w:val="28"/>
          <w:szCs w:val="28"/>
        </w:rPr>
      </w:pPr>
      <w:r w:rsidRPr="006E4C42">
        <w:rPr>
          <w:rFonts w:ascii="Times New Roman" w:hAnsi="Times New Roman" w:cs="Times New Roman"/>
          <w:bCs/>
          <w:iCs/>
          <w:sz w:val="28"/>
          <w:szCs w:val="28"/>
        </w:rPr>
        <w:t xml:space="preserve">Разработка национальных клинических протоколов и руководств </w:t>
      </w:r>
      <w:r>
        <w:rPr>
          <w:rFonts w:ascii="Times New Roman" w:hAnsi="Times New Roman" w:cs="Times New Roman"/>
          <w:bCs/>
          <w:iCs/>
          <w:sz w:val="28"/>
          <w:szCs w:val="28"/>
        </w:rPr>
        <w:t xml:space="preserve">по </w:t>
      </w:r>
      <w:r w:rsidRPr="006E4C42">
        <w:rPr>
          <w:rFonts w:ascii="Times New Roman" w:hAnsi="Times New Roman" w:cs="Times New Roman"/>
          <w:bCs/>
          <w:iCs/>
          <w:sz w:val="28"/>
          <w:szCs w:val="28"/>
        </w:rPr>
        <w:t xml:space="preserve">совершенствованию методов раннего выявления и диагностики ЛТИ на основе современных иммунологических методов. </w:t>
      </w:r>
    </w:p>
    <w:p w14:paraId="672AB730" w14:textId="77777777" w:rsidR="00910772" w:rsidRPr="00910772" w:rsidRDefault="00910772" w:rsidP="00D34C0A">
      <w:pPr>
        <w:spacing w:after="0" w:line="240" w:lineRule="auto"/>
        <w:ind w:firstLine="709"/>
        <w:jc w:val="center"/>
        <w:rPr>
          <w:rFonts w:ascii="Times New Roman" w:hAnsi="Times New Roman" w:cs="Times New Roman"/>
          <w:b/>
          <w:bCs/>
          <w:iCs/>
          <w:sz w:val="28"/>
          <w:szCs w:val="28"/>
        </w:rPr>
      </w:pPr>
    </w:p>
    <w:p w14:paraId="6CC2975C" w14:textId="77777777" w:rsidR="002F0A3B" w:rsidRDefault="002F0A3B" w:rsidP="00D34C0A">
      <w:pPr>
        <w:spacing w:after="0" w:line="240" w:lineRule="auto"/>
        <w:jc w:val="center"/>
        <w:rPr>
          <w:rFonts w:ascii="Times New Roman" w:hAnsi="Times New Roman" w:cs="Times New Roman"/>
          <w:b/>
          <w:bCs/>
          <w:iCs/>
          <w:sz w:val="28"/>
          <w:szCs w:val="28"/>
        </w:rPr>
      </w:pPr>
    </w:p>
    <w:p w14:paraId="003585FC" w14:textId="77777777" w:rsidR="009219F7" w:rsidRPr="00146DBF" w:rsidRDefault="00146DBF" w:rsidP="00D34C0A">
      <w:pPr>
        <w:spacing w:after="0" w:line="240" w:lineRule="auto"/>
        <w:jc w:val="center"/>
        <w:rPr>
          <w:rFonts w:ascii="Times New Roman" w:hAnsi="Times New Roman" w:cs="Times New Roman"/>
          <w:b/>
          <w:bCs/>
          <w:iCs/>
          <w:sz w:val="28"/>
          <w:szCs w:val="28"/>
        </w:rPr>
      </w:pPr>
      <w:r w:rsidRPr="00146DBF">
        <w:rPr>
          <w:rFonts w:ascii="Times New Roman" w:hAnsi="Times New Roman" w:cs="Times New Roman"/>
          <w:b/>
          <w:bCs/>
          <w:iCs/>
          <w:sz w:val="28"/>
          <w:szCs w:val="28"/>
        </w:rPr>
        <w:t>СПИСОК ОПУБЛИКОВАННЫХ РАБОТ ПО ТЕМЕ</w:t>
      </w:r>
      <w:r w:rsidR="00D34C0A">
        <w:rPr>
          <w:rFonts w:ascii="Times New Roman" w:hAnsi="Times New Roman" w:cs="Times New Roman"/>
          <w:b/>
          <w:bCs/>
          <w:iCs/>
          <w:sz w:val="28"/>
          <w:szCs w:val="28"/>
        </w:rPr>
        <w:t xml:space="preserve"> Д</w:t>
      </w:r>
      <w:r w:rsidRPr="00146DBF">
        <w:rPr>
          <w:rFonts w:ascii="Times New Roman" w:hAnsi="Times New Roman" w:cs="Times New Roman"/>
          <w:b/>
          <w:bCs/>
          <w:iCs/>
          <w:sz w:val="28"/>
          <w:szCs w:val="28"/>
        </w:rPr>
        <w:t>ИССЕРТАЦИИ</w:t>
      </w:r>
      <w:r w:rsidR="002B0153">
        <w:rPr>
          <w:rFonts w:ascii="Times New Roman" w:hAnsi="Times New Roman" w:cs="Times New Roman"/>
          <w:b/>
          <w:bCs/>
          <w:iCs/>
          <w:sz w:val="28"/>
          <w:szCs w:val="28"/>
        </w:rPr>
        <w:t>:</w:t>
      </w:r>
    </w:p>
    <w:p w14:paraId="2061B4D8" w14:textId="77777777" w:rsidR="00FF1F0F" w:rsidRPr="00FF1F0F" w:rsidRDefault="00FF1F0F" w:rsidP="00D34C0A">
      <w:pPr>
        <w:pStyle w:val="ListParagraph"/>
        <w:spacing w:after="0" w:line="240" w:lineRule="auto"/>
        <w:ind w:left="0" w:firstLine="709"/>
        <w:jc w:val="both"/>
        <w:rPr>
          <w:rFonts w:ascii="Times New Roman" w:hAnsi="Times New Roman" w:cs="Times New Roman"/>
          <w:bCs/>
          <w:iCs/>
          <w:sz w:val="28"/>
          <w:szCs w:val="28"/>
        </w:rPr>
      </w:pPr>
    </w:p>
    <w:p w14:paraId="5F6380F5" w14:textId="77777777" w:rsidR="00F408FD" w:rsidRPr="00C8225F" w:rsidRDefault="00F408FD" w:rsidP="00D137CC">
      <w:pPr>
        <w:numPr>
          <w:ilvl w:val="0"/>
          <w:numId w:val="11"/>
        </w:numPr>
        <w:tabs>
          <w:tab w:val="left" w:pos="1134"/>
        </w:tabs>
        <w:spacing w:after="0" w:line="240" w:lineRule="auto"/>
        <w:ind w:left="0" w:firstLine="709"/>
        <w:contextualSpacing/>
        <w:jc w:val="both"/>
        <w:rPr>
          <w:rFonts w:ascii="Times New Roman" w:eastAsia="Calibri" w:hAnsi="Times New Roman" w:cs="Times New Roman"/>
          <w:sz w:val="28"/>
          <w:szCs w:val="28"/>
        </w:rPr>
      </w:pPr>
      <w:r w:rsidRPr="00501591">
        <w:rPr>
          <w:rFonts w:ascii="Times New Roman" w:eastAsia="Calibri" w:hAnsi="Times New Roman" w:cs="Times New Roman"/>
          <w:sz w:val="28"/>
          <w:szCs w:val="28"/>
        </w:rPr>
        <w:t>П</w:t>
      </w:r>
      <w:r w:rsidRPr="00C8225F">
        <w:rPr>
          <w:rFonts w:ascii="Times New Roman" w:eastAsia="Calibri" w:hAnsi="Times New Roman" w:cs="Times New Roman"/>
          <w:sz w:val="28"/>
          <w:szCs w:val="28"/>
        </w:rPr>
        <w:t xml:space="preserve">рименение диаскинтеста у детей г. Бишкек и Чуйской области Кыргызской Республики для ранней диагностики туберкулеза.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 </w:t>
      </w:r>
      <w:r w:rsidR="00402FEF"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w:t>
      </w:r>
      <w:r w:rsidR="00402FEF" w:rsidRPr="00C8225F">
        <w:rPr>
          <w:rFonts w:ascii="Times New Roman" w:eastAsia="Calibri" w:hAnsi="Times New Roman" w:cs="Times New Roman"/>
          <w:sz w:val="28"/>
          <w:szCs w:val="28"/>
        </w:rPr>
        <w:t xml:space="preserve">Г. К. </w:t>
      </w:r>
      <w:r w:rsidRPr="00C8225F">
        <w:rPr>
          <w:rFonts w:ascii="Times New Roman" w:eastAsia="Calibri" w:hAnsi="Times New Roman" w:cs="Times New Roman"/>
          <w:sz w:val="28"/>
          <w:szCs w:val="28"/>
        </w:rPr>
        <w:t xml:space="preserve">Турдумамбетова, </w:t>
      </w:r>
      <w:r w:rsidR="00402FEF" w:rsidRPr="00C8225F">
        <w:rPr>
          <w:rFonts w:ascii="Times New Roman" w:eastAsia="Calibri" w:hAnsi="Times New Roman" w:cs="Times New Roman"/>
          <w:sz w:val="28"/>
          <w:szCs w:val="28"/>
        </w:rPr>
        <w:t xml:space="preserve">М. Д. </w:t>
      </w:r>
      <w:r w:rsidRPr="00C8225F">
        <w:rPr>
          <w:rFonts w:ascii="Times New Roman" w:eastAsia="Calibri" w:hAnsi="Times New Roman" w:cs="Times New Roman"/>
          <w:sz w:val="28"/>
          <w:szCs w:val="28"/>
        </w:rPr>
        <w:t xml:space="preserve">Субанбеков // Вестник </w:t>
      </w:r>
      <w:r w:rsidR="005448F5" w:rsidRPr="00C8225F">
        <w:rPr>
          <w:rFonts w:ascii="Times New Roman" w:eastAsia="Calibri" w:hAnsi="Times New Roman" w:cs="Times New Roman"/>
          <w:sz w:val="28"/>
          <w:szCs w:val="28"/>
        </w:rPr>
        <w:t>Кыргызской государственной медицинской академии</w:t>
      </w:r>
      <w:r w:rsidRPr="00C8225F">
        <w:rPr>
          <w:rFonts w:ascii="Times New Roman" w:eastAsia="Calibri" w:hAnsi="Times New Roman" w:cs="Times New Roman"/>
          <w:sz w:val="28"/>
          <w:szCs w:val="28"/>
        </w:rPr>
        <w:t xml:space="preserve"> им. И.</w:t>
      </w:r>
      <w:r w:rsidR="005448F5"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К. Ахунбаева.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Бишкек,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2016.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 6.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С. 79-82</w:t>
      </w:r>
      <w:r w:rsidRPr="00C8225F">
        <w:rPr>
          <w:rFonts w:ascii="Times New Roman" w:eastAsia="Times New Roman" w:hAnsi="Times New Roman" w:cs="Times New Roman"/>
          <w:sz w:val="28"/>
          <w:szCs w:val="28"/>
          <w:lang w:eastAsia="ru-RU"/>
        </w:rPr>
        <w:t>.</w:t>
      </w:r>
      <w:r w:rsidRPr="00C8225F">
        <w:rPr>
          <w:sz w:val="28"/>
          <w:szCs w:val="28"/>
        </w:rPr>
        <w:t xml:space="preserve"> </w:t>
      </w:r>
      <w:hyperlink r:id="rId17" w:history="1">
        <w:r w:rsidRPr="00C8225F">
          <w:rPr>
            <w:rFonts w:ascii="Times New Roman" w:eastAsia="Times New Roman" w:hAnsi="Times New Roman" w:cs="Times New Roman"/>
            <w:sz w:val="28"/>
            <w:szCs w:val="28"/>
            <w:lang w:eastAsia="ru-RU"/>
          </w:rPr>
          <w:t>http://library.kgma.kg/jirbis2/images/vestnik-kgma/vestnik-2016/vestnik-6-2016.pdf</w:t>
        </w:r>
      </w:hyperlink>
      <w:r w:rsidRPr="00C8225F">
        <w:rPr>
          <w:rFonts w:ascii="Times New Roman" w:eastAsia="Times New Roman" w:hAnsi="Times New Roman" w:cs="Times New Roman"/>
          <w:sz w:val="28"/>
          <w:szCs w:val="28"/>
          <w:lang w:eastAsia="ru-RU"/>
        </w:rPr>
        <w:t xml:space="preserve"> </w:t>
      </w:r>
    </w:p>
    <w:p w14:paraId="075731F7" w14:textId="77777777" w:rsidR="00F408FD" w:rsidRPr="00C8225F" w:rsidRDefault="00F408FD" w:rsidP="00D137CC">
      <w:pPr>
        <w:numPr>
          <w:ilvl w:val="0"/>
          <w:numId w:val="11"/>
        </w:numPr>
        <w:tabs>
          <w:tab w:val="left" w:pos="1134"/>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Латентная туберкулезная инфекция у детей дошкольного возраста.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w:t>
      </w:r>
      <w:r w:rsidR="005448F5" w:rsidRPr="00C8225F">
        <w:rPr>
          <w:rFonts w:ascii="Times New Roman" w:eastAsia="Calibri" w:hAnsi="Times New Roman" w:cs="Times New Roman"/>
          <w:sz w:val="28"/>
          <w:szCs w:val="28"/>
        </w:rPr>
        <w:t xml:space="preserve"> </w:t>
      </w:r>
      <w:r w:rsidR="00402FEF"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w:t>
      </w:r>
      <w:r w:rsidR="00402FEF" w:rsidRPr="00C8225F">
        <w:rPr>
          <w:rFonts w:ascii="Times New Roman" w:eastAsia="Calibri" w:hAnsi="Times New Roman" w:cs="Times New Roman"/>
          <w:sz w:val="28"/>
          <w:szCs w:val="28"/>
        </w:rPr>
        <w:t xml:space="preserve">Р. Ш. </w:t>
      </w:r>
      <w:r w:rsidRPr="00C8225F">
        <w:rPr>
          <w:rFonts w:ascii="Times New Roman" w:eastAsia="Calibri" w:hAnsi="Times New Roman" w:cs="Times New Roman"/>
          <w:sz w:val="28"/>
          <w:szCs w:val="28"/>
        </w:rPr>
        <w:t xml:space="preserve">Галиева, </w:t>
      </w:r>
      <w:r w:rsidR="00402FEF" w:rsidRPr="00C8225F">
        <w:rPr>
          <w:rFonts w:ascii="Times New Roman" w:eastAsia="Calibri" w:hAnsi="Times New Roman" w:cs="Times New Roman"/>
          <w:sz w:val="28"/>
          <w:szCs w:val="28"/>
        </w:rPr>
        <w:t xml:space="preserve">А. А. </w:t>
      </w:r>
      <w:r w:rsidRPr="00C8225F">
        <w:rPr>
          <w:rFonts w:ascii="Times New Roman" w:eastAsia="Calibri" w:hAnsi="Times New Roman" w:cs="Times New Roman"/>
          <w:sz w:val="28"/>
          <w:szCs w:val="28"/>
        </w:rPr>
        <w:t xml:space="preserve">Токтогонова, </w:t>
      </w:r>
      <w:r w:rsidR="00402FEF" w:rsidRPr="00C8225F">
        <w:rPr>
          <w:rFonts w:ascii="Times New Roman" w:eastAsia="Calibri" w:hAnsi="Times New Roman" w:cs="Times New Roman"/>
          <w:sz w:val="28"/>
          <w:szCs w:val="28"/>
        </w:rPr>
        <w:t xml:space="preserve">М. Д. </w:t>
      </w:r>
      <w:r w:rsidRPr="00C8225F">
        <w:rPr>
          <w:rFonts w:ascii="Times New Roman" w:eastAsia="Calibri" w:hAnsi="Times New Roman" w:cs="Times New Roman"/>
          <w:sz w:val="28"/>
          <w:szCs w:val="28"/>
        </w:rPr>
        <w:t xml:space="preserve">Субанбеков </w:t>
      </w:r>
      <w:r w:rsidR="005448F5"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w:t>
      </w:r>
      <w:r w:rsidRPr="00C8225F">
        <w:rPr>
          <w:rFonts w:ascii="Times New Roman" w:eastAsia="Times New Roman" w:hAnsi="Times New Roman" w:cs="Times New Roman"/>
          <w:sz w:val="28"/>
          <w:szCs w:val="28"/>
          <w:lang w:eastAsia="ru-RU"/>
        </w:rPr>
        <w:t xml:space="preserve"> </w:t>
      </w:r>
      <w:r w:rsidRPr="00C8225F">
        <w:rPr>
          <w:rFonts w:ascii="Times New Roman" w:eastAsia="Calibri" w:hAnsi="Times New Roman" w:cs="Times New Roman"/>
          <w:sz w:val="28"/>
          <w:szCs w:val="28"/>
        </w:rPr>
        <w:t>Наука, новые технологии и инновации Кыргызстана</w:t>
      </w:r>
      <w:r w:rsidR="005448F5" w:rsidRPr="00C8225F">
        <w:rPr>
          <w:rFonts w:ascii="Times New Roman" w:eastAsia="Calibri" w:hAnsi="Times New Roman" w:cs="Times New Roman"/>
          <w:sz w:val="28"/>
          <w:szCs w:val="28"/>
        </w:rPr>
        <w:t>.</w:t>
      </w:r>
      <w:r w:rsidRPr="00C8225F">
        <w:rPr>
          <w:rFonts w:ascii="Times New Roman" w:eastAsia="Calibri" w:hAnsi="Times New Roman" w:cs="Times New Roman"/>
          <w:sz w:val="28"/>
          <w:szCs w:val="28"/>
        </w:rPr>
        <w:t xml:space="preserve"> </w:t>
      </w:r>
      <w:r w:rsidR="005448F5" w:rsidRPr="00C8225F">
        <w:rPr>
          <w:rFonts w:ascii="Times New Roman" w:eastAsia="Calibri" w:hAnsi="Times New Roman" w:cs="Times New Roman"/>
          <w:sz w:val="28"/>
          <w:szCs w:val="28"/>
        </w:rPr>
        <w:t>–</w:t>
      </w:r>
      <w:r w:rsidRPr="00C8225F">
        <w:rPr>
          <w:rFonts w:ascii="Times New Roman" w:eastAsia="Calibri" w:hAnsi="Times New Roman" w:cs="Times New Roman"/>
          <w:sz w:val="28"/>
          <w:szCs w:val="28"/>
        </w:rPr>
        <w:t xml:space="preserve"> Бишкек</w:t>
      </w:r>
      <w:r w:rsidR="005448F5" w:rsidRPr="00C8225F">
        <w:rPr>
          <w:rFonts w:ascii="Times New Roman" w:eastAsia="Calibri" w:hAnsi="Times New Roman" w:cs="Times New Roman"/>
          <w:sz w:val="28"/>
          <w:szCs w:val="28"/>
        </w:rPr>
        <w:t>.</w:t>
      </w:r>
      <w:r w:rsidRPr="00C8225F">
        <w:rPr>
          <w:rFonts w:ascii="Times New Roman" w:eastAsia="Calibri" w:hAnsi="Times New Roman" w:cs="Times New Roman"/>
          <w:sz w:val="28"/>
          <w:szCs w:val="28"/>
        </w:rPr>
        <w:t xml:space="preserve">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2017. </w:t>
      </w:r>
      <w:r w:rsidR="00D137CC" w:rsidRPr="00C8225F">
        <w:rPr>
          <w:rFonts w:ascii="Times New Roman" w:eastAsia="Calibri" w:hAnsi="Times New Roman" w:cs="Times New Roman"/>
          <w:spacing w:val="-6"/>
          <w:sz w:val="28"/>
          <w:szCs w:val="28"/>
        </w:rPr>
        <w:t>–</w:t>
      </w:r>
      <w:r w:rsidR="005448F5"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№8.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С. 98-100.</w:t>
      </w:r>
      <w:r w:rsidRPr="00C8225F">
        <w:rPr>
          <w:sz w:val="28"/>
          <w:szCs w:val="28"/>
        </w:rPr>
        <w:t xml:space="preserve"> </w:t>
      </w:r>
      <w:hyperlink r:id="rId18" w:history="1">
        <w:r w:rsidRPr="00C8225F">
          <w:rPr>
            <w:rFonts w:ascii="Times New Roman" w:eastAsia="Calibri" w:hAnsi="Times New Roman" w:cs="Times New Roman"/>
            <w:sz w:val="28"/>
            <w:szCs w:val="28"/>
          </w:rPr>
          <w:t>http://www.science-journal.kg/ru/journal/1/2017/8/</w:t>
        </w:r>
      </w:hyperlink>
      <w:r w:rsidRPr="00C8225F">
        <w:rPr>
          <w:rFonts w:ascii="Times New Roman" w:eastAsia="Calibri" w:hAnsi="Times New Roman" w:cs="Times New Roman"/>
          <w:sz w:val="28"/>
          <w:szCs w:val="28"/>
        </w:rPr>
        <w:t xml:space="preserve"> </w:t>
      </w:r>
    </w:p>
    <w:p w14:paraId="372486FB" w14:textId="77777777" w:rsidR="00C8225F" w:rsidRPr="00C8225F" w:rsidRDefault="00F408FD" w:rsidP="00D137CC">
      <w:pPr>
        <w:numPr>
          <w:ilvl w:val="0"/>
          <w:numId w:val="11"/>
        </w:numPr>
        <w:tabs>
          <w:tab w:val="left" w:pos="1134"/>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Скрининг латентной туберкулезной инфекции у детей </w:t>
      </w:r>
      <w:r w:rsidR="00C8225F"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младшего школьного возраста. </w:t>
      </w:r>
      <w:r w:rsidR="00C8225F" w:rsidRPr="00C8225F">
        <w:rPr>
          <w:rFonts w:ascii="Times New Roman" w:eastAsia="Calibri" w:hAnsi="Times New Roman" w:cs="Times New Roman"/>
          <w:sz w:val="28"/>
          <w:szCs w:val="28"/>
        </w:rPr>
        <w:t xml:space="preserve">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w:t>
      </w:r>
      <w:r w:rsidRPr="00C8225F">
        <w:rPr>
          <w:rFonts w:eastAsia="Times New Roman"/>
          <w:sz w:val="28"/>
          <w:szCs w:val="28"/>
          <w:lang w:eastAsia="ru-RU"/>
        </w:rPr>
        <w:t xml:space="preserve"> </w:t>
      </w:r>
      <w:r w:rsidR="00402FEF" w:rsidRPr="00C8225F">
        <w:rPr>
          <w:rFonts w:ascii="Times New Roman" w:eastAsia="Calibri" w:hAnsi="Times New Roman" w:cs="Times New Roman"/>
          <w:sz w:val="28"/>
          <w:szCs w:val="28"/>
        </w:rPr>
        <w:t xml:space="preserve">Г. К. </w:t>
      </w:r>
      <w:r w:rsidR="00C8225F"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Турдумамбетова</w:t>
      </w:r>
      <w:r w:rsidR="00402FEF" w:rsidRPr="00C8225F">
        <w:rPr>
          <w:rFonts w:ascii="Times New Roman" w:eastAsia="Calibri" w:hAnsi="Times New Roman" w:cs="Times New Roman"/>
          <w:sz w:val="28"/>
          <w:szCs w:val="28"/>
        </w:rPr>
        <w:t>, Р. Ш.</w:t>
      </w:r>
      <w:r w:rsidR="00C8225F" w:rsidRPr="00C8225F">
        <w:rPr>
          <w:rFonts w:ascii="Times New Roman" w:eastAsia="Calibri" w:hAnsi="Times New Roman" w:cs="Times New Roman"/>
          <w:sz w:val="28"/>
          <w:szCs w:val="28"/>
        </w:rPr>
        <w:t xml:space="preserve"> </w:t>
      </w:r>
      <w:r w:rsidR="00402FEF"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Галиева, </w:t>
      </w:r>
      <w:r w:rsidR="00C8225F" w:rsidRPr="00C8225F">
        <w:rPr>
          <w:rFonts w:ascii="Times New Roman" w:eastAsia="Calibri" w:hAnsi="Times New Roman" w:cs="Times New Roman"/>
          <w:sz w:val="28"/>
          <w:szCs w:val="28"/>
        </w:rPr>
        <w:t xml:space="preserve">                        </w:t>
      </w:r>
    </w:p>
    <w:p w14:paraId="0F5B1225" w14:textId="77777777" w:rsidR="00F408FD" w:rsidRPr="00C8225F" w:rsidRDefault="00402FEF" w:rsidP="00C8225F">
      <w:pPr>
        <w:tabs>
          <w:tab w:val="left" w:pos="1134"/>
        </w:tabs>
        <w:spacing w:after="0" w:line="240" w:lineRule="auto"/>
        <w:contextualSpacing/>
        <w:jc w:val="both"/>
        <w:rPr>
          <w:rFonts w:ascii="Times New Roman" w:eastAsia="Calibri" w:hAnsi="Times New Roman" w:cs="Times New Roman"/>
          <w:sz w:val="28"/>
          <w:szCs w:val="28"/>
        </w:rPr>
      </w:pPr>
      <w:r w:rsidRPr="00C8225F">
        <w:rPr>
          <w:rFonts w:ascii="Times New Roman" w:eastAsia="Calibri" w:hAnsi="Times New Roman" w:cs="Times New Roman"/>
          <w:spacing w:val="-2"/>
          <w:sz w:val="28"/>
          <w:szCs w:val="28"/>
        </w:rPr>
        <w:lastRenderedPageBreak/>
        <w:t xml:space="preserve">А. К. </w:t>
      </w:r>
      <w:r w:rsidR="00F408FD" w:rsidRPr="00C8225F">
        <w:rPr>
          <w:rFonts w:ascii="Times New Roman" w:eastAsia="Calibri" w:hAnsi="Times New Roman" w:cs="Times New Roman"/>
          <w:spacing w:val="-6"/>
          <w:sz w:val="28"/>
          <w:szCs w:val="28"/>
        </w:rPr>
        <w:t>Байтелиева // Вестник Академии медицинских наук Таджикистана</w:t>
      </w:r>
      <w:r w:rsidR="005448F5" w:rsidRPr="00C8225F">
        <w:rPr>
          <w:rFonts w:ascii="Times New Roman" w:eastAsia="Calibri" w:hAnsi="Times New Roman" w:cs="Times New Roman"/>
          <w:spacing w:val="-6"/>
          <w:sz w:val="28"/>
          <w:szCs w:val="28"/>
        </w:rPr>
        <w:t>.</w:t>
      </w:r>
      <w:r w:rsidRPr="00C8225F">
        <w:rPr>
          <w:rFonts w:ascii="Times New Roman" w:eastAsia="Calibri" w:hAnsi="Times New Roman" w:cs="Times New Roman"/>
          <w:spacing w:val="-6"/>
          <w:sz w:val="28"/>
          <w:szCs w:val="28"/>
        </w:rPr>
        <w:t xml:space="preserve"> – Душанбе. – 2018. </w:t>
      </w:r>
      <w:r w:rsidR="00D137CC" w:rsidRPr="00C8225F">
        <w:rPr>
          <w:rFonts w:ascii="Times New Roman" w:eastAsia="Calibri" w:hAnsi="Times New Roman" w:cs="Times New Roman"/>
          <w:spacing w:val="-6"/>
          <w:sz w:val="28"/>
          <w:szCs w:val="28"/>
        </w:rPr>
        <w:t>–</w:t>
      </w:r>
      <w:r w:rsidR="00F408FD" w:rsidRPr="00C8225F">
        <w:rPr>
          <w:rFonts w:ascii="Times New Roman" w:eastAsia="Calibri" w:hAnsi="Times New Roman" w:cs="Times New Roman"/>
          <w:spacing w:val="-6"/>
          <w:sz w:val="28"/>
          <w:szCs w:val="28"/>
        </w:rPr>
        <w:t xml:space="preserve"> Том </w:t>
      </w:r>
      <w:r w:rsidR="00F408FD" w:rsidRPr="00C8225F">
        <w:rPr>
          <w:rFonts w:ascii="Times New Roman" w:eastAsia="Calibri" w:hAnsi="Times New Roman" w:cs="Times New Roman"/>
          <w:spacing w:val="-6"/>
          <w:sz w:val="28"/>
          <w:szCs w:val="28"/>
          <w:lang w:val="en-US"/>
        </w:rPr>
        <w:t>VIII</w:t>
      </w:r>
      <w:r w:rsidR="00F408FD" w:rsidRPr="00C8225F">
        <w:rPr>
          <w:rFonts w:ascii="Times New Roman" w:eastAsia="Calibri" w:hAnsi="Times New Roman" w:cs="Times New Roman"/>
          <w:spacing w:val="-6"/>
          <w:sz w:val="28"/>
          <w:szCs w:val="28"/>
        </w:rPr>
        <w:t xml:space="preserve">. </w:t>
      </w:r>
      <w:r w:rsidR="00D137CC" w:rsidRPr="00C8225F">
        <w:rPr>
          <w:rFonts w:ascii="Times New Roman" w:eastAsia="Calibri" w:hAnsi="Times New Roman" w:cs="Times New Roman"/>
          <w:spacing w:val="-6"/>
          <w:sz w:val="28"/>
          <w:szCs w:val="28"/>
        </w:rPr>
        <w:t>–</w:t>
      </w:r>
      <w:r w:rsidR="00F408FD" w:rsidRPr="00C8225F">
        <w:rPr>
          <w:rFonts w:ascii="Times New Roman" w:eastAsia="Calibri" w:hAnsi="Times New Roman" w:cs="Times New Roman"/>
          <w:spacing w:val="-6"/>
          <w:sz w:val="28"/>
          <w:szCs w:val="28"/>
        </w:rPr>
        <w:t xml:space="preserve"> №3. – С. 369-374.</w:t>
      </w:r>
      <w:r w:rsidR="00F408FD" w:rsidRPr="00C8225F">
        <w:rPr>
          <w:spacing w:val="-6"/>
          <w:sz w:val="28"/>
          <w:szCs w:val="28"/>
        </w:rPr>
        <w:t xml:space="preserve"> </w:t>
      </w:r>
      <w:hyperlink r:id="rId19" w:history="1">
        <w:r w:rsidR="00F408FD" w:rsidRPr="00C8225F">
          <w:rPr>
            <w:rFonts w:ascii="Times New Roman" w:eastAsia="Calibri" w:hAnsi="Times New Roman" w:cs="Times New Roman"/>
            <w:spacing w:val="-6"/>
            <w:sz w:val="28"/>
            <w:szCs w:val="28"/>
          </w:rPr>
          <w:t>https://www.elibrary.ru/contents.asp?id=38028893</w:t>
        </w:r>
      </w:hyperlink>
      <w:r w:rsidR="00F408FD" w:rsidRPr="00C8225F">
        <w:rPr>
          <w:rFonts w:ascii="Times New Roman" w:eastAsia="Calibri" w:hAnsi="Times New Roman" w:cs="Times New Roman"/>
          <w:spacing w:val="-6"/>
          <w:sz w:val="28"/>
          <w:szCs w:val="28"/>
        </w:rPr>
        <w:t xml:space="preserve"> </w:t>
      </w:r>
    </w:p>
    <w:p w14:paraId="33D3C971" w14:textId="77777777" w:rsidR="00F408FD" w:rsidRPr="00C8225F" w:rsidRDefault="00F408FD" w:rsidP="00D137CC">
      <w:pPr>
        <w:numPr>
          <w:ilvl w:val="0"/>
          <w:numId w:val="11"/>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Опыт применения аллергена туберкулезного рекомбинантного для скрининга туберкулезной инфекции у детей младшего школьного возраста в Кыргызской Республике.</w:t>
      </w:r>
      <w:r w:rsidRPr="00C8225F">
        <w:rPr>
          <w:rFonts w:ascii="Times New Roman" w:hAnsi="Times New Roman"/>
          <w:sz w:val="28"/>
          <w:szCs w:val="28"/>
        </w:rPr>
        <w:t xml:space="preserve"> [Текст]</w:t>
      </w:r>
      <w:r w:rsidRPr="00C8225F">
        <w:rPr>
          <w:rFonts w:ascii="Times New Roman" w:eastAsia="Calibri" w:hAnsi="Times New Roman" w:cs="Times New Roman"/>
          <w:sz w:val="28"/>
          <w:szCs w:val="28"/>
        </w:rPr>
        <w:t xml:space="preserve"> / </w:t>
      </w:r>
      <w:r w:rsidR="00402FEF" w:rsidRPr="00C8225F">
        <w:rPr>
          <w:rFonts w:ascii="Times New Roman" w:eastAsia="Calibri" w:hAnsi="Times New Roman" w:cs="Times New Roman"/>
          <w:sz w:val="28"/>
          <w:szCs w:val="28"/>
        </w:rPr>
        <w:t xml:space="preserve">Г. К. </w:t>
      </w:r>
      <w:r w:rsidRPr="00C8225F">
        <w:rPr>
          <w:rFonts w:ascii="Times New Roman" w:eastAsia="Calibri" w:hAnsi="Times New Roman" w:cs="Times New Roman"/>
          <w:sz w:val="28"/>
          <w:szCs w:val="28"/>
        </w:rPr>
        <w:t xml:space="preserve">Турдумамбетова, </w:t>
      </w:r>
      <w:r w:rsidR="00402FEF" w:rsidRPr="00C8225F">
        <w:rPr>
          <w:rFonts w:ascii="Times New Roman" w:eastAsia="Calibri" w:hAnsi="Times New Roman" w:cs="Times New Roman"/>
          <w:sz w:val="28"/>
          <w:szCs w:val="28"/>
        </w:rPr>
        <w:t xml:space="preserve">Р. Ш. </w:t>
      </w:r>
      <w:r w:rsidRPr="00C8225F">
        <w:rPr>
          <w:rFonts w:ascii="Times New Roman" w:eastAsia="Calibri" w:hAnsi="Times New Roman" w:cs="Times New Roman"/>
          <w:sz w:val="28"/>
          <w:szCs w:val="28"/>
        </w:rPr>
        <w:t xml:space="preserve">Галиева, </w:t>
      </w:r>
      <w:r w:rsidR="00402FEF"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Байтелиева //</w:t>
      </w:r>
      <w:r w:rsidRPr="00C8225F">
        <w:rPr>
          <w:rFonts w:ascii="Times New Roman" w:eastAsia="Times New Roman" w:hAnsi="Times New Roman" w:cs="Times New Roman"/>
          <w:sz w:val="28"/>
          <w:szCs w:val="28"/>
          <w:lang w:eastAsia="ru-RU"/>
        </w:rPr>
        <w:t xml:space="preserve"> </w:t>
      </w:r>
      <w:r w:rsidRPr="00C8225F">
        <w:rPr>
          <w:rFonts w:ascii="Times New Roman" w:eastAsia="Calibri" w:hAnsi="Times New Roman" w:cs="Times New Roman"/>
          <w:sz w:val="28"/>
          <w:szCs w:val="28"/>
        </w:rPr>
        <w:t xml:space="preserve">Вестник </w:t>
      </w:r>
      <w:r w:rsidR="005448F5" w:rsidRPr="00C8225F">
        <w:rPr>
          <w:rFonts w:ascii="Times New Roman" w:eastAsia="Calibri" w:hAnsi="Times New Roman" w:cs="Times New Roman"/>
          <w:sz w:val="28"/>
          <w:szCs w:val="28"/>
        </w:rPr>
        <w:t>Кыргызской государственной медицинской академии</w:t>
      </w:r>
      <w:r w:rsidRPr="00C8225F">
        <w:rPr>
          <w:rFonts w:ascii="Times New Roman" w:eastAsia="Calibri" w:hAnsi="Times New Roman" w:cs="Times New Roman"/>
          <w:sz w:val="28"/>
          <w:szCs w:val="28"/>
        </w:rPr>
        <w:t xml:space="preserve"> им</w:t>
      </w:r>
      <w:r w:rsidR="005448F5" w:rsidRPr="00C8225F">
        <w:rPr>
          <w:rFonts w:ascii="Times New Roman" w:eastAsia="Calibri" w:hAnsi="Times New Roman" w:cs="Times New Roman"/>
          <w:sz w:val="28"/>
          <w:szCs w:val="28"/>
        </w:rPr>
        <w:t>.</w:t>
      </w:r>
      <w:r w:rsidRPr="00C8225F">
        <w:rPr>
          <w:rFonts w:ascii="Times New Roman" w:eastAsia="Calibri" w:hAnsi="Times New Roman" w:cs="Times New Roman"/>
          <w:sz w:val="28"/>
          <w:szCs w:val="28"/>
        </w:rPr>
        <w:t xml:space="preserve"> И.</w:t>
      </w:r>
      <w:r w:rsidR="005448F5"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К. Ахунбаева. – Бишкек. – 2019.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№1.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С. 56-63.  </w:t>
      </w:r>
      <w:hyperlink r:id="rId20" w:history="1">
        <w:r w:rsidRPr="00C8225F">
          <w:rPr>
            <w:rFonts w:ascii="Times New Roman" w:eastAsia="Calibri" w:hAnsi="Times New Roman" w:cs="Times New Roman"/>
            <w:sz w:val="28"/>
            <w:szCs w:val="28"/>
          </w:rPr>
          <w:t>http://library.kgma.kg/jirbis2/images/vestnik-kgma/vestnik-2019/vestnik-1-2019.pdf</w:t>
        </w:r>
      </w:hyperlink>
      <w:r w:rsidRPr="00C8225F">
        <w:rPr>
          <w:rFonts w:ascii="Times New Roman" w:eastAsia="Calibri" w:hAnsi="Times New Roman" w:cs="Times New Roman"/>
          <w:sz w:val="28"/>
          <w:szCs w:val="28"/>
        </w:rPr>
        <w:t xml:space="preserve"> </w:t>
      </w:r>
    </w:p>
    <w:p w14:paraId="5EE3D023" w14:textId="77777777" w:rsidR="00F408FD" w:rsidRPr="00C8225F" w:rsidRDefault="00F408FD" w:rsidP="00D137CC">
      <w:pPr>
        <w:numPr>
          <w:ilvl w:val="0"/>
          <w:numId w:val="11"/>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Латентная туберкулезная инфекция (обзор литературы).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 </w:t>
      </w:r>
      <w:r w:rsidR="00402FEF"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w:t>
      </w:r>
      <w:r w:rsidR="00402FEF" w:rsidRPr="00C8225F">
        <w:rPr>
          <w:rFonts w:ascii="Times New Roman" w:eastAsia="Calibri" w:hAnsi="Times New Roman" w:cs="Times New Roman"/>
          <w:sz w:val="28"/>
          <w:szCs w:val="28"/>
        </w:rPr>
        <w:t xml:space="preserve">Т. Ч. </w:t>
      </w:r>
      <w:r w:rsidRPr="00C8225F">
        <w:rPr>
          <w:rFonts w:ascii="Times New Roman" w:eastAsia="Calibri" w:hAnsi="Times New Roman" w:cs="Times New Roman"/>
          <w:sz w:val="28"/>
          <w:szCs w:val="28"/>
        </w:rPr>
        <w:t xml:space="preserve">Чубаков // Здравоохранение Кыргызстана. – Бишкек.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2020. </w:t>
      </w:r>
      <w:r w:rsidR="00D137CC" w:rsidRPr="00C8225F">
        <w:rPr>
          <w:rFonts w:ascii="Times New Roman" w:eastAsia="Calibri" w:hAnsi="Times New Roman" w:cs="Times New Roman"/>
          <w:sz w:val="28"/>
          <w:szCs w:val="28"/>
        </w:rPr>
        <w:t xml:space="preserve">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№1.</w:t>
      </w:r>
      <w:r w:rsidR="005448F5" w:rsidRPr="00C8225F">
        <w:rPr>
          <w:rFonts w:ascii="Times New Roman" w:eastAsia="Calibri" w:hAnsi="Times New Roman" w:cs="Times New Roman"/>
          <w:sz w:val="28"/>
          <w:szCs w:val="28"/>
        </w:rPr>
        <w:t xml:space="preserve">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С. 133-141.</w:t>
      </w:r>
      <w:r w:rsidRPr="00C8225F">
        <w:rPr>
          <w:sz w:val="28"/>
          <w:szCs w:val="28"/>
        </w:rPr>
        <w:t xml:space="preserve"> </w:t>
      </w:r>
      <w:hyperlink r:id="rId21" w:history="1">
        <w:r w:rsidRPr="00C8225F">
          <w:rPr>
            <w:rFonts w:ascii="Times New Roman" w:eastAsia="Calibri" w:hAnsi="Times New Roman" w:cs="Times New Roman"/>
            <w:sz w:val="28"/>
            <w:szCs w:val="28"/>
          </w:rPr>
          <w:t>https://zdrav.kg/images/PDFs/2020-1234/1-2020.pdf</w:t>
        </w:r>
      </w:hyperlink>
      <w:r w:rsidRPr="00C8225F">
        <w:rPr>
          <w:rFonts w:ascii="Times New Roman" w:eastAsia="Calibri" w:hAnsi="Times New Roman" w:cs="Times New Roman"/>
          <w:sz w:val="28"/>
          <w:szCs w:val="28"/>
        </w:rPr>
        <w:t xml:space="preserve"> </w:t>
      </w:r>
    </w:p>
    <w:p w14:paraId="64B4B19E" w14:textId="77777777" w:rsidR="00F408FD" w:rsidRPr="00C8225F" w:rsidRDefault="00F408FD" w:rsidP="00D137CC">
      <w:pPr>
        <w:numPr>
          <w:ilvl w:val="0"/>
          <w:numId w:val="11"/>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Сравнительная оценка эффективности применения аллергена туберкулезного рекомбинантного и туберкулина ППД-Л для скрининга туберкулезной инфекции у детей школьного возраста в Кыргызской Республике.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 </w:t>
      </w:r>
      <w:r w:rsidR="00402FEF"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w:t>
      </w:r>
      <w:r w:rsidR="00402FEF" w:rsidRPr="00C8225F">
        <w:rPr>
          <w:rFonts w:ascii="Times New Roman" w:eastAsia="Calibri" w:hAnsi="Times New Roman" w:cs="Times New Roman"/>
          <w:sz w:val="28"/>
          <w:szCs w:val="28"/>
        </w:rPr>
        <w:t xml:space="preserve">Т. М. </w:t>
      </w:r>
      <w:r w:rsidRPr="00C8225F">
        <w:rPr>
          <w:rFonts w:ascii="Times New Roman" w:eastAsia="Calibri" w:hAnsi="Times New Roman" w:cs="Times New Roman"/>
          <w:sz w:val="28"/>
          <w:szCs w:val="28"/>
        </w:rPr>
        <w:t xml:space="preserve">Сооронбаев, </w:t>
      </w:r>
      <w:r w:rsidR="00402FEF" w:rsidRPr="00C8225F">
        <w:rPr>
          <w:rFonts w:ascii="Times New Roman" w:eastAsia="Calibri" w:hAnsi="Times New Roman" w:cs="Times New Roman"/>
          <w:sz w:val="28"/>
          <w:szCs w:val="28"/>
        </w:rPr>
        <w:t xml:space="preserve">Т. Ч. </w:t>
      </w:r>
      <w:r w:rsidRPr="00C8225F">
        <w:rPr>
          <w:rFonts w:ascii="Times New Roman" w:eastAsia="Calibri" w:hAnsi="Times New Roman" w:cs="Times New Roman"/>
          <w:sz w:val="28"/>
          <w:szCs w:val="28"/>
        </w:rPr>
        <w:t xml:space="preserve">Чубаков, </w:t>
      </w:r>
      <w:r w:rsidR="00402FEF" w:rsidRPr="00C8225F">
        <w:rPr>
          <w:rFonts w:ascii="Times New Roman" w:eastAsia="Calibri" w:hAnsi="Times New Roman" w:cs="Times New Roman"/>
          <w:sz w:val="28"/>
          <w:szCs w:val="28"/>
        </w:rPr>
        <w:t xml:space="preserve">М. М. </w:t>
      </w:r>
      <w:r w:rsidRPr="00C8225F">
        <w:rPr>
          <w:rFonts w:ascii="Times New Roman" w:eastAsia="Calibri" w:hAnsi="Times New Roman" w:cs="Times New Roman"/>
          <w:sz w:val="28"/>
          <w:szCs w:val="28"/>
        </w:rPr>
        <w:t xml:space="preserve">Мойдунова, </w:t>
      </w:r>
      <w:r w:rsidR="00402FEF" w:rsidRPr="00C8225F">
        <w:rPr>
          <w:rFonts w:ascii="Times New Roman" w:eastAsia="Calibri" w:hAnsi="Times New Roman" w:cs="Times New Roman"/>
          <w:sz w:val="28"/>
          <w:szCs w:val="28"/>
        </w:rPr>
        <w:t xml:space="preserve">Б. М. </w:t>
      </w:r>
      <w:r w:rsidRPr="00C8225F">
        <w:rPr>
          <w:rFonts w:ascii="Times New Roman" w:eastAsia="Calibri" w:hAnsi="Times New Roman" w:cs="Times New Roman"/>
          <w:sz w:val="28"/>
          <w:szCs w:val="28"/>
        </w:rPr>
        <w:t xml:space="preserve">Естебесова, </w:t>
      </w:r>
      <w:r w:rsidR="00402FEF" w:rsidRPr="00C8225F">
        <w:rPr>
          <w:rFonts w:ascii="Times New Roman" w:eastAsia="Calibri" w:hAnsi="Times New Roman" w:cs="Times New Roman"/>
          <w:sz w:val="28"/>
          <w:szCs w:val="28"/>
        </w:rPr>
        <w:t xml:space="preserve">Э. М. </w:t>
      </w:r>
      <w:r w:rsidRPr="00C8225F">
        <w:rPr>
          <w:rFonts w:ascii="Times New Roman" w:eastAsia="Calibri" w:hAnsi="Times New Roman" w:cs="Times New Roman"/>
          <w:sz w:val="28"/>
          <w:szCs w:val="28"/>
        </w:rPr>
        <w:t xml:space="preserve">Молдобекова // Современные проблемы науки и образования. – Москва. – 2020.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w:t>
      </w:r>
      <w:r w:rsidRPr="00C8225F">
        <w:rPr>
          <w:sz w:val="28"/>
          <w:szCs w:val="28"/>
        </w:rPr>
        <w:t xml:space="preserve"> </w:t>
      </w:r>
      <w:hyperlink r:id="rId22" w:history="1">
        <w:r w:rsidRPr="00C8225F">
          <w:rPr>
            <w:rFonts w:ascii="Times New Roman" w:eastAsia="Calibri" w:hAnsi="Times New Roman" w:cs="Times New Roman"/>
            <w:sz w:val="28"/>
            <w:szCs w:val="28"/>
          </w:rPr>
          <w:t>https://science-education.ru/ru/issue/view?id=164</w:t>
        </w:r>
      </w:hyperlink>
      <w:r w:rsidRPr="00C8225F">
        <w:rPr>
          <w:rFonts w:ascii="Times New Roman" w:eastAsia="Calibri" w:hAnsi="Times New Roman" w:cs="Times New Roman"/>
          <w:sz w:val="28"/>
          <w:szCs w:val="28"/>
        </w:rPr>
        <w:t xml:space="preserve"> </w:t>
      </w:r>
    </w:p>
    <w:p w14:paraId="030EF19D" w14:textId="77777777" w:rsidR="00F408FD" w:rsidRPr="00C8225F" w:rsidRDefault="00F408FD" w:rsidP="00D137CC">
      <w:pPr>
        <w:numPr>
          <w:ilvl w:val="0"/>
          <w:numId w:val="11"/>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Латентная туберкулезная инфекция и коронавирусная инфекция.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 </w:t>
      </w:r>
      <w:r w:rsidR="00D137CC"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w:t>
      </w:r>
      <w:r w:rsidR="00D137CC" w:rsidRPr="00C8225F">
        <w:rPr>
          <w:rFonts w:ascii="Times New Roman" w:eastAsia="Calibri" w:hAnsi="Times New Roman" w:cs="Times New Roman"/>
          <w:sz w:val="28"/>
          <w:szCs w:val="28"/>
        </w:rPr>
        <w:t xml:space="preserve">Т. Ч. </w:t>
      </w:r>
      <w:r w:rsidRPr="00C8225F">
        <w:rPr>
          <w:rFonts w:ascii="Times New Roman" w:eastAsia="Calibri" w:hAnsi="Times New Roman" w:cs="Times New Roman"/>
          <w:sz w:val="28"/>
          <w:szCs w:val="28"/>
        </w:rPr>
        <w:t xml:space="preserve">Чубаков // Научное обозрение. Медицинские науки. – Москва. – 2021. </w:t>
      </w:r>
      <w:r w:rsidR="00402FEF" w:rsidRPr="00C8225F">
        <w:rPr>
          <w:rFonts w:ascii="Times New Roman" w:eastAsia="Calibri" w:hAnsi="Times New Roman" w:cs="Times New Roman"/>
          <w:sz w:val="28"/>
          <w:szCs w:val="28"/>
        </w:rPr>
        <w:t>–</w:t>
      </w:r>
      <w:r w:rsidRPr="00C8225F">
        <w:rPr>
          <w:rFonts w:ascii="Times New Roman" w:eastAsia="Calibri" w:hAnsi="Times New Roman" w:cs="Times New Roman"/>
          <w:sz w:val="28"/>
          <w:szCs w:val="28"/>
        </w:rPr>
        <w:t xml:space="preserve"> №5.</w:t>
      </w:r>
      <w:r w:rsidR="00402FEF"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 xml:space="preserve"> С. 12-18.</w:t>
      </w:r>
      <w:r w:rsidRPr="00C8225F">
        <w:rPr>
          <w:sz w:val="28"/>
          <w:szCs w:val="28"/>
        </w:rPr>
        <w:t xml:space="preserve"> </w:t>
      </w:r>
      <w:hyperlink r:id="rId23" w:history="1">
        <w:r w:rsidRPr="00C8225F">
          <w:rPr>
            <w:rFonts w:ascii="Times New Roman" w:eastAsia="Calibri" w:hAnsi="Times New Roman" w:cs="Times New Roman"/>
            <w:sz w:val="28"/>
            <w:szCs w:val="28"/>
          </w:rPr>
          <w:t>https://science-medicine.ru/ru/issue/view?id=31</w:t>
        </w:r>
      </w:hyperlink>
      <w:r w:rsidRPr="00C8225F">
        <w:rPr>
          <w:rFonts w:ascii="Times New Roman" w:eastAsia="Calibri" w:hAnsi="Times New Roman" w:cs="Times New Roman"/>
          <w:sz w:val="28"/>
          <w:szCs w:val="28"/>
        </w:rPr>
        <w:t xml:space="preserve">. </w:t>
      </w:r>
    </w:p>
    <w:p w14:paraId="6F57C722" w14:textId="77777777" w:rsidR="00F408FD" w:rsidRPr="00C8225F" w:rsidRDefault="00F408FD" w:rsidP="00D137CC">
      <w:pPr>
        <w:numPr>
          <w:ilvl w:val="0"/>
          <w:numId w:val="11"/>
        </w:numPr>
        <w:tabs>
          <w:tab w:val="left" w:pos="1134"/>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sz w:val="28"/>
          <w:szCs w:val="28"/>
        </w:rPr>
        <w:t xml:space="preserve">Эпидемиологическая ситуация по туберкулезу у детей и подростков в Кыргызской Республике. </w:t>
      </w:r>
      <w:r w:rsidRPr="00C8225F">
        <w:rPr>
          <w:rFonts w:ascii="Times New Roman" w:hAnsi="Times New Roman"/>
          <w:sz w:val="28"/>
          <w:szCs w:val="28"/>
        </w:rPr>
        <w:t>[Текст]</w:t>
      </w:r>
      <w:r w:rsidRPr="00C8225F">
        <w:rPr>
          <w:rFonts w:ascii="Times New Roman" w:eastAsia="Calibri" w:hAnsi="Times New Roman" w:cs="Times New Roman"/>
          <w:sz w:val="28"/>
          <w:szCs w:val="28"/>
        </w:rPr>
        <w:t xml:space="preserve"> / Т.</w:t>
      </w:r>
      <w:r w:rsidR="00402FEF"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Ч. Чубаков, Г.</w:t>
      </w:r>
      <w:r w:rsidR="00D137CC"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К. Турдумамбетова, А.</w:t>
      </w:r>
      <w:r w:rsidR="00D137CC" w:rsidRPr="00C8225F">
        <w:rPr>
          <w:rFonts w:ascii="Times New Roman" w:eastAsia="Calibri" w:hAnsi="Times New Roman" w:cs="Times New Roman"/>
          <w:sz w:val="28"/>
          <w:szCs w:val="28"/>
        </w:rPr>
        <w:t xml:space="preserve"> </w:t>
      </w:r>
      <w:r w:rsidRPr="00C8225F">
        <w:rPr>
          <w:rFonts w:ascii="Times New Roman" w:eastAsia="Calibri" w:hAnsi="Times New Roman" w:cs="Times New Roman"/>
          <w:sz w:val="28"/>
          <w:szCs w:val="28"/>
        </w:rPr>
        <w:t>К. Байтелиева // Здравоохранение Кыргызстана. – Бишкек.</w:t>
      </w:r>
      <w:r w:rsidR="00D137CC" w:rsidRPr="00C8225F">
        <w:rPr>
          <w:rFonts w:ascii="Times New Roman" w:eastAsia="Calibri" w:hAnsi="Times New Roman" w:cs="Times New Roman"/>
          <w:sz w:val="28"/>
          <w:szCs w:val="28"/>
        </w:rPr>
        <w:t xml:space="preserve">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2022.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№2. – С. 72-79. </w:t>
      </w:r>
      <w:hyperlink r:id="rId24" w:history="1">
        <w:r w:rsidRPr="00C8225F">
          <w:rPr>
            <w:rFonts w:ascii="Times New Roman" w:eastAsia="Calibri" w:hAnsi="Times New Roman" w:cs="Times New Roman"/>
            <w:sz w:val="28"/>
            <w:szCs w:val="28"/>
          </w:rPr>
          <w:t>https://zdrav.kg/tekushchij-vypusk</w:t>
        </w:r>
      </w:hyperlink>
      <w:r w:rsidRPr="00C8225F">
        <w:rPr>
          <w:rFonts w:ascii="Times New Roman" w:eastAsia="Calibri" w:hAnsi="Times New Roman" w:cs="Times New Roman"/>
          <w:sz w:val="28"/>
          <w:szCs w:val="28"/>
        </w:rPr>
        <w:t xml:space="preserve"> </w:t>
      </w:r>
    </w:p>
    <w:p w14:paraId="157F5EEA" w14:textId="77777777" w:rsidR="00CD6C8C" w:rsidRPr="00C8225F" w:rsidRDefault="00CD6C8C" w:rsidP="00D137CC">
      <w:pPr>
        <w:numPr>
          <w:ilvl w:val="0"/>
          <w:numId w:val="11"/>
        </w:numPr>
        <w:tabs>
          <w:tab w:val="left" w:pos="993"/>
        </w:tabs>
        <w:spacing w:after="0" w:line="240" w:lineRule="auto"/>
        <w:ind w:left="0" w:firstLine="709"/>
        <w:contextualSpacing/>
        <w:jc w:val="both"/>
        <w:rPr>
          <w:rFonts w:ascii="Times New Roman" w:eastAsia="Calibri" w:hAnsi="Times New Roman" w:cs="Times New Roman"/>
          <w:sz w:val="28"/>
          <w:szCs w:val="28"/>
        </w:rPr>
      </w:pPr>
      <w:r w:rsidRPr="00C8225F">
        <w:rPr>
          <w:rFonts w:ascii="Times New Roman" w:eastAsia="Calibri" w:hAnsi="Times New Roman" w:cs="Times New Roman"/>
          <w:b/>
          <w:sz w:val="28"/>
          <w:szCs w:val="28"/>
        </w:rPr>
        <w:t>Байтелиева</w:t>
      </w:r>
      <w:r w:rsidR="00D137CC" w:rsidRPr="00C8225F">
        <w:rPr>
          <w:rFonts w:ascii="Times New Roman" w:eastAsia="Calibri" w:hAnsi="Times New Roman" w:cs="Times New Roman"/>
          <w:b/>
          <w:sz w:val="28"/>
          <w:szCs w:val="28"/>
        </w:rPr>
        <w:t>,</w:t>
      </w:r>
      <w:r w:rsidRPr="00C8225F">
        <w:rPr>
          <w:rFonts w:ascii="Times New Roman" w:eastAsia="Calibri" w:hAnsi="Times New Roman" w:cs="Times New Roman"/>
          <w:b/>
          <w:sz w:val="28"/>
          <w:szCs w:val="28"/>
        </w:rPr>
        <w:t xml:space="preserve"> А.</w:t>
      </w:r>
      <w:r w:rsidR="00D137CC" w:rsidRPr="00C8225F">
        <w:rPr>
          <w:rFonts w:ascii="Times New Roman" w:eastAsia="Calibri" w:hAnsi="Times New Roman" w:cs="Times New Roman"/>
          <w:b/>
          <w:sz w:val="28"/>
          <w:szCs w:val="28"/>
        </w:rPr>
        <w:t xml:space="preserve"> </w:t>
      </w:r>
      <w:r w:rsidRPr="00C8225F">
        <w:rPr>
          <w:rFonts w:ascii="Times New Roman" w:eastAsia="Calibri" w:hAnsi="Times New Roman" w:cs="Times New Roman"/>
          <w:b/>
          <w:sz w:val="28"/>
          <w:szCs w:val="28"/>
        </w:rPr>
        <w:t xml:space="preserve">К. </w:t>
      </w:r>
      <w:r w:rsidRPr="00C8225F">
        <w:rPr>
          <w:rFonts w:ascii="Times New Roman" w:eastAsia="Calibri" w:hAnsi="Times New Roman" w:cs="Times New Roman"/>
          <w:sz w:val="28"/>
          <w:szCs w:val="28"/>
        </w:rPr>
        <w:t>Опыт применения кожной пробы с аллерген туберкулезным рекомбинантным для диагностики туберкулезной инфекции у подростков.</w:t>
      </w:r>
      <w:r w:rsidRPr="00C8225F">
        <w:rPr>
          <w:rFonts w:ascii="Times New Roman" w:hAnsi="Times New Roman"/>
          <w:sz w:val="28"/>
          <w:szCs w:val="28"/>
        </w:rPr>
        <w:t xml:space="preserve"> [Текст]</w:t>
      </w:r>
      <w:r w:rsidRPr="00C8225F">
        <w:rPr>
          <w:rFonts w:ascii="Times New Roman" w:eastAsia="Calibri" w:hAnsi="Times New Roman" w:cs="Times New Roman"/>
          <w:sz w:val="28"/>
          <w:szCs w:val="28"/>
        </w:rPr>
        <w:t xml:space="preserve"> / </w:t>
      </w:r>
      <w:r w:rsidR="00D137CC" w:rsidRPr="00C8225F">
        <w:rPr>
          <w:rFonts w:ascii="Times New Roman" w:eastAsia="Calibri" w:hAnsi="Times New Roman" w:cs="Times New Roman"/>
          <w:sz w:val="28"/>
          <w:szCs w:val="28"/>
        </w:rPr>
        <w:t xml:space="preserve">А. К. </w:t>
      </w:r>
      <w:r w:rsidRPr="00C8225F">
        <w:rPr>
          <w:rFonts w:ascii="Times New Roman" w:eastAsia="Calibri" w:hAnsi="Times New Roman" w:cs="Times New Roman"/>
          <w:sz w:val="28"/>
          <w:szCs w:val="28"/>
        </w:rPr>
        <w:t xml:space="preserve">Байтелиева // Вестник </w:t>
      </w:r>
      <w:r w:rsidR="00D137CC" w:rsidRPr="00C8225F">
        <w:rPr>
          <w:rFonts w:ascii="Times New Roman" w:eastAsia="Calibri" w:hAnsi="Times New Roman" w:cs="Times New Roman"/>
          <w:sz w:val="28"/>
          <w:szCs w:val="28"/>
        </w:rPr>
        <w:t>Кыргызско-Российского Славянского университета</w:t>
      </w:r>
      <w:r w:rsidRPr="00C8225F">
        <w:rPr>
          <w:rFonts w:ascii="Times New Roman" w:eastAsia="Calibri" w:hAnsi="Times New Roman" w:cs="Times New Roman"/>
          <w:sz w:val="28"/>
          <w:szCs w:val="28"/>
        </w:rPr>
        <w:t xml:space="preserve">. – Бишкек. – 2022. – Том 22.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№5.</w:t>
      </w:r>
      <w:r w:rsidR="00D137CC" w:rsidRPr="00C8225F">
        <w:rPr>
          <w:rFonts w:ascii="Times New Roman" w:eastAsia="Calibri" w:hAnsi="Times New Roman" w:cs="Times New Roman"/>
          <w:sz w:val="28"/>
          <w:szCs w:val="28"/>
        </w:rPr>
        <w:t xml:space="preserve"> </w:t>
      </w:r>
      <w:r w:rsidR="00D137CC" w:rsidRPr="00C8225F">
        <w:rPr>
          <w:rFonts w:ascii="Times New Roman" w:eastAsia="Calibri" w:hAnsi="Times New Roman" w:cs="Times New Roman"/>
          <w:spacing w:val="-6"/>
          <w:sz w:val="28"/>
          <w:szCs w:val="28"/>
        </w:rPr>
        <w:t>–</w:t>
      </w:r>
      <w:r w:rsidRPr="00C8225F">
        <w:rPr>
          <w:rFonts w:ascii="Times New Roman" w:eastAsia="Calibri" w:hAnsi="Times New Roman" w:cs="Times New Roman"/>
          <w:sz w:val="28"/>
          <w:szCs w:val="28"/>
        </w:rPr>
        <w:t xml:space="preserve"> С. 7-12.</w:t>
      </w:r>
      <w:r w:rsidRPr="00C8225F">
        <w:rPr>
          <w:sz w:val="28"/>
          <w:szCs w:val="28"/>
        </w:rPr>
        <w:t xml:space="preserve"> </w:t>
      </w:r>
      <w:hyperlink r:id="rId25" w:history="1">
        <w:r w:rsidRPr="00C8225F">
          <w:rPr>
            <w:rFonts w:ascii="Times New Roman" w:eastAsia="Calibri" w:hAnsi="Times New Roman" w:cs="Times New Roman"/>
            <w:sz w:val="28"/>
            <w:szCs w:val="28"/>
          </w:rPr>
          <w:t>http://vestnik.krsu.edu.kg/archive/179</w:t>
        </w:r>
      </w:hyperlink>
      <w:r w:rsidRPr="00C8225F">
        <w:rPr>
          <w:rFonts w:ascii="Times New Roman" w:eastAsia="Calibri" w:hAnsi="Times New Roman" w:cs="Times New Roman"/>
          <w:sz w:val="28"/>
          <w:szCs w:val="28"/>
        </w:rPr>
        <w:t xml:space="preserve"> </w:t>
      </w:r>
    </w:p>
    <w:p w14:paraId="5268EF47" w14:textId="77777777" w:rsidR="006E3462" w:rsidRDefault="006E3462" w:rsidP="0062214F">
      <w:pPr>
        <w:pStyle w:val="ListParagraph"/>
        <w:spacing w:after="0" w:line="240" w:lineRule="auto"/>
        <w:ind w:left="0"/>
        <w:jc w:val="both"/>
        <w:rPr>
          <w:rFonts w:ascii="Times New Roman" w:hAnsi="Times New Roman" w:cs="Times New Roman"/>
          <w:b/>
          <w:bCs/>
          <w:iCs/>
          <w:spacing w:val="-4"/>
          <w:sz w:val="27"/>
          <w:szCs w:val="27"/>
        </w:rPr>
      </w:pPr>
    </w:p>
    <w:p w14:paraId="1EB06072" w14:textId="77777777" w:rsidR="005C32D7" w:rsidRDefault="005C32D7" w:rsidP="0062214F">
      <w:pPr>
        <w:pStyle w:val="ListParagraph"/>
        <w:spacing w:after="0" w:line="240" w:lineRule="auto"/>
        <w:ind w:left="0"/>
        <w:jc w:val="both"/>
        <w:rPr>
          <w:rFonts w:ascii="Times New Roman" w:hAnsi="Times New Roman" w:cs="Times New Roman"/>
          <w:b/>
          <w:bCs/>
          <w:iCs/>
          <w:spacing w:val="-4"/>
          <w:sz w:val="27"/>
          <w:szCs w:val="27"/>
        </w:rPr>
      </w:pPr>
    </w:p>
    <w:p w14:paraId="6F70AD3C"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50B2BD00"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7409798C"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2A88D3D1"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5E32B863"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5AD8A865" w14:textId="77777777" w:rsidR="00C8225F" w:rsidRDefault="00C8225F" w:rsidP="0062214F">
      <w:pPr>
        <w:pStyle w:val="ListParagraph"/>
        <w:spacing w:after="0" w:line="240" w:lineRule="auto"/>
        <w:ind w:left="0"/>
        <w:jc w:val="both"/>
        <w:rPr>
          <w:rFonts w:ascii="Times New Roman" w:hAnsi="Times New Roman" w:cs="Times New Roman"/>
          <w:b/>
          <w:bCs/>
          <w:iCs/>
          <w:spacing w:val="-4"/>
          <w:sz w:val="27"/>
          <w:szCs w:val="27"/>
        </w:rPr>
      </w:pPr>
    </w:p>
    <w:p w14:paraId="44C12340" w14:textId="77777777" w:rsidR="005C32D7" w:rsidRDefault="005C32D7" w:rsidP="0062214F">
      <w:pPr>
        <w:pStyle w:val="ListParagraph"/>
        <w:spacing w:after="0" w:line="240" w:lineRule="auto"/>
        <w:ind w:left="0"/>
        <w:jc w:val="both"/>
        <w:rPr>
          <w:rFonts w:ascii="Times New Roman" w:hAnsi="Times New Roman" w:cs="Times New Roman"/>
          <w:b/>
          <w:bCs/>
          <w:iCs/>
          <w:spacing w:val="-4"/>
          <w:sz w:val="27"/>
          <w:szCs w:val="27"/>
        </w:rPr>
      </w:pPr>
    </w:p>
    <w:p w14:paraId="4072320E" w14:textId="77777777" w:rsidR="00A24DF2" w:rsidRPr="00D137CC" w:rsidRDefault="00A24DF2" w:rsidP="0062214F">
      <w:pPr>
        <w:pStyle w:val="ListParagraph"/>
        <w:spacing w:after="0" w:line="240" w:lineRule="auto"/>
        <w:ind w:left="0"/>
        <w:jc w:val="both"/>
        <w:rPr>
          <w:rFonts w:ascii="Times New Roman" w:hAnsi="Times New Roman" w:cs="Times New Roman"/>
          <w:b/>
          <w:bCs/>
          <w:iCs/>
          <w:spacing w:val="-4"/>
          <w:sz w:val="27"/>
          <w:szCs w:val="27"/>
        </w:rPr>
      </w:pPr>
      <w:r w:rsidRPr="00D137CC">
        <w:rPr>
          <w:rFonts w:ascii="Times New Roman" w:hAnsi="Times New Roman" w:cs="Times New Roman"/>
          <w:b/>
          <w:bCs/>
          <w:iCs/>
          <w:spacing w:val="-4"/>
          <w:sz w:val="27"/>
          <w:szCs w:val="27"/>
        </w:rPr>
        <w:lastRenderedPageBreak/>
        <w:t>Байтелиева Алтынай Карыпбаевнанын 14.01.16 – фтизиатрия адистиги боюнча медицина илимдеринин кандидаты илимий даражасын алуу үчүн «Кыргыз Республикасында кургак учуктун жашыруун инфекциясынын диагностикасы жана профилактикасы» деген тема</w:t>
      </w:r>
      <w:r w:rsidR="002E5A38" w:rsidRPr="00D137CC">
        <w:rPr>
          <w:rFonts w:ascii="Times New Roman" w:hAnsi="Times New Roman" w:cs="Times New Roman"/>
          <w:b/>
          <w:bCs/>
          <w:iCs/>
          <w:spacing w:val="-4"/>
          <w:sz w:val="27"/>
          <w:szCs w:val="27"/>
        </w:rPr>
        <w:t>дагы диссертациясыны кыскача</w:t>
      </w:r>
    </w:p>
    <w:p w14:paraId="77F71AD3" w14:textId="77777777" w:rsidR="002E5A38" w:rsidRDefault="002E5A38" w:rsidP="0062214F">
      <w:pPr>
        <w:pStyle w:val="ListParagraph"/>
        <w:spacing w:after="0" w:line="240" w:lineRule="auto"/>
        <w:ind w:left="0"/>
        <w:jc w:val="center"/>
        <w:rPr>
          <w:rFonts w:ascii="Times New Roman" w:hAnsi="Times New Roman" w:cs="Times New Roman"/>
          <w:b/>
          <w:bCs/>
          <w:iCs/>
          <w:sz w:val="28"/>
          <w:szCs w:val="28"/>
        </w:rPr>
      </w:pPr>
      <w:r>
        <w:rPr>
          <w:rFonts w:ascii="Times New Roman" w:hAnsi="Times New Roman" w:cs="Times New Roman"/>
          <w:b/>
          <w:bCs/>
          <w:iCs/>
          <w:sz w:val="28"/>
          <w:szCs w:val="28"/>
        </w:rPr>
        <w:t>РЕЗЮМЕСИ</w:t>
      </w:r>
    </w:p>
    <w:p w14:paraId="5DCD0564" w14:textId="77777777" w:rsidR="00D137CC" w:rsidRPr="002E5A38" w:rsidRDefault="00D137CC" w:rsidP="0062214F">
      <w:pPr>
        <w:pStyle w:val="ListParagraph"/>
        <w:spacing w:after="0" w:line="240" w:lineRule="auto"/>
        <w:ind w:left="0"/>
        <w:jc w:val="center"/>
        <w:rPr>
          <w:rFonts w:ascii="Times New Roman" w:hAnsi="Times New Roman" w:cs="Times New Roman"/>
          <w:b/>
          <w:bCs/>
          <w:iCs/>
          <w:sz w:val="28"/>
          <w:szCs w:val="28"/>
        </w:rPr>
      </w:pPr>
    </w:p>
    <w:p w14:paraId="1D54A72B"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t>Негизги</w:t>
      </w:r>
      <w:r w:rsidR="00A24DF2" w:rsidRPr="002E5A38">
        <w:rPr>
          <w:rFonts w:ascii="Times New Roman" w:hAnsi="Times New Roman" w:cs="Times New Roman"/>
          <w:b/>
          <w:bCs/>
          <w:iCs/>
          <w:sz w:val="28"/>
          <w:szCs w:val="28"/>
        </w:rPr>
        <w:t xml:space="preserve"> сөздөр:</w:t>
      </w:r>
      <w:r w:rsidR="00A24DF2" w:rsidRPr="002E5A38">
        <w:rPr>
          <w:rFonts w:ascii="Times New Roman" w:hAnsi="Times New Roman" w:cs="Times New Roman"/>
          <w:bCs/>
          <w:iCs/>
          <w:sz w:val="28"/>
          <w:szCs w:val="28"/>
        </w:rPr>
        <w:t xml:space="preserve"> кургак учуктун жашыруун инфекциясы, балдар, өспүрүмдөр, кургак учуктун рекомбинантты аллерген, эпидемиологиялык көрсөткүчтөр, ооруу, инфекция.</w:t>
      </w:r>
    </w:p>
    <w:p w14:paraId="539DEE4B"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00A24DF2" w:rsidRPr="002E5A38">
        <w:rPr>
          <w:rFonts w:ascii="Times New Roman" w:hAnsi="Times New Roman" w:cs="Times New Roman"/>
          <w:b/>
          <w:bCs/>
          <w:iCs/>
          <w:sz w:val="28"/>
          <w:szCs w:val="28"/>
        </w:rPr>
        <w:t>Изилдөөнүн максаты:</w:t>
      </w:r>
      <w:r w:rsidR="00A24DF2" w:rsidRPr="002E5A38">
        <w:rPr>
          <w:rFonts w:ascii="Times New Roman" w:hAnsi="Times New Roman" w:cs="Times New Roman"/>
          <w:bCs/>
          <w:iCs/>
          <w:sz w:val="28"/>
          <w:szCs w:val="28"/>
        </w:rPr>
        <w:t xml:space="preserve"> Балдардын жана өспүрүмдөрдүн кургак учуктун жашыруун инфекциясын аныктоо, диагностикалоо жана алдын алуу ыкмаларын өркүндөтүү.</w:t>
      </w:r>
    </w:p>
    <w:p w14:paraId="6CCB8CA2"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Pr="002E5A38">
        <w:rPr>
          <w:rFonts w:ascii="Times New Roman" w:hAnsi="Times New Roman" w:cs="Times New Roman"/>
          <w:b/>
          <w:bCs/>
          <w:iCs/>
          <w:sz w:val="28"/>
          <w:szCs w:val="28"/>
        </w:rPr>
        <w:t>Изилдөөнүн</w:t>
      </w:r>
      <w:r w:rsidR="00A24DF2" w:rsidRPr="002E5A38">
        <w:rPr>
          <w:rFonts w:ascii="Times New Roman" w:hAnsi="Times New Roman" w:cs="Times New Roman"/>
          <w:b/>
          <w:bCs/>
          <w:iCs/>
          <w:sz w:val="28"/>
          <w:szCs w:val="28"/>
        </w:rPr>
        <w:t xml:space="preserve"> объектиси:</w:t>
      </w:r>
      <w:r w:rsidR="00A24DF2" w:rsidRPr="002E5A38">
        <w:rPr>
          <w:rFonts w:ascii="Times New Roman" w:hAnsi="Times New Roman" w:cs="Times New Roman"/>
          <w:bCs/>
          <w:iCs/>
          <w:sz w:val="28"/>
          <w:szCs w:val="28"/>
        </w:rPr>
        <w:t xml:space="preserve"> балдар жана өспүрүмдөр</w:t>
      </w:r>
      <w:r w:rsidR="00D137CC">
        <w:rPr>
          <w:rFonts w:ascii="Times New Roman" w:hAnsi="Times New Roman" w:cs="Times New Roman"/>
          <w:bCs/>
          <w:iCs/>
          <w:sz w:val="28"/>
          <w:szCs w:val="28"/>
        </w:rPr>
        <w:t>.</w:t>
      </w:r>
    </w:p>
    <w:p w14:paraId="57DF1770"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00A24DF2" w:rsidRPr="002E5A38">
        <w:rPr>
          <w:rFonts w:ascii="Times New Roman" w:hAnsi="Times New Roman" w:cs="Times New Roman"/>
          <w:b/>
          <w:bCs/>
          <w:iCs/>
          <w:sz w:val="28"/>
          <w:szCs w:val="28"/>
        </w:rPr>
        <w:t>Изилдөөнүн предмети:</w:t>
      </w:r>
      <w:r w:rsidR="00A24DF2" w:rsidRPr="002E5A38">
        <w:rPr>
          <w:rFonts w:ascii="Times New Roman" w:hAnsi="Times New Roman" w:cs="Times New Roman"/>
          <w:bCs/>
          <w:iCs/>
          <w:sz w:val="28"/>
          <w:szCs w:val="28"/>
        </w:rPr>
        <w:t xml:space="preserve"> </w:t>
      </w:r>
      <w:r w:rsidR="00D137CC" w:rsidRPr="00D137CC">
        <w:rPr>
          <w:rFonts w:ascii="Times New Roman" w:hAnsi="Times New Roman" w:cs="Times New Roman"/>
          <w:bCs/>
          <w:iCs/>
          <w:sz w:val="28"/>
          <w:szCs w:val="28"/>
        </w:rPr>
        <w:t>балдардын жана өспүрүмдөрдүн кургак учук оорусунун эпидемиологиялык көрсөткүчтөрү</w:t>
      </w:r>
      <w:r w:rsidR="00D137CC">
        <w:rPr>
          <w:rFonts w:ascii="Times New Roman" w:hAnsi="Times New Roman" w:cs="Times New Roman"/>
          <w:bCs/>
          <w:iCs/>
          <w:sz w:val="28"/>
          <w:szCs w:val="28"/>
        </w:rPr>
        <w:t xml:space="preserve">, </w:t>
      </w:r>
      <w:r w:rsidR="00A24DF2" w:rsidRPr="002E5A38">
        <w:rPr>
          <w:rFonts w:ascii="Times New Roman" w:hAnsi="Times New Roman" w:cs="Times New Roman"/>
          <w:bCs/>
          <w:iCs/>
          <w:sz w:val="28"/>
          <w:szCs w:val="28"/>
        </w:rPr>
        <w:t>Бишкек шаарынын жана Чүй облусунун балдарынын жана өспүрүмдөрүнүн кургак учуктун жашыруун инфекциясы менен жугуштуу деңгээли.</w:t>
      </w:r>
    </w:p>
    <w:p w14:paraId="249315CE"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00A24DF2" w:rsidRPr="002E5A38">
        <w:rPr>
          <w:rFonts w:ascii="Times New Roman" w:hAnsi="Times New Roman" w:cs="Times New Roman"/>
          <w:b/>
          <w:bCs/>
          <w:iCs/>
          <w:sz w:val="28"/>
          <w:szCs w:val="28"/>
        </w:rPr>
        <w:t>Изилдөө ыкмалары:</w:t>
      </w:r>
      <w:r w:rsidR="00A24DF2" w:rsidRPr="002E5A38">
        <w:rPr>
          <w:rFonts w:ascii="Times New Roman" w:hAnsi="Times New Roman" w:cs="Times New Roman"/>
          <w:bCs/>
          <w:iCs/>
          <w:sz w:val="28"/>
          <w:szCs w:val="28"/>
        </w:rPr>
        <w:t xml:space="preserve"> иммунологиялык диагностикалык методдор, лабораториялык диагностика, рентген томографиясы, статистикалык, клиникалык экспертиза.</w:t>
      </w:r>
    </w:p>
    <w:p w14:paraId="39B84BD0" w14:textId="77777777" w:rsidR="00A24DF2" w:rsidRPr="00D137CC" w:rsidRDefault="002E5A38" w:rsidP="0062214F">
      <w:pPr>
        <w:pStyle w:val="ListParagraph"/>
        <w:spacing w:after="0" w:line="240" w:lineRule="auto"/>
        <w:ind w:left="0"/>
        <w:jc w:val="both"/>
        <w:rPr>
          <w:rFonts w:ascii="Times New Roman" w:hAnsi="Times New Roman" w:cs="Times New Roman"/>
          <w:bCs/>
          <w:iCs/>
          <w:spacing w:val="-4"/>
          <w:sz w:val="28"/>
          <w:szCs w:val="28"/>
        </w:rPr>
      </w:pPr>
      <w:r>
        <w:rPr>
          <w:rFonts w:ascii="Times New Roman" w:hAnsi="Times New Roman" w:cs="Times New Roman"/>
          <w:b/>
          <w:bCs/>
          <w:iCs/>
          <w:sz w:val="28"/>
          <w:szCs w:val="28"/>
        </w:rPr>
        <w:tab/>
      </w:r>
      <w:r w:rsidR="00A24DF2" w:rsidRPr="00D137CC">
        <w:rPr>
          <w:rFonts w:ascii="Times New Roman" w:hAnsi="Times New Roman" w:cs="Times New Roman"/>
          <w:b/>
          <w:bCs/>
          <w:iCs/>
          <w:spacing w:val="-4"/>
          <w:sz w:val="28"/>
          <w:szCs w:val="28"/>
        </w:rPr>
        <w:t>Алынган жыйынтыктар жана алардын илимий жаңылыктары</w:t>
      </w:r>
      <w:r w:rsidR="00A24DF2" w:rsidRPr="00D137CC">
        <w:rPr>
          <w:rFonts w:ascii="Times New Roman" w:hAnsi="Times New Roman" w:cs="Times New Roman"/>
          <w:bCs/>
          <w:iCs/>
          <w:spacing w:val="-4"/>
          <w:sz w:val="28"/>
          <w:szCs w:val="28"/>
        </w:rPr>
        <w:t>: Кыргыз Республикасындагы балдар жана өспүрүмдөр арасында кургак учуктун эпидемиологиялык көрсөткүчтөрүнүн учурдагы абалы жана динамикасы, ошондой эле кургак учуктун эпидемиологиялык көрсөткүчтөрүнө коронавирустук инфекциянын таасири изилденген. Балдардын жана өспүрүмдөрдүн кургак учук инфекциясын аныктоонун эки заманбап иммунологиялык методдорунун салыштырма натыйжалуулугу биринчи жолу изилденген. Жашыруун кургак учук инфекциясынын жыштыгы балдардын жана өспүрүмдөрдүн кургак учуктун рекомбинантты аллергенине тесттин жардамы менен аныкталган. Кургак учук менен ооруган бейтап менен байланышта болгон 0-5 жаштагы балдарда кургак учук инфекциясын профилактикалык дарылоонун (химопрофилактикасынын) эффективдүүлүгү изилденген.</w:t>
      </w:r>
    </w:p>
    <w:p w14:paraId="6E414B71" w14:textId="77777777" w:rsidR="00A24DF2" w:rsidRPr="002E5A38" w:rsidRDefault="002E5A38"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00A24DF2" w:rsidRPr="002E5A38">
        <w:rPr>
          <w:rFonts w:ascii="Times New Roman" w:hAnsi="Times New Roman" w:cs="Times New Roman"/>
          <w:b/>
          <w:bCs/>
          <w:iCs/>
          <w:sz w:val="28"/>
          <w:szCs w:val="28"/>
        </w:rPr>
        <w:t>Колдонуу боюнча сунуштар:</w:t>
      </w:r>
      <w:r w:rsidR="00A24DF2" w:rsidRPr="002E5A38">
        <w:rPr>
          <w:rFonts w:ascii="Times New Roman" w:hAnsi="Times New Roman" w:cs="Times New Roman"/>
          <w:bCs/>
          <w:iCs/>
          <w:sz w:val="28"/>
          <w:szCs w:val="28"/>
        </w:rPr>
        <w:t xml:space="preserve"> эпидемиологиялык жана клиникалык лабораториялык изилдөөлөрдүн комплексинин негизинде балдардын жана өспүрүмдөрдүн кургак учуктун жашыруун инфекциясынын алдын алуу жана ага каршы күрөшүү боюнча сунуштар илимий жактан негизделген жана практикалык саламаттыкты сактоого киргизилет.</w:t>
      </w:r>
    </w:p>
    <w:p w14:paraId="59F828EF" w14:textId="77777777" w:rsidR="002B0153" w:rsidRPr="00F97709" w:rsidRDefault="002E5A38" w:rsidP="00F97709">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r>
      <w:r w:rsidR="00A24DF2" w:rsidRPr="002E5A38">
        <w:rPr>
          <w:rFonts w:ascii="Times New Roman" w:hAnsi="Times New Roman" w:cs="Times New Roman"/>
          <w:b/>
          <w:bCs/>
          <w:iCs/>
          <w:sz w:val="28"/>
          <w:szCs w:val="28"/>
        </w:rPr>
        <w:t>Колдонуу</w:t>
      </w:r>
      <w:r w:rsidRPr="002E5A38">
        <w:rPr>
          <w:rFonts w:ascii="Times New Roman" w:hAnsi="Times New Roman" w:cs="Times New Roman"/>
          <w:b/>
          <w:bCs/>
          <w:iCs/>
          <w:sz w:val="28"/>
          <w:szCs w:val="28"/>
        </w:rPr>
        <w:t xml:space="preserve"> тармагы</w:t>
      </w:r>
      <w:r w:rsidR="00A24DF2" w:rsidRPr="002E5A38">
        <w:rPr>
          <w:rFonts w:ascii="Times New Roman" w:hAnsi="Times New Roman" w:cs="Times New Roman"/>
          <w:b/>
          <w:bCs/>
          <w:iCs/>
          <w:sz w:val="28"/>
          <w:szCs w:val="28"/>
        </w:rPr>
        <w:t>:</w:t>
      </w:r>
      <w:r w:rsidR="00A24DF2" w:rsidRPr="002E5A38">
        <w:rPr>
          <w:rFonts w:ascii="Times New Roman" w:hAnsi="Times New Roman" w:cs="Times New Roman"/>
          <w:bCs/>
          <w:iCs/>
          <w:sz w:val="28"/>
          <w:szCs w:val="28"/>
        </w:rPr>
        <w:t xml:space="preserve"> коомдук саламаттыкты сактоо жана саламаттыкты сактоо.</w:t>
      </w:r>
    </w:p>
    <w:p w14:paraId="20472E78" w14:textId="77777777" w:rsidR="00501591" w:rsidRPr="00D137CC" w:rsidRDefault="00501591" w:rsidP="0062214F">
      <w:pPr>
        <w:pStyle w:val="ListParagraph"/>
        <w:spacing w:after="0" w:line="240" w:lineRule="auto"/>
        <w:ind w:left="0"/>
        <w:jc w:val="center"/>
        <w:rPr>
          <w:rFonts w:ascii="Times New Roman" w:hAnsi="Times New Roman" w:cs="Times New Roman"/>
          <w:b/>
          <w:bCs/>
          <w:iCs/>
          <w:szCs w:val="28"/>
        </w:rPr>
      </w:pPr>
    </w:p>
    <w:p w14:paraId="65CE7CAB" w14:textId="77777777" w:rsidR="00501591" w:rsidRDefault="00501591" w:rsidP="0062214F">
      <w:pPr>
        <w:pStyle w:val="ListParagraph"/>
        <w:spacing w:after="0" w:line="240" w:lineRule="auto"/>
        <w:ind w:left="0"/>
        <w:jc w:val="center"/>
        <w:rPr>
          <w:rFonts w:ascii="Times New Roman" w:hAnsi="Times New Roman" w:cs="Times New Roman"/>
          <w:b/>
          <w:bCs/>
          <w:iCs/>
          <w:sz w:val="28"/>
          <w:szCs w:val="28"/>
        </w:rPr>
      </w:pPr>
    </w:p>
    <w:p w14:paraId="3D91AC79" w14:textId="77777777" w:rsidR="00654DD7" w:rsidRDefault="00654DD7" w:rsidP="0062214F">
      <w:pPr>
        <w:pStyle w:val="ListParagraph"/>
        <w:spacing w:after="0" w:line="240" w:lineRule="auto"/>
        <w:ind w:left="0"/>
        <w:jc w:val="center"/>
        <w:rPr>
          <w:rFonts w:ascii="Times New Roman" w:hAnsi="Times New Roman" w:cs="Times New Roman"/>
          <w:b/>
          <w:bCs/>
          <w:iCs/>
          <w:sz w:val="28"/>
          <w:szCs w:val="28"/>
        </w:rPr>
      </w:pPr>
    </w:p>
    <w:p w14:paraId="18927D91" w14:textId="77777777" w:rsidR="00CE219E" w:rsidRPr="00E13410" w:rsidRDefault="00CE219E" w:rsidP="0062214F">
      <w:pPr>
        <w:pStyle w:val="ListParagraph"/>
        <w:spacing w:after="0" w:line="240" w:lineRule="auto"/>
        <w:ind w:left="0"/>
        <w:jc w:val="center"/>
        <w:rPr>
          <w:rFonts w:ascii="Times New Roman" w:hAnsi="Times New Roman" w:cs="Times New Roman"/>
          <w:b/>
          <w:bCs/>
          <w:iCs/>
          <w:sz w:val="28"/>
          <w:szCs w:val="28"/>
        </w:rPr>
      </w:pPr>
      <w:r w:rsidRPr="00E13410">
        <w:rPr>
          <w:rFonts w:ascii="Times New Roman" w:hAnsi="Times New Roman" w:cs="Times New Roman"/>
          <w:b/>
          <w:bCs/>
          <w:iCs/>
          <w:sz w:val="28"/>
          <w:szCs w:val="28"/>
        </w:rPr>
        <w:lastRenderedPageBreak/>
        <w:t>РЕЗЮМЕ</w:t>
      </w:r>
    </w:p>
    <w:p w14:paraId="46E7F4D3" w14:textId="77777777" w:rsidR="00E13410" w:rsidRDefault="00A24DF2" w:rsidP="0062214F">
      <w:pPr>
        <w:pStyle w:val="ListParagraph"/>
        <w:spacing w:after="0" w:line="240" w:lineRule="auto"/>
        <w:ind w:left="0"/>
        <w:jc w:val="both"/>
        <w:rPr>
          <w:rFonts w:ascii="Times New Roman" w:hAnsi="Times New Roman" w:cs="Times New Roman"/>
          <w:b/>
          <w:bCs/>
          <w:iCs/>
          <w:sz w:val="28"/>
          <w:szCs w:val="28"/>
        </w:rPr>
      </w:pPr>
      <w:r>
        <w:rPr>
          <w:rFonts w:ascii="Times New Roman" w:hAnsi="Times New Roman" w:cs="Times New Roman"/>
          <w:b/>
          <w:bCs/>
          <w:iCs/>
          <w:sz w:val="28"/>
          <w:szCs w:val="28"/>
        </w:rPr>
        <w:t>д</w:t>
      </w:r>
      <w:r w:rsidR="00E13410" w:rsidRPr="00E13410">
        <w:rPr>
          <w:rFonts w:ascii="Times New Roman" w:hAnsi="Times New Roman" w:cs="Times New Roman"/>
          <w:b/>
          <w:bCs/>
          <w:iCs/>
          <w:sz w:val="28"/>
          <w:szCs w:val="28"/>
        </w:rPr>
        <w:t>иссертации Байтелиевой Алтынай Карыпбаевны на тему «Диагностика и профилактика латентной туберкулезной инфекции в Кыргызской Республике» на соискание ученой степени кандидата медицинских наук по специ</w:t>
      </w:r>
      <w:r w:rsidR="00D137CC">
        <w:rPr>
          <w:rFonts w:ascii="Times New Roman" w:hAnsi="Times New Roman" w:cs="Times New Roman"/>
          <w:b/>
          <w:bCs/>
          <w:iCs/>
          <w:sz w:val="28"/>
          <w:szCs w:val="28"/>
        </w:rPr>
        <w:t>альности 14.01.16 – фтизиатрия</w:t>
      </w:r>
    </w:p>
    <w:p w14:paraId="4BA811A0" w14:textId="77777777" w:rsidR="00D137CC" w:rsidRPr="00D137CC" w:rsidRDefault="00D137CC" w:rsidP="0062214F">
      <w:pPr>
        <w:pStyle w:val="ListParagraph"/>
        <w:spacing w:after="0" w:line="240" w:lineRule="auto"/>
        <w:ind w:left="0"/>
        <w:jc w:val="both"/>
        <w:rPr>
          <w:rFonts w:ascii="Times New Roman" w:hAnsi="Times New Roman" w:cs="Times New Roman"/>
          <w:b/>
          <w:bCs/>
          <w:iCs/>
          <w:szCs w:val="28"/>
        </w:rPr>
      </w:pPr>
    </w:p>
    <w:p w14:paraId="09B91233" w14:textId="77777777" w:rsidR="00E13410" w:rsidRDefault="00E13410" w:rsidP="0062214F">
      <w:pPr>
        <w:pStyle w:val="ListParagraph"/>
        <w:spacing w:after="0" w:line="240" w:lineRule="auto"/>
        <w:ind w:left="0"/>
        <w:jc w:val="both"/>
        <w:rPr>
          <w:rFonts w:ascii="Times New Roman" w:hAnsi="Times New Roman" w:cs="Times New Roman"/>
          <w:bCs/>
          <w:iCs/>
          <w:sz w:val="28"/>
          <w:szCs w:val="28"/>
        </w:rPr>
      </w:pPr>
      <w:r>
        <w:rPr>
          <w:rFonts w:ascii="Times New Roman" w:hAnsi="Times New Roman" w:cs="Times New Roman"/>
          <w:b/>
          <w:bCs/>
          <w:iCs/>
          <w:sz w:val="28"/>
          <w:szCs w:val="28"/>
        </w:rPr>
        <w:tab/>
        <w:t xml:space="preserve">Ключевые слова: </w:t>
      </w:r>
      <w:r>
        <w:rPr>
          <w:rFonts w:ascii="Times New Roman" w:hAnsi="Times New Roman" w:cs="Times New Roman"/>
          <w:bCs/>
          <w:iCs/>
          <w:sz w:val="28"/>
          <w:szCs w:val="28"/>
        </w:rPr>
        <w:t>латентная туберкулезная инфекция, дети, подростки, аллерген туберкулезный рекомбинантный, эпидемиологические показатели, заболеваемость, инфицированность.</w:t>
      </w:r>
    </w:p>
    <w:p w14:paraId="1BFBF7A9" w14:textId="77777777" w:rsidR="00E13410" w:rsidRDefault="00E13410" w:rsidP="0062214F">
      <w:pPr>
        <w:pStyle w:val="BodyText"/>
        <w:jc w:val="both"/>
        <w:rPr>
          <w:rFonts w:eastAsia="MS Mincho"/>
          <w:b w:val="0"/>
          <w:sz w:val="28"/>
          <w:szCs w:val="28"/>
        </w:rPr>
      </w:pPr>
      <w:r>
        <w:rPr>
          <w:bCs w:val="0"/>
          <w:iCs/>
          <w:sz w:val="28"/>
          <w:szCs w:val="28"/>
        </w:rPr>
        <w:tab/>
      </w:r>
      <w:r w:rsidRPr="00E13410">
        <w:rPr>
          <w:bCs w:val="0"/>
          <w:iCs/>
          <w:sz w:val="28"/>
          <w:szCs w:val="28"/>
        </w:rPr>
        <w:t>Цель исследования:</w:t>
      </w:r>
      <w:r>
        <w:rPr>
          <w:b w:val="0"/>
          <w:bCs w:val="0"/>
          <w:iCs/>
          <w:sz w:val="28"/>
          <w:szCs w:val="28"/>
        </w:rPr>
        <w:t xml:space="preserve"> </w:t>
      </w:r>
      <w:r w:rsidRPr="00264A6B">
        <w:rPr>
          <w:rFonts w:eastAsia="MS Mincho"/>
          <w:b w:val="0"/>
          <w:sz w:val="28"/>
          <w:szCs w:val="28"/>
        </w:rPr>
        <w:t>Со</w:t>
      </w:r>
      <w:r w:rsidRPr="0017789A">
        <w:rPr>
          <w:rFonts w:eastAsia="MS Mincho"/>
          <w:b w:val="0"/>
          <w:sz w:val="28"/>
          <w:szCs w:val="28"/>
        </w:rPr>
        <w:t>вершенствование методов выявления</w:t>
      </w:r>
      <w:r>
        <w:rPr>
          <w:rFonts w:eastAsia="MS Mincho"/>
          <w:b w:val="0"/>
          <w:sz w:val="28"/>
          <w:szCs w:val="28"/>
        </w:rPr>
        <w:t>, диагностики и профилактики</w:t>
      </w:r>
      <w:r w:rsidRPr="0017789A">
        <w:rPr>
          <w:rFonts w:eastAsia="MS Mincho"/>
          <w:b w:val="0"/>
          <w:sz w:val="28"/>
          <w:szCs w:val="28"/>
        </w:rPr>
        <w:t xml:space="preserve"> латентной туберкулезной инфекции</w:t>
      </w:r>
      <w:r>
        <w:rPr>
          <w:rFonts w:eastAsia="MS Mincho"/>
          <w:b w:val="0"/>
          <w:sz w:val="28"/>
          <w:szCs w:val="28"/>
        </w:rPr>
        <w:t xml:space="preserve"> у детей и подростков.</w:t>
      </w:r>
    </w:p>
    <w:p w14:paraId="2C58CCA9" w14:textId="77777777" w:rsidR="00E13410" w:rsidRDefault="00E13410" w:rsidP="0062214F">
      <w:pPr>
        <w:pStyle w:val="BodyText"/>
        <w:jc w:val="both"/>
        <w:rPr>
          <w:rFonts w:eastAsia="MS Mincho"/>
          <w:b w:val="0"/>
          <w:sz w:val="28"/>
          <w:szCs w:val="28"/>
        </w:rPr>
      </w:pPr>
      <w:r>
        <w:rPr>
          <w:rFonts w:eastAsia="MS Mincho"/>
          <w:b w:val="0"/>
          <w:sz w:val="28"/>
          <w:szCs w:val="28"/>
        </w:rPr>
        <w:tab/>
      </w:r>
      <w:r w:rsidRPr="00E13410">
        <w:rPr>
          <w:rFonts w:eastAsia="MS Mincho"/>
          <w:sz w:val="28"/>
          <w:szCs w:val="28"/>
        </w:rPr>
        <w:t xml:space="preserve">Объект исследования: </w:t>
      </w:r>
      <w:r w:rsidR="00D137CC">
        <w:rPr>
          <w:rFonts w:eastAsia="MS Mincho"/>
          <w:b w:val="0"/>
          <w:sz w:val="28"/>
          <w:szCs w:val="28"/>
        </w:rPr>
        <w:t>дети и подростки.</w:t>
      </w:r>
    </w:p>
    <w:p w14:paraId="65B0470F" w14:textId="77777777" w:rsidR="00E13410" w:rsidRDefault="00E13410" w:rsidP="0062214F">
      <w:pPr>
        <w:pStyle w:val="BodyText"/>
        <w:jc w:val="both"/>
        <w:rPr>
          <w:rFonts w:eastAsia="MS Mincho"/>
          <w:b w:val="0"/>
          <w:sz w:val="28"/>
          <w:szCs w:val="28"/>
        </w:rPr>
      </w:pPr>
      <w:r>
        <w:rPr>
          <w:rFonts w:eastAsia="MS Mincho"/>
          <w:b w:val="0"/>
          <w:sz w:val="28"/>
          <w:szCs w:val="28"/>
        </w:rPr>
        <w:tab/>
      </w:r>
      <w:r w:rsidRPr="00E13410">
        <w:rPr>
          <w:rFonts w:eastAsia="MS Mincho"/>
          <w:sz w:val="28"/>
          <w:szCs w:val="28"/>
        </w:rPr>
        <w:t xml:space="preserve">Предмет исследования: </w:t>
      </w:r>
      <w:r w:rsidR="004E192F" w:rsidRPr="004E192F">
        <w:rPr>
          <w:rFonts w:eastAsia="MS Mincho"/>
          <w:b w:val="0"/>
          <w:sz w:val="28"/>
          <w:szCs w:val="28"/>
        </w:rPr>
        <w:t xml:space="preserve">эпидемиологические показатели заболеваемости туберкулезом детей и подростков, </w:t>
      </w:r>
      <w:r>
        <w:rPr>
          <w:rFonts w:eastAsia="MS Mincho"/>
          <w:b w:val="0"/>
          <w:sz w:val="28"/>
          <w:szCs w:val="28"/>
        </w:rPr>
        <w:t>уровень латентной туберкулезной инфекцией детей и подростков г. Бишкек и Чуйской области.</w:t>
      </w:r>
    </w:p>
    <w:p w14:paraId="36A2F838" w14:textId="77777777" w:rsidR="00E13410" w:rsidRDefault="00E13410" w:rsidP="0062214F">
      <w:pPr>
        <w:pStyle w:val="BodyText"/>
        <w:jc w:val="both"/>
        <w:rPr>
          <w:rFonts w:eastAsia="MS Mincho"/>
          <w:b w:val="0"/>
          <w:sz w:val="28"/>
          <w:szCs w:val="28"/>
        </w:rPr>
      </w:pPr>
      <w:r>
        <w:rPr>
          <w:rFonts w:eastAsia="MS Mincho"/>
          <w:b w:val="0"/>
          <w:sz w:val="28"/>
          <w:szCs w:val="28"/>
        </w:rPr>
        <w:tab/>
      </w:r>
      <w:r w:rsidRPr="00E13410">
        <w:rPr>
          <w:rFonts w:eastAsia="MS Mincho"/>
          <w:sz w:val="28"/>
          <w:szCs w:val="28"/>
        </w:rPr>
        <w:t>Методы исследования:</w:t>
      </w:r>
      <w:r>
        <w:rPr>
          <w:rFonts w:eastAsia="MS Mincho"/>
          <w:b w:val="0"/>
          <w:sz w:val="28"/>
          <w:szCs w:val="28"/>
        </w:rPr>
        <w:t xml:space="preserve"> иммунологические методы диагностики, лабораторно-диагностические, рентгено-томографическое, статистический, клиническое обследование.</w:t>
      </w:r>
    </w:p>
    <w:p w14:paraId="25195A28" w14:textId="77777777" w:rsidR="00A24DF2" w:rsidRDefault="00A24DF2" w:rsidP="0062214F">
      <w:pPr>
        <w:pStyle w:val="BodyText"/>
        <w:jc w:val="both"/>
        <w:rPr>
          <w:rFonts w:eastAsia="MS Mincho"/>
          <w:b w:val="0"/>
          <w:sz w:val="28"/>
          <w:szCs w:val="28"/>
        </w:rPr>
      </w:pPr>
      <w:r>
        <w:rPr>
          <w:rFonts w:eastAsia="MS Mincho"/>
          <w:b w:val="0"/>
          <w:sz w:val="28"/>
          <w:szCs w:val="28"/>
        </w:rPr>
        <w:tab/>
      </w:r>
      <w:r w:rsidRPr="00A24DF2">
        <w:rPr>
          <w:rFonts w:eastAsia="MS Mincho"/>
          <w:sz w:val="28"/>
          <w:szCs w:val="28"/>
        </w:rPr>
        <w:t xml:space="preserve">Полученные результаты и их научная новизна: </w:t>
      </w:r>
      <w:r w:rsidRPr="00A24DF2">
        <w:rPr>
          <w:rFonts w:eastAsia="MS Mincho"/>
          <w:b w:val="0"/>
          <w:sz w:val="28"/>
          <w:szCs w:val="28"/>
          <w:lang w:val="ky-KG"/>
        </w:rPr>
        <w:t>Изучены современное состояние и динамика эпидемиологических показателей туберкулезом у детей и подростков в Кыргызской Республике, а также влияние коронавирусной инфекции на эпидемиологические показатели по туберкулезу.</w:t>
      </w:r>
      <w:r>
        <w:rPr>
          <w:rFonts w:eastAsia="MS Mincho"/>
          <w:b w:val="0"/>
          <w:sz w:val="28"/>
          <w:szCs w:val="28"/>
          <w:lang w:val="ky-KG"/>
        </w:rPr>
        <w:t xml:space="preserve"> </w:t>
      </w:r>
      <w:r w:rsidRPr="00A24DF2">
        <w:rPr>
          <w:rFonts w:eastAsia="MS Mincho"/>
          <w:b w:val="0"/>
          <w:sz w:val="28"/>
          <w:szCs w:val="28"/>
          <w:lang w:val="ky-KG"/>
        </w:rPr>
        <w:t>Впервые изучена сравнительная эффективность двух современных иммунологических методов выявления туберкулезной инфекции у детей и подростков.</w:t>
      </w:r>
      <w:r>
        <w:rPr>
          <w:rFonts w:eastAsia="MS Mincho"/>
          <w:b w:val="0"/>
          <w:sz w:val="28"/>
          <w:szCs w:val="28"/>
          <w:lang w:val="ky-KG"/>
        </w:rPr>
        <w:t xml:space="preserve"> О</w:t>
      </w:r>
      <w:r w:rsidRPr="00A24DF2">
        <w:rPr>
          <w:rFonts w:eastAsia="MS Mincho"/>
          <w:b w:val="0"/>
          <w:sz w:val="28"/>
          <w:szCs w:val="28"/>
          <w:lang w:val="ky-KG"/>
        </w:rPr>
        <w:t xml:space="preserve">пределена частота латентной туберкулезной инфекции с применением </w:t>
      </w:r>
      <w:r w:rsidRPr="00A24DF2">
        <w:rPr>
          <w:rFonts w:eastAsia="MS Mincho"/>
          <w:b w:val="0"/>
          <w:sz w:val="28"/>
          <w:szCs w:val="28"/>
        </w:rPr>
        <w:t>пробы с аллерген туберкулезным рекомбинантным</w:t>
      </w:r>
      <w:r w:rsidRPr="00A24DF2">
        <w:rPr>
          <w:rFonts w:eastAsia="MS Mincho"/>
          <w:b w:val="0"/>
          <w:sz w:val="28"/>
          <w:szCs w:val="28"/>
          <w:lang w:val="ky-KG"/>
        </w:rPr>
        <w:t xml:space="preserve"> у детей и подростков.</w:t>
      </w:r>
      <w:r>
        <w:rPr>
          <w:rFonts w:eastAsia="MS Mincho"/>
          <w:b w:val="0"/>
          <w:sz w:val="28"/>
          <w:szCs w:val="28"/>
          <w:lang w:val="ky-KG"/>
        </w:rPr>
        <w:t xml:space="preserve"> И</w:t>
      </w:r>
      <w:r w:rsidRPr="00A24DF2">
        <w:rPr>
          <w:rFonts w:eastAsia="MS Mincho"/>
          <w:b w:val="0"/>
          <w:sz w:val="28"/>
          <w:szCs w:val="28"/>
          <w:lang w:val="ky-KG"/>
        </w:rPr>
        <w:t xml:space="preserve">зучена эффективность </w:t>
      </w:r>
      <w:r w:rsidRPr="00A24DF2">
        <w:rPr>
          <w:rFonts w:eastAsia="MS Mincho"/>
          <w:b w:val="0"/>
          <w:sz w:val="28"/>
          <w:szCs w:val="28"/>
        </w:rPr>
        <w:t>профилактического лечения (химиопрофилактики) туберкулезной инфекции у детей в возрасте 0-5 лет, находящихся в контакте с больным туберкулезом.</w:t>
      </w:r>
    </w:p>
    <w:p w14:paraId="58A473E4" w14:textId="77777777" w:rsidR="00A24DF2" w:rsidRPr="00D137CC" w:rsidRDefault="00A24DF2" w:rsidP="0062214F">
      <w:pPr>
        <w:pStyle w:val="BodyText"/>
        <w:jc w:val="both"/>
        <w:rPr>
          <w:rFonts w:eastAsia="MS Mincho"/>
          <w:b w:val="0"/>
          <w:spacing w:val="-4"/>
          <w:sz w:val="28"/>
          <w:szCs w:val="28"/>
        </w:rPr>
      </w:pPr>
      <w:r>
        <w:rPr>
          <w:rFonts w:eastAsia="MS Mincho"/>
          <w:b w:val="0"/>
          <w:sz w:val="28"/>
          <w:szCs w:val="28"/>
        </w:rPr>
        <w:tab/>
      </w:r>
      <w:r w:rsidRPr="00D137CC">
        <w:rPr>
          <w:rFonts w:eastAsia="MS Mincho"/>
          <w:spacing w:val="-4"/>
          <w:sz w:val="28"/>
          <w:szCs w:val="28"/>
        </w:rPr>
        <w:t>Рекомендации по использованию:</w:t>
      </w:r>
      <w:r w:rsidRPr="00D137CC">
        <w:rPr>
          <w:rFonts w:eastAsia="MS Mincho"/>
          <w:b w:val="0"/>
          <w:spacing w:val="-4"/>
          <w:sz w:val="28"/>
          <w:szCs w:val="28"/>
        </w:rPr>
        <w:t xml:space="preserve"> на основании комплекса эпидемиологических и клинико-лабораторных исследований, научно обоснованы и внедрены в практическое здравоохранение рекомендации по профилактике и борьбе с латентной туберкулезной инфекцией у детей и подростков.</w:t>
      </w:r>
    </w:p>
    <w:p w14:paraId="37FED6FB" w14:textId="77777777" w:rsidR="002B0153" w:rsidRPr="00F97709" w:rsidRDefault="00A24DF2" w:rsidP="00F97709">
      <w:pPr>
        <w:pStyle w:val="BodyText"/>
        <w:jc w:val="both"/>
        <w:rPr>
          <w:rFonts w:eastAsia="MS Mincho"/>
          <w:b w:val="0"/>
          <w:sz w:val="28"/>
          <w:szCs w:val="28"/>
          <w:lang w:val="ky-KG"/>
        </w:rPr>
      </w:pPr>
      <w:r>
        <w:rPr>
          <w:rFonts w:eastAsia="MS Mincho"/>
          <w:b w:val="0"/>
          <w:sz w:val="28"/>
          <w:szCs w:val="28"/>
        </w:rPr>
        <w:tab/>
      </w:r>
      <w:r>
        <w:rPr>
          <w:rFonts w:eastAsia="MS Mincho"/>
          <w:sz w:val="28"/>
          <w:szCs w:val="28"/>
        </w:rPr>
        <w:t xml:space="preserve">Область применения: </w:t>
      </w:r>
      <w:r>
        <w:rPr>
          <w:rFonts w:eastAsia="MS Mincho"/>
          <w:b w:val="0"/>
          <w:sz w:val="28"/>
          <w:szCs w:val="28"/>
        </w:rPr>
        <w:t xml:space="preserve">общественное здоровье и здравоохранение. </w:t>
      </w:r>
    </w:p>
    <w:p w14:paraId="468A3D44" w14:textId="77777777" w:rsidR="00501591" w:rsidRDefault="00501591" w:rsidP="0062214F">
      <w:pPr>
        <w:pStyle w:val="ListParagraph"/>
        <w:spacing w:after="0" w:line="240" w:lineRule="auto"/>
        <w:ind w:left="0"/>
        <w:jc w:val="center"/>
        <w:rPr>
          <w:rFonts w:ascii="Times New Roman" w:hAnsi="Times New Roman" w:cs="Times New Roman"/>
          <w:b/>
          <w:bCs/>
          <w:iCs/>
          <w:sz w:val="28"/>
          <w:szCs w:val="28"/>
        </w:rPr>
      </w:pPr>
    </w:p>
    <w:p w14:paraId="405D2AA0" w14:textId="77777777" w:rsidR="00654DD7" w:rsidRDefault="00654DD7" w:rsidP="0062214F">
      <w:pPr>
        <w:pStyle w:val="ListParagraph"/>
        <w:spacing w:after="0" w:line="240" w:lineRule="auto"/>
        <w:ind w:left="0"/>
        <w:jc w:val="center"/>
        <w:rPr>
          <w:rFonts w:ascii="Times New Roman" w:hAnsi="Times New Roman" w:cs="Times New Roman"/>
          <w:b/>
          <w:bCs/>
          <w:iCs/>
          <w:sz w:val="28"/>
          <w:szCs w:val="28"/>
        </w:rPr>
      </w:pPr>
    </w:p>
    <w:p w14:paraId="51391C8F" w14:textId="77777777" w:rsidR="00C8225F" w:rsidRDefault="00C8225F" w:rsidP="0062214F">
      <w:pPr>
        <w:pStyle w:val="ListParagraph"/>
        <w:spacing w:after="0" w:line="240" w:lineRule="auto"/>
        <w:ind w:left="0"/>
        <w:jc w:val="center"/>
        <w:rPr>
          <w:rFonts w:ascii="Times New Roman" w:hAnsi="Times New Roman" w:cs="Times New Roman"/>
          <w:b/>
          <w:bCs/>
          <w:iCs/>
          <w:sz w:val="28"/>
          <w:szCs w:val="28"/>
        </w:rPr>
      </w:pPr>
    </w:p>
    <w:p w14:paraId="17096B06" w14:textId="77777777" w:rsidR="00C8225F" w:rsidRDefault="00C8225F" w:rsidP="0062214F">
      <w:pPr>
        <w:pStyle w:val="ListParagraph"/>
        <w:spacing w:after="0" w:line="240" w:lineRule="auto"/>
        <w:ind w:left="0"/>
        <w:jc w:val="center"/>
        <w:rPr>
          <w:rFonts w:ascii="Times New Roman" w:hAnsi="Times New Roman" w:cs="Times New Roman"/>
          <w:b/>
          <w:bCs/>
          <w:iCs/>
          <w:sz w:val="28"/>
          <w:szCs w:val="28"/>
        </w:rPr>
      </w:pPr>
    </w:p>
    <w:p w14:paraId="5F5B8D2F" w14:textId="77777777" w:rsidR="00C8225F" w:rsidRDefault="00C8225F" w:rsidP="0062214F">
      <w:pPr>
        <w:pStyle w:val="ListParagraph"/>
        <w:spacing w:after="0" w:line="240" w:lineRule="auto"/>
        <w:ind w:left="0"/>
        <w:jc w:val="center"/>
        <w:rPr>
          <w:rFonts w:ascii="Times New Roman" w:hAnsi="Times New Roman" w:cs="Times New Roman"/>
          <w:b/>
          <w:bCs/>
          <w:iCs/>
          <w:sz w:val="28"/>
          <w:szCs w:val="28"/>
        </w:rPr>
      </w:pPr>
    </w:p>
    <w:p w14:paraId="56443344" w14:textId="77777777" w:rsidR="00C8225F" w:rsidRDefault="00C8225F" w:rsidP="0062214F">
      <w:pPr>
        <w:pStyle w:val="ListParagraph"/>
        <w:spacing w:after="0" w:line="240" w:lineRule="auto"/>
        <w:ind w:left="0"/>
        <w:jc w:val="center"/>
        <w:rPr>
          <w:rFonts w:ascii="Times New Roman" w:hAnsi="Times New Roman" w:cs="Times New Roman"/>
          <w:b/>
          <w:bCs/>
          <w:iCs/>
          <w:sz w:val="28"/>
          <w:szCs w:val="28"/>
        </w:rPr>
      </w:pPr>
    </w:p>
    <w:p w14:paraId="116FA6D3" w14:textId="77777777" w:rsidR="00A24DF2" w:rsidRPr="00A24DF2" w:rsidRDefault="00C8225F" w:rsidP="0062214F">
      <w:pPr>
        <w:pStyle w:val="ListParagraph"/>
        <w:spacing w:after="0" w:line="240" w:lineRule="auto"/>
        <w:ind w:left="0"/>
        <w:jc w:val="center"/>
        <w:rPr>
          <w:rFonts w:ascii="Times New Roman" w:hAnsi="Times New Roman" w:cs="Times New Roman"/>
          <w:b/>
          <w:bCs/>
          <w:iCs/>
          <w:sz w:val="28"/>
          <w:szCs w:val="28"/>
          <w:lang w:val="en-US"/>
        </w:rPr>
      </w:pPr>
      <w:r>
        <w:rPr>
          <w:rFonts w:ascii="Times New Roman" w:hAnsi="Times New Roman" w:cs="Times New Roman"/>
          <w:b/>
          <w:bCs/>
          <w:iCs/>
          <w:sz w:val="28"/>
          <w:szCs w:val="28"/>
          <w:lang w:val="en-US"/>
        </w:rPr>
        <w:lastRenderedPageBreak/>
        <w:t>S</w:t>
      </w:r>
      <w:r w:rsidR="00A24DF2" w:rsidRPr="00A24DF2">
        <w:rPr>
          <w:rFonts w:ascii="Times New Roman" w:hAnsi="Times New Roman" w:cs="Times New Roman"/>
          <w:b/>
          <w:bCs/>
          <w:iCs/>
          <w:sz w:val="28"/>
          <w:szCs w:val="28"/>
          <w:lang w:val="en-US"/>
        </w:rPr>
        <w:t>UMMARY</w:t>
      </w:r>
    </w:p>
    <w:p w14:paraId="035FAE72" w14:textId="77777777" w:rsidR="00A24DF2" w:rsidRPr="00A24DF2" w:rsidRDefault="00A24DF2" w:rsidP="0062214F">
      <w:pPr>
        <w:pStyle w:val="ListParagraph"/>
        <w:spacing w:after="0" w:line="240" w:lineRule="auto"/>
        <w:ind w:left="0"/>
        <w:jc w:val="both"/>
        <w:rPr>
          <w:rFonts w:ascii="Times New Roman" w:hAnsi="Times New Roman" w:cs="Times New Roman"/>
          <w:b/>
          <w:bCs/>
          <w:iCs/>
          <w:sz w:val="28"/>
          <w:szCs w:val="28"/>
          <w:lang w:val="en-US"/>
        </w:rPr>
      </w:pPr>
      <w:r w:rsidRPr="00A24DF2">
        <w:rPr>
          <w:rFonts w:ascii="Times New Roman" w:hAnsi="Times New Roman" w:cs="Times New Roman"/>
          <w:b/>
          <w:bCs/>
          <w:iCs/>
          <w:sz w:val="28"/>
          <w:szCs w:val="28"/>
          <w:lang w:val="en-US"/>
        </w:rPr>
        <w:t xml:space="preserve">dissertation of </w:t>
      </w:r>
      <w:proofErr w:type="spellStart"/>
      <w:r w:rsidRPr="00A24DF2">
        <w:rPr>
          <w:rFonts w:ascii="Times New Roman" w:hAnsi="Times New Roman" w:cs="Times New Roman"/>
          <w:b/>
          <w:bCs/>
          <w:iCs/>
          <w:sz w:val="28"/>
          <w:szCs w:val="28"/>
          <w:lang w:val="en-US"/>
        </w:rPr>
        <w:t>Baitelieva</w:t>
      </w:r>
      <w:proofErr w:type="spellEnd"/>
      <w:r w:rsidRPr="00A24DF2">
        <w:rPr>
          <w:rFonts w:ascii="Times New Roman" w:hAnsi="Times New Roman" w:cs="Times New Roman"/>
          <w:b/>
          <w:bCs/>
          <w:iCs/>
          <w:sz w:val="28"/>
          <w:szCs w:val="28"/>
          <w:lang w:val="en-US"/>
        </w:rPr>
        <w:t xml:space="preserve"> </w:t>
      </w:r>
      <w:proofErr w:type="spellStart"/>
      <w:r w:rsidRPr="00A24DF2">
        <w:rPr>
          <w:rFonts w:ascii="Times New Roman" w:hAnsi="Times New Roman" w:cs="Times New Roman"/>
          <w:b/>
          <w:bCs/>
          <w:iCs/>
          <w:sz w:val="28"/>
          <w:szCs w:val="28"/>
          <w:lang w:val="en-US"/>
        </w:rPr>
        <w:t>Altynai</w:t>
      </w:r>
      <w:proofErr w:type="spellEnd"/>
      <w:r w:rsidRPr="00A24DF2">
        <w:rPr>
          <w:rFonts w:ascii="Times New Roman" w:hAnsi="Times New Roman" w:cs="Times New Roman"/>
          <w:b/>
          <w:bCs/>
          <w:iCs/>
          <w:sz w:val="28"/>
          <w:szCs w:val="28"/>
          <w:lang w:val="en-US"/>
        </w:rPr>
        <w:t xml:space="preserve"> </w:t>
      </w:r>
      <w:proofErr w:type="spellStart"/>
      <w:r w:rsidRPr="00A24DF2">
        <w:rPr>
          <w:rFonts w:ascii="Times New Roman" w:hAnsi="Times New Roman" w:cs="Times New Roman"/>
          <w:b/>
          <w:bCs/>
          <w:iCs/>
          <w:sz w:val="28"/>
          <w:szCs w:val="28"/>
          <w:lang w:val="en-US"/>
        </w:rPr>
        <w:t>Karypbaevna</w:t>
      </w:r>
      <w:proofErr w:type="spellEnd"/>
      <w:r w:rsidRPr="00A24DF2">
        <w:rPr>
          <w:rFonts w:ascii="Times New Roman" w:hAnsi="Times New Roman" w:cs="Times New Roman"/>
          <w:b/>
          <w:bCs/>
          <w:iCs/>
          <w:sz w:val="28"/>
          <w:szCs w:val="28"/>
          <w:lang w:val="en-US"/>
        </w:rPr>
        <w:t xml:space="preserve"> on the topic </w:t>
      </w:r>
      <w:r w:rsidR="00A14912">
        <w:rPr>
          <w:rFonts w:ascii="Times New Roman" w:hAnsi="Times New Roman" w:cs="Times New Roman"/>
          <w:b/>
          <w:bCs/>
          <w:iCs/>
          <w:sz w:val="28"/>
          <w:szCs w:val="28"/>
          <w:lang w:val="en-US"/>
        </w:rPr>
        <w:t>«</w:t>
      </w:r>
      <w:r w:rsidRPr="00A24DF2">
        <w:rPr>
          <w:rFonts w:ascii="Times New Roman" w:hAnsi="Times New Roman" w:cs="Times New Roman"/>
          <w:b/>
          <w:bCs/>
          <w:iCs/>
          <w:sz w:val="28"/>
          <w:szCs w:val="28"/>
          <w:lang w:val="en-US"/>
        </w:rPr>
        <w:t>Diagnosis and prevention of latent tuberculosis infection in the Kyrgyz Republic</w:t>
      </w:r>
      <w:r w:rsidR="00A14912">
        <w:rPr>
          <w:rFonts w:ascii="Times New Roman" w:hAnsi="Times New Roman" w:cs="Times New Roman"/>
          <w:b/>
          <w:bCs/>
          <w:iCs/>
          <w:sz w:val="28"/>
          <w:szCs w:val="28"/>
          <w:lang w:val="en-US"/>
        </w:rPr>
        <w:t>»</w:t>
      </w:r>
      <w:r w:rsidRPr="00A24DF2">
        <w:rPr>
          <w:rFonts w:ascii="Times New Roman" w:hAnsi="Times New Roman" w:cs="Times New Roman"/>
          <w:b/>
          <w:bCs/>
          <w:iCs/>
          <w:sz w:val="28"/>
          <w:szCs w:val="28"/>
          <w:lang w:val="en-US"/>
        </w:rPr>
        <w:t xml:space="preserve"> for the degree of candidate of medical sciences in the specialty 14</w:t>
      </w:r>
      <w:r w:rsidR="00C8225F">
        <w:rPr>
          <w:rFonts w:ascii="Times New Roman" w:hAnsi="Times New Roman" w:cs="Times New Roman"/>
          <w:b/>
          <w:bCs/>
          <w:iCs/>
          <w:sz w:val="28"/>
          <w:szCs w:val="28"/>
          <w:lang w:val="en-US"/>
        </w:rPr>
        <w:t xml:space="preserve">.01.16 - </w:t>
      </w:r>
      <w:proofErr w:type="spellStart"/>
      <w:r w:rsidR="00C8225F">
        <w:rPr>
          <w:rFonts w:ascii="Times New Roman" w:hAnsi="Times New Roman" w:cs="Times New Roman"/>
          <w:b/>
          <w:bCs/>
          <w:iCs/>
          <w:sz w:val="28"/>
          <w:szCs w:val="28"/>
          <w:lang w:val="en-US"/>
        </w:rPr>
        <w:t>phthisiology</w:t>
      </w:r>
      <w:proofErr w:type="spellEnd"/>
    </w:p>
    <w:p w14:paraId="08B3EAF6" w14:textId="77777777" w:rsidR="00A24DF2" w:rsidRDefault="00A24DF2" w:rsidP="0062214F">
      <w:pPr>
        <w:pStyle w:val="ListParagraph"/>
        <w:spacing w:after="0" w:line="240" w:lineRule="auto"/>
        <w:ind w:left="0"/>
        <w:jc w:val="both"/>
        <w:rPr>
          <w:rFonts w:ascii="Times New Roman" w:hAnsi="Times New Roman" w:cs="Times New Roman"/>
          <w:bCs/>
          <w:iCs/>
          <w:sz w:val="28"/>
          <w:szCs w:val="28"/>
          <w:lang w:val="en-US"/>
        </w:rPr>
      </w:pPr>
      <w:r>
        <w:rPr>
          <w:rFonts w:ascii="Times New Roman" w:hAnsi="Times New Roman" w:cs="Times New Roman"/>
          <w:bCs/>
          <w:iCs/>
          <w:sz w:val="28"/>
          <w:szCs w:val="28"/>
          <w:lang w:val="en-US"/>
        </w:rPr>
        <w:tab/>
      </w:r>
    </w:p>
    <w:p w14:paraId="7949A4E6"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Key words:</w:t>
      </w:r>
      <w:r w:rsidRPr="00A24DF2">
        <w:rPr>
          <w:rFonts w:ascii="Times New Roman" w:hAnsi="Times New Roman" w:cs="Times New Roman"/>
          <w:bCs/>
          <w:iCs/>
          <w:sz w:val="28"/>
          <w:szCs w:val="28"/>
          <w:lang w:val="en-US"/>
        </w:rPr>
        <w:t xml:space="preserve"> latent tuberculosis infection, children, adolescents, recombinant tuberculosis allergen, epidemiological indicators, incidence, infection.</w:t>
      </w:r>
    </w:p>
    <w:p w14:paraId="1947FAFA"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Purpose of the study:</w:t>
      </w:r>
      <w:r w:rsidRPr="00A24DF2">
        <w:rPr>
          <w:rFonts w:ascii="Times New Roman" w:hAnsi="Times New Roman" w:cs="Times New Roman"/>
          <w:bCs/>
          <w:iCs/>
          <w:sz w:val="28"/>
          <w:szCs w:val="28"/>
          <w:lang w:val="en-US"/>
        </w:rPr>
        <w:t xml:space="preserve"> Improving the methods for detecting, diagnosing and preventing latent tuberculosis infection in children and adolescents.</w:t>
      </w:r>
    </w:p>
    <w:p w14:paraId="79740030"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Object of study:</w:t>
      </w:r>
      <w:r w:rsidRPr="00A24DF2">
        <w:rPr>
          <w:rFonts w:ascii="Times New Roman" w:hAnsi="Times New Roman" w:cs="Times New Roman"/>
          <w:bCs/>
          <w:iCs/>
          <w:sz w:val="28"/>
          <w:szCs w:val="28"/>
          <w:lang w:val="en-US"/>
        </w:rPr>
        <w:t xml:space="preserve"> children and adolescents</w:t>
      </w:r>
    </w:p>
    <w:p w14:paraId="72383A8E"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Subject of study:</w:t>
      </w:r>
      <w:r w:rsidRPr="00A24DF2">
        <w:rPr>
          <w:rFonts w:ascii="Times New Roman" w:hAnsi="Times New Roman" w:cs="Times New Roman"/>
          <w:bCs/>
          <w:iCs/>
          <w:sz w:val="28"/>
          <w:szCs w:val="28"/>
          <w:lang w:val="en-US"/>
        </w:rPr>
        <w:t xml:space="preserve"> </w:t>
      </w:r>
      <w:r w:rsidR="00D137CC" w:rsidRPr="00D137CC">
        <w:rPr>
          <w:rFonts w:ascii="Times New Roman" w:hAnsi="Times New Roman" w:cs="Times New Roman"/>
          <w:bCs/>
          <w:iCs/>
          <w:sz w:val="28"/>
          <w:szCs w:val="28"/>
          <w:lang w:val="en-US"/>
        </w:rPr>
        <w:t xml:space="preserve"> epidemiological indicators of the incidence of tuberculosis in children and adolescents, </w:t>
      </w:r>
      <w:r w:rsidRPr="00A24DF2">
        <w:rPr>
          <w:rFonts w:ascii="Times New Roman" w:hAnsi="Times New Roman" w:cs="Times New Roman"/>
          <w:bCs/>
          <w:iCs/>
          <w:sz w:val="28"/>
          <w:szCs w:val="28"/>
          <w:lang w:val="en-US"/>
        </w:rPr>
        <w:t>the level of infection with latent tuberculosis infection in children and adolescents in Bishkek and Chui region.</w:t>
      </w:r>
    </w:p>
    <w:p w14:paraId="722B4302"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Research methods:</w:t>
      </w:r>
      <w:r w:rsidRPr="00A24DF2">
        <w:rPr>
          <w:rFonts w:ascii="Times New Roman" w:hAnsi="Times New Roman" w:cs="Times New Roman"/>
          <w:bCs/>
          <w:iCs/>
          <w:sz w:val="28"/>
          <w:szCs w:val="28"/>
          <w:lang w:val="en-US"/>
        </w:rPr>
        <w:t xml:space="preserve"> immunological diagnostic methods, laboratory diagnostic, X-ray tomography, statistical, clinical examination.</w:t>
      </w:r>
    </w:p>
    <w:p w14:paraId="00B69373"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The results obtained and their scientific novelty:</w:t>
      </w:r>
      <w:r w:rsidRPr="00A24DF2">
        <w:rPr>
          <w:rFonts w:ascii="Times New Roman" w:hAnsi="Times New Roman" w:cs="Times New Roman"/>
          <w:bCs/>
          <w:iCs/>
          <w:sz w:val="28"/>
          <w:szCs w:val="28"/>
          <w:lang w:val="en-US"/>
        </w:rPr>
        <w:t xml:space="preserve"> The current state and dynamics of epidemiological indicators of tuberculosis in children and adolescents in the Kyrgyz Republic, as well as the impact of coronavirus infection on epidemiological indicators of tuberculosis, were studied. The comparative effectiveness of two modern immunological methods for detecting tuberculosis infection in children and adolescents was studied for the first time. The frequency of latent tuberculosis infection was determined using a test with recombinant tuberculosis allergen in children and adolescents. The effectiveness of prophylactic treatment (chemoprophylaxis) of tuberculosis infection in children aged 0-5 years who are in contact with a patient with tuberculosis has been studied.</w:t>
      </w:r>
    </w:p>
    <w:p w14:paraId="77434FA8" w14:textId="77777777" w:rsidR="00A24DF2" w:rsidRPr="00A24DF2"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Cs/>
          <w:iCs/>
          <w:sz w:val="28"/>
          <w:szCs w:val="28"/>
          <w:lang w:val="en-US"/>
        </w:rPr>
        <w:t>Recommendations for use: on the basis of a complex of epidemiological and clinical laboratory studies, recommendations for the prevention and control of latent tuberculosis infection in children and adolescents are scientifically substantiated and implemented in practical healthcare.</w:t>
      </w:r>
    </w:p>
    <w:p w14:paraId="6C53D8AA" w14:textId="77777777" w:rsidR="00E13410" w:rsidRPr="00A50C56" w:rsidRDefault="00A24DF2" w:rsidP="00D137CC">
      <w:pPr>
        <w:pStyle w:val="ListParagraph"/>
        <w:spacing w:after="0" w:line="240" w:lineRule="auto"/>
        <w:ind w:left="0" w:firstLine="709"/>
        <w:jc w:val="both"/>
        <w:rPr>
          <w:rFonts w:ascii="Times New Roman" w:hAnsi="Times New Roman" w:cs="Times New Roman"/>
          <w:bCs/>
          <w:iCs/>
          <w:sz w:val="28"/>
          <w:szCs w:val="28"/>
          <w:lang w:val="en-US"/>
        </w:rPr>
      </w:pPr>
      <w:r w:rsidRPr="00A24DF2">
        <w:rPr>
          <w:rFonts w:ascii="Times New Roman" w:hAnsi="Times New Roman" w:cs="Times New Roman"/>
          <w:b/>
          <w:bCs/>
          <w:iCs/>
          <w:sz w:val="28"/>
          <w:szCs w:val="28"/>
          <w:lang w:val="en-US"/>
        </w:rPr>
        <w:t>Scope:</w:t>
      </w:r>
      <w:r w:rsidRPr="00A24DF2">
        <w:rPr>
          <w:rFonts w:ascii="Times New Roman" w:hAnsi="Times New Roman" w:cs="Times New Roman"/>
          <w:bCs/>
          <w:iCs/>
          <w:sz w:val="28"/>
          <w:szCs w:val="28"/>
          <w:lang w:val="en-US"/>
        </w:rPr>
        <w:t xml:space="preserve"> public health and healthcare.</w:t>
      </w:r>
    </w:p>
    <w:p w14:paraId="67ABE811"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48F2CD2F"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5B66B54"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6240348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542C160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A55F57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EB6B7CA"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12B586E5"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5904AFBE"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3D700D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A47F26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52B1909"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616C29E9"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D90BFF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52124ED"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6392426E"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D0B67D9"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99BF3A2"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EDE54CF"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2686391"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19C0676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54B96F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FEB2C37"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C0C1372"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652D19C"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240154E"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F7E1DB1"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445C64C"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3D537E3"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15CDD70F"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14C01AE4"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8D45866"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550040A"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19B7DC4F"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D8B9319"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E96FC1A"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1523900"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A61A0BE"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0E60A106"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C0E0A5E"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1B091EA"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5DDA88B6"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3BB8BA1"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6CE86D56"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2BB771E2"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3798A579" w14:textId="77777777" w:rsidR="00553F1B" w:rsidRPr="00A50C56" w:rsidRDefault="00553F1B" w:rsidP="00D137CC">
      <w:pPr>
        <w:pStyle w:val="ListParagraph"/>
        <w:spacing w:after="0" w:line="240" w:lineRule="auto"/>
        <w:ind w:left="0" w:firstLine="709"/>
        <w:jc w:val="both"/>
        <w:rPr>
          <w:rFonts w:ascii="Times New Roman" w:hAnsi="Times New Roman" w:cs="Times New Roman"/>
          <w:bCs/>
          <w:iCs/>
          <w:sz w:val="28"/>
          <w:szCs w:val="28"/>
          <w:lang w:val="en-US"/>
        </w:rPr>
      </w:pPr>
    </w:p>
    <w:p w14:paraId="7610D989" w14:textId="77777777" w:rsidR="00553F1B" w:rsidRPr="00A50C56" w:rsidRDefault="00553F1B" w:rsidP="00553F1B">
      <w:pPr>
        <w:rPr>
          <w:lang w:val="en-US"/>
        </w:rPr>
      </w:pPr>
    </w:p>
    <w:p w14:paraId="7F766104" w14:textId="77777777" w:rsidR="00553F1B" w:rsidRPr="009F77AD" w:rsidRDefault="00553F1B" w:rsidP="00553F1B">
      <w:pPr>
        <w:spacing w:after="0" w:line="240" w:lineRule="auto"/>
        <w:jc w:val="center"/>
        <w:rPr>
          <w:rFonts w:ascii="Times New Roman" w:hAnsi="Times New Roman" w:cs="Times New Roman"/>
          <w:sz w:val="28"/>
          <w:szCs w:val="28"/>
        </w:rPr>
      </w:pPr>
      <w:r w:rsidRPr="009F77AD">
        <w:rPr>
          <w:rFonts w:ascii="Times New Roman" w:hAnsi="Times New Roman" w:cs="Times New Roman"/>
          <w:sz w:val="28"/>
          <w:szCs w:val="28"/>
        </w:rPr>
        <w:t>Отпечатано в ОсОО «Соф Басмасы»</w:t>
      </w:r>
    </w:p>
    <w:p w14:paraId="7B74C738" w14:textId="77777777" w:rsidR="00553F1B" w:rsidRPr="009F77AD" w:rsidRDefault="00553F1B" w:rsidP="00553F1B">
      <w:pPr>
        <w:spacing w:after="0" w:line="240" w:lineRule="auto"/>
        <w:jc w:val="center"/>
        <w:rPr>
          <w:rFonts w:ascii="Times New Roman" w:hAnsi="Times New Roman" w:cs="Times New Roman"/>
          <w:sz w:val="28"/>
          <w:szCs w:val="28"/>
        </w:rPr>
      </w:pPr>
      <w:r w:rsidRPr="009F77AD">
        <w:rPr>
          <w:rFonts w:ascii="Times New Roman" w:hAnsi="Times New Roman" w:cs="Times New Roman"/>
          <w:sz w:val="28"/>
          <w:szCs w:val="28"/>
        </w:rPr>
        <w:t>720020, г. Бишкек, ул. Ахунбаева 92.</w:t>
      </w:r>
    </w:p>
    <w:p w14:paraId="4A0B976B" w14:textId="77777777" w:rsidR="00553F1B" w:rsidRPr="009F77AD" w:rsidRDefault="00553F1B" w:rsidP="00553F1B">
      <w:pPr>
        <w:spacing w:after="0" w:line="240" w:lineRule="auto"/>
        <w:jc w:val="center"/>
        <w:rPr>
          <w:rFonts w:ascii="Times New Roman" w:hAnsi="Times New Roman" w:cs="Times New Roman"/>
          <w:sz w:val="28"/>
          <w:szCs w:val="28"/>
        </w:rPr>
      </w:pPr>
      <w:r w:rsidRPr="009F77AD">
        <w:rPr>
          <w:rFonts w:ascii="Times New Roman" w:hAnsi="Times New Roman" w:cs="Times New Roman"/>
          <w:sz w:val="28"/>
          <w:szCs w:val="28"/>
        </w:rPr>
        <w:t>Тираж 1</w:t>
      </w:r>
      <w:r>
        <w:rPr>
          <w:rFonts w:ascii="Times New Roman" w:hAnsi="Times New Roman" w:cs="Times New Roman"/>
          <w:sz w:val="28"/>
          <w:szCs w:val="28"/>
        </w:rPr>
        <w:t>0</w:t>
      </w:r>
      <w:r w:rsidRPr="009F77AD">
        <w:rPr>
          <w:rFonts w:ascii="Times New Roman" w:hAnsi="Times New Roman" w:cs="Times New Roman"/>
          <w:sz w:val="28"/>
          <w:szCs w:val="28"/>
        </w:rPr>
        <w:t>0 экз.</w:t>
      </w:r>
    </w:p>
    <w:p w14:paraId="39BCC940" w14:textId="77777777" w:rsidR="00553F1B" w:rsidRPr="00553F1B" w:rsidRDefault="00553F1B" w:rsidP="00D137CC">
      <w:pPr>
        <w:pStyle w:val="ListParagraph"/>
        <w:spacing w:after="0" w:line="240" w:lineRule="auto"/>
        <w:ind w:left="0" w:firstLine="709"/>
        <w:jc w:val="both"/>
        <w:rPr>
          <w:rFonts w:ascii="Times New Roman" w:hAnsi="Times New Roman" w:cs="Times New Roman"/>
          <w:bCs/>
          <w:iCs/>
          <w:sz w:val="28"/>
          <w:szCs w:val="28"/>
        </w:rPr>
      </w:pPr>
    </w:p>
    <w:sectPr w:rsidR="00553F1B" w:rsidRPr="00553F1B" w:rsidSect="008F5B2B">
      <w:footerReference w:type="default" r:id="rId26"/>
      <w:pgSz w:w="11906" w:h="16838" w:code="9"/>
      <w:pgMar w:top="1701" w:right="1134" w:bottom="1701" w:left="1134" w:header="709" w:footer="709" w:gutter="57"/>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E3A645" w14:textId="77777777" w:rsidR="00176B07" w:rsidRDefault="00176B07" w:rsidP="002E5A38">
      <w:pPr>
        <w:spacing w:after="0" w:line="240" w:lineRule="auto"/>
      </w:pPr>
      <w:r>
        <w:separator/>
      </w:r>
    </w:p>
  </w:endnote>
  <w:endnote w:type="continuationSeparator" w:id="0">
    <w:p w14:paraId="0D8B6A7F" w14:textId="77777777" w:rsidR="00176B07" w:rsidRDefault="00176B07" w:rsidP="002E5A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5679926"/>
      <w:docPartObj>
        <w:docPartGallery w:val="Page Numbers (Bottom of Page)"/>
        <w:docPartUnique/>
      </w:docPartObj>
    </w:sdtPr>
    <w:sdtEndPr/>
    <w:sdtContent>
      <w:p w14:paraId="53F14181" w14:textId="77777777" w:rsidR="00176B07" w:rsidRDefault="00176B07">
        <w:pPr>
          <w:pStyle w:val="Footer"/>
          <w:jc w:val="center"/>
        </w:pPr>
        <w:r>
          <w:fldChar w:fldCharType="begin"/>
        </w:r>
        <w:r>
          <w:instrText>PAGE   \* MERGEFORMAT</w:instrText>
        </w:r>
        <w:r>
          <w:fldChar w:fldCharType="separate"/>
        </w:r>
        <w:r>
          <w:rPr>
            <w:noProof/>
          </w:rPr>
          <w:t>2</w:t>
        </w:r>
        <w:r>
          <w:fldChar w:fldCharType="end"/>
        </w:r>
      </w:p>
    </w:sdtContent>
  </w:sdt>
  <w:p w14:paraId="696AD4EB" w14:textId="77777777" w:rsidR="00176B07" w:rsidRDefault="00176B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4650916"/>
      <w:docPartObj>
        <w:docPartGallery w:val="Page Numbers (Bottom of Page)"/>
        <w:docPartUnique/>
      </w:docPartObj>
    </w:sdtPr>
    <w:sdtEndPr/>
    <w:sdtContent>
      <w:p w14:paraId="6E3341C0" w14:textId="77777777" w:rsidR="00176B07" w:rsidRDefault="00176B07">
        <w:pPr>
          <w:pStyle w:val="Footer"/>
          <w:jc w:val="center"/>
        </w:pPr>
        <w:r>
          <w:fldChar w:fldCharType="begin"/>
        </w:r>
        <w:r>
          <w:instrText>PAGE   \* MERGEFORMAT</w:instrText>
        </w:r>
        <w:r>
          <w:fldChar w:fldCharType="separate"/>
        </w:r>
        <w:r w:rsidR="00553F1B">
          <w:rPr>
            <w:noProof/>
          </w:rPr>
          <w:t>27</w:t>
        </w:r>
        <w:r>
          <w:fldChar w:fldCharType="end"/>
        </w:r>
      </w:p>
    </w:sdtContent>
  </w:sdt>
  <w:p w14:paraId="3F6E5F0E" w14:textId="77777777" w:rsidR="00176B07" w:rsidRDefault="00176B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7D07B1" w14:textId="77777777" w:rsidR="00176B07" w:rsidRDefault="00176B07" w:rsidP="002E5A38">
      <w:pPr>
        <w:spacing w:after="0" w:line="240" w:lineRule="auto"/>
      </w:pPr>
      <w:r>
        <w:separator/>
      </w:r>
    </w:p>
  </w:footnote>
  <w:footnote w:type="continuationSeparator" w:id="0">
    <w:p w14:paraId="67945CAD" w14:textId="77777777" w:rsidR="00176B07" w:rsidRDefault="00176B07" w:rsidP="002E5A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659CB"/>
    <w:multiLevelType w:val="hybridMultilevel"/>
    <w:tmpl w:val="C9E884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800170B"/>
    <w:multiLevelType w:val="hybridMultilevel"/>
    <w:tmpl w:val="6060B052"/>
    <w:lvl w:ilvl="0" w:tplc="0419000F">
      <w:start w:val="1"/>
      <w:numFmt w:val="decimal"/>
      <w:lvlText w:val="%1."/>
      <w:lvlJc w:val="left"/>
      <w:pPr>
        <w:ind w:left="2844" w:hanging="360"/>
      </w:pPr>
    </w:lvl>
    <w:lvl w:ilvl="1" w:tplc="04190019" w:tentative="1">
      <w:start w:val="1"/>
      <w:numFmt w:val="lowerLetter"/>
      <w:lvlText w:val="%2."/>
      <w:lvlJc w:val="left"/>
      <w:pPr>
        <w:ind w:left="3564" w:hanging="360"/>
      </w:pPr>
    </w:lvl>
    <w:lvl w:ilvl="2" w:tplc="0419001B" w:tentative="1">
      <w:start w:val="1"/>
      <w:numFmt w:val="lowerRoman"/>
      <w:lvlText w:val="%3."/>
      <w:lvlJc w:val="right"/>
      <w:pPr>
        <w:ind w:left="4284" w:hanging="180"/>
      </w:pPr>
    </w:lvl>
    <w:lvl w:ilvl="3" w:tplc="0419000F" w:tentative="1">
      <w:start w:val="1"/>
      <w:numFmt w:val="decimal"/>
      <w:lvlText w:val="%4."/>
      <w:lvlJc w:val="left"/>
      <w:pPr>
        <w:ind w:left="5004" w:hanging="360"/>
      </w:pPr>
    </w:lvl>
    <w:lvl w:ilvl="4" w:tplc="04190019" w:tentative="1">
      <w:start w:val="1"/>
      <w:numFmt w:val="lowerLetter"/>
      <w:lvlText w:val="%5."/>
      <w:lvlJc w:val="left"/>
      <w:pPr>
        <w:ind w:left="5724" w:hanging="360"/>
      </w:pPr>
    </w:lvl>
    <w:lvl w:ilvl="5" w:tplc="0419001B" w:tentative="1">
      <w:start w:val="1"/>
      <w:numFmt w:val="lowerRoman"/>
      <w:lvlText w:val="%6."/>
      <w:lvlJc w:val="right"/>
      <w:pPr>
        <w:ind w:left="6444" w:hanging="180"/>
      </w:pPr>
    </w:lvl>
    <w:lvl w:ilvl="6" w:tplc="0419000F" w:tentative="1">
      <w:start w:val="1"/>
      <w:numFmt w:val="decimal"/>
      <w:lvlText w:val="%7."/>
      <w:lvlJc w:val="left"/>
      <w:pPr>
        <w:ind w:left="7164" w:hanging="360"/>
      </w:pPr>
    </w:lvl>
    <w:lvl w:ilvl="7" w:tplc="04190019" w:tentative="1">
      <w:start w:val="1"/>
      <w:numFmt w:val="lowerLetter"/>
      <w:lvlText w:val="%8."/>
      <w:lvlJc w:val="left"/>
      <w:pPr>
        <w:ind w:left="7884" w:hanging="360"/>
      </w:pPr>
    </w:lvl>
    <w:lvl w:ilvl="8" w:tplc="0419001B" w:tentative="1">
      <w:start w:val="1"/>
      <w:numFmt w:val="lowerRoman"/>
      <w:lvlText w:val="%9."/>
      <w:lvlJc w:val="right"/>
      <w:pPr>
        <w:ind w:left="8604" w:hanging="180"/>
      </w:pPr>
    </w:lvl>
  </w:abstractNum>
  <w:abstractNum w:abstractNumId="2" w15:restartNumberingAfterBreak="0">
    <w:nsid w:val="0A0A3FC8"/>
    <w:multiLevelType w:val="hybridMultilevel"/>
    <w:tmpl w:val="2AE88A44"/>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 w15:restartNumberingAfterBreak="0">
    <w:nsid w:val="0F1D06CA"/>
    <w:multiLevelType w:val="hybridMultilevel"/>
    <w:tmpl w:val="2D4AC3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F266133"/>
    <w:multiLevelType w:val="hybridMultilevel"/>
    <w:tmpl w:val="5778248C"/>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5" w15:restartNumberingAfterBreak="0">
    <w:nsid w:val="17846166"/>
    <w:multiLevelType w:val="hybridMultilevel"/>
    <w:tmpl w:val="8DE86682"/>
    <w:lvl w:ilvl="0" w:tplc="A64E960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BE01F10"/>
    <w:multiLevelType w:val="hybridMultilevel"/>
    <w:tmpl w:val="A5C870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D2F5CA2"/>
    <w:multiLevelType w:val="hybridMultilevel"/>
    <w:tmpl w:val="EA405A70"/>
    <w:lvl w:ilvl="0" w:tplc="0419000F">
      <w:start w:val="1"/>
      <w:numFmt w:val="decimal"/>
      <w:lvlText w:val="%1."/>
      <w:lvlJc w:val="left"/>
      <w:pPr>
        <w:ind w:left="720" w:hanging="360"/>
      </w:pPr>
      <w:rPr>
        <w:rFonts w:hint="default"/>
        <w:color w:val="auto"/>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00817B9"/>
    <w:multiLevelType w:val="hybridMultilevel"/>
    <w:tmpl w:val="50148390"/>
    <w:lvl w:ilvl="0" w:tplc="A2DA10FE">
      <w:start w:val="1"/>
      <w:numFmt w:val="decimal"/>
      <w:lvlText w:val="%1."/>
      <w:lvlJc w:val="left"/>
      <w:pPr>
        <w:ind w:left="360" w:hanging="360"/>
      </w:pPr>
      <w:rPr>
        <w:rFonts w:hint="default"/>
        <w:lang w:val="e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300708B"/>
    <w:multiLevelType w:val="hybridMultilevel"/>
    <w:tmpl w:val="B1DE09D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24661766"/>
    <w:multiLevelType w:val="hybridMultilevel"/>
    <w:tmpl w:val="B0BCBE02"/>
    <w:lvl w:ilvl="0" w:tplc="0419000B">
      <w:start w:val="1"/>
      <w:numFmt w:val="bullet"/>
      <w:lvlText w:val=""/>
      <w:lvlJc w:val="left"/>
      <w:pPr>
        <w:ind w:left="3204" w:hanging="360"/>
      </w:pPr>
      <w:rPr>
        <w:rFonts w:ascii="Wingdings" w:hAnsi="Wingdings" w:hint="default"/>
      </w:rPr>
    </w:lvl>
    <w:lvl w:ilvl="1" w:tplc="04190003" w:tentative="1">
      <w:start w:val="1"/>
      <w:numFmt w:val="bullet"/>
      <w:lvlText w:val="o"/>
      <w:lvlJc w:val="left"/>
      <w:pPr>
        <w:ind w:left="3924" w:hanging="360"/>
      </w:pPr>
      <w:rPr>
        <w:rFonts w:ascii="Courier New" w:hAnsi="Courier New" w:cs="Courier New" w:hint="default"/>
      </w:rPr>
    </w:lvl>
    <w:lvl w:ilvl="2" w:tplc="04190005" w:tentative="1">
      <w:start w:val="1"/>
      <w:numFmt w:val="bullet"/>
      <w:lvlText w:val=""/>
      <w:lvlJc w:val="left"/>
      <w:pPr>
        <w:ind w:left="4644" w:hanging="360"/>
      </w:pPr>
      <w:rPr>
        <w:rFonts w:ascii="Wingdings" w:hAnsi="Wingdings" w:hint="default"/>
      </w:rPr>
    </w:lvl>
    <w:lvl w:ilvl="3" w:tplc="04190001" w:tentative="1">
      <w:start w:val="1"/>
      <w:numFmt w:val="bullet"/>
      <w:lvlText w:val=""/>
      <w:lvlJc w:val="left"/>
      <w:pPr>
        <w:ind w:left="5364" w:hanging="360"/>
      </w:pPr>
      <w:rPr>
        <w:rFonts w:ascii="Symbol" w:hAnsi="Symbol" w:hint="default"/>
      </w:rPr>
    </w:lvl>
    <w:lvl w:ilvl="4" w:tplc="04190003" w:tentative="1">
      <w:start w:val="1"/>
      <w:numFmt w:val="bullet"/>
      <w:lvlText w:val="o"/>
      <w:lvlJc w:val="left"/>
      <w:pPr>
        <w:ind w:left="6084" w:hanging="360"/>
      </w:pPr>
      <w:rPr>
        <w:rFonts w:ascii="Courier New" w:hAnsi="Courier New" w:cs="Courier New" w:hint="default"/>
      </w:rPr>
    </w:lvl>
    <w:lvl w:ilvl="5" w:tplc="04190005" w:tentative="1">
      <w:start w:val="1"/>
      <w:numFmt w:val="bullet"/>
      <w:lvlText w:val=""/>
      <w:lvlJc w:val="left"/>
      <w:pPr>
        <w:ind w:left="6804" w:hanging="360"/>
      </w:pPr>
      <w:rPr>
        <w:rFonts w:ascii="Wingdings" w:hAnsi="Wingdings" w:hint="default"/>
      </w:rPr>
    </w:lvl>
    <w:lvl w:ilvl="6" w:tplc="04190001" w:tentative="1">
      <w:start w:val="1"/>
      <w:numFmt w:val="bullet"/>
      <w:lvlText w:val=""/>
      <w:lvlJc w:val="left"/>
      <w:pPr>
        <w:ind w:left="7524" w:hanging="360"/>
      </w:pPr>
      <w:rPr>
        <w:rFonts w:ascii="Symbol" w:hAnsi="Symbol" w:hint="default"/>
      </w:rPr>
    </w:lvl>
    <w:lvl w:ilvl="7" w:tplc="04190003" w:tentative="1">
      <w:start w:val="1"/>
      <w:numFmt w:val="bullet"/>
      <w:lvlText w:val="o"/>
      <w:lvlJc w:val="left"/>
      <w:pPr>
        <w:ind w:left="8244" w:hanging="360"/>
      </w:pPr>
      <w:rPr>
        <w:rFonts w:ascii="Courier New" w:hAnsi="Courier New" w:cs="Courier New" w:hint="default"/>
      </w:rPr>
    </w:lvl>
    <w:lvl w:ilvl="8" w:tplc="04190005" w:tentative="1">
      <w:start w:val="1"/>
      <w:numFmt w:val="bullet"/>
      <w:lvlText w:val=""/>
      <w:lvlJc w:val="left"/>
      <w:pPr>
        <w:ind w:left="8964" w:hanging="360"/>
      </w:pPr>
      <w:rPr>
        <w:rFonts w:ascii="Wingdings" w:hAnsi="Wingdings" w:hint="default"/>
      </w:rPr>
    </w:lvl>
  </w:abstractNum>
  <w:abstractNum w:abstractNumId="11" w15:restartNumberingAfterBreak="0">
    <w:nsid w:val="38BD63A6"/>
    <w:multiLevelType w:val="hybridMultilevel"/>
    <w:tmpl w:val="15CEF9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8E8488A"/>
    <w:multiLevelType w:val="hybridMultilevel"/>
    <w:tmpl w:val="1C986FCA"/>
    <w:lvl w:ilvl="0" w:tplc="08090019">
      <w:start w:val="1"/>
      <w:numFmt w:val="bullet"/>
      <w:lvlText w:val="-"/>
      <w:lvlJc w:val="left"/>
      <w:pPr>
        <w:ind w:left="1068" w:hanging="360"/>
      </w:pPr>
      <w:rPr>
        <w:rFonts w:ascii="Times New Roman" w:eastAsia="Times New Roman" w:hAnsi="Times New Roman" w:cs="Times New Roman" w:hint="default"/>
        <w:color w:val="auto"/>
        <w:sz w:val="20"/>
        <w:szCs w:val="20"/>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15:restartNumberingAfterBreak="0">
    <w:nsid w:val="46515495"/>
    <w:multiLevelType w:val="hybridMultilevel"/>
    <w:tmpl w:val="458699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A1D7BB1"/>
    <w:multiLevelType w:val="hybridMultilevel"/>
    <w:tmpl w:val="46769BA0"/>
    <w:lvl w:ilvl="0" w:tplc="CA8CF5B0">
      <w:start w:val="1"/>
      <w:numFmt w:val="decimal"/>
      <w:lvlText w:val="%1."/>
      <w:lvlJc w:val="left"/>
      <w:pPr>
        <w:ind w:left="360" w:hanging="360"/>
      </w:pPr>
      <w:rPr>
        <w:color w:val="auto"/>
        <w:lang w:val="en-US"/>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4AD51675"/>
    <w:multiLevelType w:val="hybridMultilevel"/>
    <w:tmpl w:val="575AA47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51393335"/>
    <w:multiLevelType w:val="hybridMultilevel"/>
    <w:tmpl w:val="69008D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41857A0"/>
    <w:multiLevelType w:val="hybridMultilevel"/>
    <w:tmpl w:val="BAA6E994"/>
    <w:lvl w:ilvl="0" w:tplc="6BE4A4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6996D90"/>
    <w:multiLevelType w:val="hybridMultilevel"/>
    <w:tmpl w:val="ACFCCAB0"/>
    <w:lvl w:ilvl="0" w:tplc="0419000F">
      <w:start w:val="1"/>
      <w:numFmt w:val="decimal"/>
      <w:lvlText w:val="%1."/>
      <w:lvlJc w:val="left"/>
      <w:pPr>
        <w:ind w:left="360" w:hanging="360"/>
      </w:pPr>
      <w:rPr>
        <w:rFonts w:hint="default"/>
        <w:b w:val="0"/>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58D93F1C"/>
    <w:multiLevelType w:val="hybridMultilevel"/>
    <w:tmpl w:val="99AE2B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A442C8B"/>
    <w:multiLevelType w:val="multilevel"/>
    <w:tmpl w:val="488A221A"/>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5A7E5B7D"/>
    <w:multiLevelType w:val="hybridMultilevel"/>
    <w:tmpl w:val="B70A917A"/>
    <w:lvl w:ilvl="0" w:tplc="9E500E68">
      <w:start w:val="1"/>
      <w:numFmt w:val="decimal"/>
      <w:lvlText w:val="%1."/>
      <w:lvlJc w:val="left"/>
      <w:pPr>
        <w:ind w:left="360" w:hanging="360"/>
      </w:pPr>
      <w:rPr>
        <w:rFonts w:hint="default"/>
        <w:b w:val="0"/>
        <w:color w:val="auto"/>
        <w:sz w:val="28"/>
        <w:szCs w:val="20"/>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15:restartNumberingAfterBreak="0">
    <w:nsid w:val="618A4472"/>
    <w:multiLevelType w:val="hybridMultilevel"/>
    <w:tmpl w:val="A9F8FB2E"/>
    <w:lvl w:ilvl="0" w:tplc="1F6CDCA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1F24593"/>
    <w:multiLevelType w:val="hybridMultilevel"/>
    <w:tmpl w:val="BE12430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15:restartNumberingAfterBreak="0">
    <w:nsid w:val="657050F9"/>
    <w:multiLevelType w:val="hybridMultilevel"/>
    <w:tmpl w:val="4DBE0358"/>
    <w:lvl w:ilvl="0" w:tplc="0419000F">
      <w:start w:val="1"/>
      <w:numFmt w:val="decimal"/>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5" w15:restartNumberingAfterBreak="0">
    <w:nsid w:val="699A0BE8"/>
    <w:multiLevelType w:val="hybridMultilevel"/>
    <w:tmpl w:val="E3DE7394"/>
    <w:lvl w:ilvl="0" w:tplc="0419000F">
      <w:start w:val="1"/>
      <w:numFmt w:val="decimal"/>
      <w:lvlText w:val="%1."/>
      <w:lvlJc w:val="left"/>
      <w:pPr>
        <w:ind w:left="1077" w:hanging="360"/>
      </w:p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26" w15:restartNumberingAfterBreak="0">
    <w:nsid w:val="6DD43424"/>
    <w:multiLevelType w:val="hybridMultilevel"/>
    <w:tmpl w:val="F58CA94C"/>
    <w:lvl w:ilvl="0" w:tplc="A64E960A">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70455141"/>
    <w:multiLevelType w:val="hybridMultilevel"/>
    <w:tmpl w:val="03808AD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15:restartNumberingAfterBreak="0">
    <w:nsid w:val="72493AAC"/>
    <w:multiLevelType w:val="hybridMultilevel"/>
    <w:tmpl w:val="3C307412"/>
    <w:lvl w:ilvl="0" w:tplc="9E500E68">
      <w:start w:val="1"/>
      <w:numFmt w:val="decimal"/>
      <w:lvlText w:val="%1."/>
      <w:lvlJc w:val="left"/>
      <w:pPr>
        <w:ind w:left="360" w:hanging="360"/>
      </w:pPr>
      <w:rPr>
        <w:rFonts w:hint="default"/>
        <w:b w:val="0"/>
        <w:color w:val="auto"/>
        <w:sz w:val="28"/>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3CA6EBE"/>
    <w:multiLevelType w:val="hybridMultilevel"/>
    <w:tmpl w:val="B274BCB2"/>
    <w:lvl w:ilvl="0" w:tplc="A218ED50">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15:restartNumberingAfterBreak="0">
    <w:nsid w:val="746C2539"/>
    <w:multiLevelType w:val="hybridMultilevel"/>
    <w:tmpl w:val="0B9CD26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15:restartNumberingAfterBreak="0">
    <w:nsid w:val="75FF7E04"/>
    <w:multiLevelType w:val="hybridMultilevel"/>
    <w:tmpl w:val="76644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786186F"/>
    <w:multiLevelType w:val="hybridMultilevel"/>
    <w:tmpl w:val="3C3C1D6C"/>
    <w:lvl w:ilvl="0" w:tplc="1F6CDCA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91C6A77"/>
    <w:multiLevelType w:val="hybridMultilevel"/>
    <w:tmpl w:val="958E0092"/>
    <w:lvl w:ilvl="0" w:tplc="08D6794A">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C15026B"/>
    <w:multiLevelType w:val="hybridMultilevel"/>
    <w:tmpl w:val="03064606"/>
    <w:lvl w:ilvl="0" w:tplc="0419000B">
      <w:start w:val="1"/>
      <w:numFmt w:val="bullet"/>
      <w:lvlText w:val=""/>
      <w:lvlJc w:val="left"/>
      <w:pPr>
        <w:ind w:left="3912" w:hanging="360"/>
      </w:pPr>
      <w:rPr>
        <w:rFonts w:ascii="Wingdings" w:hAnsi="Wingdings" w:hint="default"/>
      </w:rPr>
    </w:lvl>
    <w:lvl w:ilvl="1" w:tplc="04190003" w:tentative="1">
      <w:start w:val="1"/>
      <w:numFmt w:val="bullet"/>
      <w:lvlText w:val="o"/>
      <w:lvlJc w:val="left"/>
      <w:pPr>
        <w:ind w:left="4632" w:hanging="360"/>
      </w:pPr>
      <w:rPr>
        <w:rFonts w:ascii="Courier New" w:hAnsi="Courier New" w:cs="Courier New" w:hint="default"/>
      </w:rPr>
    </w:lvl>
    <w:lvl w:ilvl="2" w:tplc="04190005" w:tentative="1">
      <w:start w:val="1"/>
      <w:numFmt w:val="bullet"/>
      <w:lvlText w:val=""/>
      <w:lvlJc w:val="left"/>
      <w:pPr>
        <w:ind w:left="5352" w:hanging="360"/>
      </w:pPr>
      <w:rPr>
        <w:rFonts w:ascii="Wingdings" w:hAnsi="Wingdings" w:hint="default"/>
      </w:rPr>
    </w:lvl>
    <w:lvl w:ilvl="3" w:tplc="04190001" w:tentative="1">
      <w:start w:val="1"/>
      <w:numFmt w:val="bullet"/>
      <w:lvlText w:val=""/>
      <w:lvlJc w:val="left"/>
      <w:pPr>
        <w:ind w:left="6072" w:hanging="360"/>
      </w:pPr>
      <w:rPr>
        <w:rFonts w:ascii="Symbol" w:hAnsi="Symbol" w:hint="default"/>
      </w:rPr>
    </w:lvl>
    <w:lvl w:ilvl="4" w:tplc="04190003" w:tentative="1">
      <w:start w:val="1"/>
      <w:numFmt w:val="bullet"/>
      <w:lvlText w:val="o"/>
      <w:lvlJc w:val="left"/>
      <w:pPr>
        <w:ind w:left="6792" w:hanging="360"/>
      </w:pPr>
      <w:rPr>
        <w:rFonts w:ascii="Courier New" w:hAnsi="Courier New" w:cs="Courier New" w:hint="default"/>
      </w:rPr>
    </w:lvl>
    <w:lvl w:ilvl="5" w:tplc="04190005" w:tentative="1">
      <w:start w:val="1"/>
      <w:numFmt w:val="bullet"/>
      <w:lvlText w:val=""/>
      <w:lvlJc w:val="left"/>
      <w:pPr>
        <w:ind w:left="7512" w:hanging="360"/>
      </w:pPr>
      <w:rPr>
        <w:rFonts w:ascii="Wingdings" w:hAnsi="Wingdings" w:hint="default"/>
      </w:rPr>
    </w:lvl>
    <w:lvl w:ilvl="6" w:tplc="04190001" w:tentative="1">
      <w:start w:val="1"/>
      <w:numFmt w:val="bullet"/>
      <w:lvlText w:val=""/>
      <w:lvlJc w:val="left"/>
      <w:pPr>
        <w:ind w:left="8232" w:hanging="360"/>
      </w:pPr>
      <w:rPr>
        <w:rFonts w:ascii="Symbol" w:hAnsi="Symbol" w:hint="default"/>
      </w:rPr>
    </w:lvl>
    <w:lvl w:ilvl="7" w:tplc="04190003" w:tentative="1">
      <w:start w:val="1"/>
      <w:numFmt w:val="bullet"/>
      <w:lvlText w:val="o"/>
      <w:lvlJc w:val="left"/>
      <w:pPr>
        <w:ind w:left="8952" w:hanging="360"/>
      </w:pPr>
      <w:rPr>
        <w:rFonts w:ascii="Courier New" w:hAnsi="Courier New" w:cs="Courier New" w:hint="default"/>
      </w:rPr>
    </w:lvl>
    <w:lvl w:ilvl="8" w:tplc="04190005" w:tentative="1">
      <w:start w:val="1"/>
      <w:numFmt w:val="bullet"/>
      <w:lvlText w:val=""/>
      <w:lvlJc w:val="left"/>
      <w:pPr>
        <w:ind w:left="9672" w:hanging="360"/>
      </w:pPr>
      <w:rPr>
        <w:rFonts w:ascii="Wingdings" w:hAnsi="Wingdings" w:hint="default"/>
      </w:rPr>
    </w:lvl>
  </w:abstractNum>
  <w:abstractNum w:abstractNumId="35" w15:restartNumberingAfterBreak="0">
    <w:nsid w:val="7E072887"/>
    <w:multiLevelType w:val="hybridMultilevel"/>
    <w:tmpl w:val="A6A0B03C"/>
    <w:lvl w:ilvl="0" w:tplc="7F100906">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6" w15:restartNumberingAfterBreak="0">
    <w:nsid w:val="7E7E0A7F"/>
    <w:multiLevelType w:val="multilevel"/>
    <w:tmpl w:val="44828E6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7E862168"/>
    <w:multiLevelType w:val="hybridMultilevel"/>
    <w:tmpl w:val="74684C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427923002">
    <w:abstractNumId w:val="26"/>
  </w:num>
  <w:num w:numId="2" w16cid:durableId="1377654363">
    <w:abstractNumId w:val="18"/>
  </w:num>
  <w:num w:numId="3" w16cid:durableId="1674380242">
    <w:abstractNumId w:val="21"/>
  </w:num>
  <w:num w:numId="4" w16cid:durableId="1743676033">
    <w:abstractNumId w:val="28"/>
  </w:num>
  <w:num w:numId="5" w16cid:durableId="588123952">
    <w:abstractNumId w:val="20"/>
  </w:num>
  <w:num w:numId="6" w16cid:durableId="1063328896">
    <w:abstractNumId w:val="19"/>
  </w:num>
  <w:num w:numId="7" w16cid:durableId="584190564">
    <w:abstractNumId w:val="22"/>
  </w:num>
  <w:num w:numId="8" w16cid:durableId="1619336088">
    <w:abstractNumId w:val="35"/>
  </w:num>
  <w:num w:numId="9" w16cid:durableId="211163302">
    <w:abstractNumId w:val="29"/>
  </w:num>
  <w:num w:numId="10" w16cid:durableId="506601757">
    <w:abstractNumId w:val="32"/>
  </w:num>
  <w:num w:numId="11" w16cid:durableId="498036993">
    <w:abstractNumId w:val="27"/>
  </w:num>
  <w:num w:numId="12" w16cid:durableId="2001497489">
    <w:abstractNumId w:val="23"/>
  </w:num>
  <w:num w:numId="13" w16cid:durableId="275216181">
    <w:abstractNumId w:val="9"/>
  </w:num>
  <w:num w:numId="14" w16cid:durableId="225915736">
    <w:abstractNumId w:val="6"/>
  </w:num>
  <w:num w:numId="15" w16cid:durableId="861166036">
    <w:abstractNumId w:val="5"/>
  </w:num>
  <w:num w:numId="16" w16cid:durableId="952175990">
    <w:abstractNumId w:val="7"/>
  </w:num>
  <w:num w:numId="17" w16cid:durableId="110324290">
    <w:abstractNumId w:val="30"/>
  </w:num>
  <w:num w:numId="18" w16cid:durableId="102237983">
    <w:abstractNumId w:val="36"/>
  </w:num>
  <w:num w:numId="19" w16cid:durableId="362947610">
    <w:abstractNumId w:val="0"/>
  </w:num>
  <w:num w:numId="20" w16cid:durableId="423458277">
    <w:abstractNumId w:val="2"/>
  </w:num>
  <w:num w:numId="21" w16cid:durableId="66919822">
    <w:abstractNumId w:val="12"/>
  </w:num>
  <w:num w:numId="22" w16cid:durableId="1555039183">
    <w:abstractNumId w:val="1"/>
  </w:num>
  <w:num w:numId="23" w16cid:durableId="939489055">
    <w:abstractNumId w:val="10"/>
  </w:num>
  <w:num w:numId="24" w16cid:durableId="1570965977">
    <w:abstractNumId w:val="34"/>
  </w:num>
  <w:num w:numId="25" w16cid:durableId="2013871991">
    <w:abstractNumId w:val="11"/>
  </w:num>
  <w:num w:numId="26" w16cid:durableId="2136868216">
    <w:abstractNumId w:val="13"/>
  </w:num>
  <w:num w:numId="27" w16cid:durableId="1637223506">
    <w:abstractNumId w:val="37"/>
  </w:num>
  <w:num w:numId="28" w16cid:durableId="1119758054">
    <w:abstractNumId w:val="31"/>
  </w:num>
  <w:num w:numId="29" w16cid:durableId="485048462">
    <w:abstractNumId w:val="14"/>
  </w:num>
  <w:num w:numId="30" w16cid:durableId="1377199839">
    <w:abstractNumId w:val="16"/>
  </w:num>
  <w:num w:numId="31" w16cid:durableId="1354191738">
    <w:abstractNumId w:val="3"/>
  </w:num>
  <w:num w:numId="32" w16cid:durableId="1738935596">
    <w:abstractNumId w:val="17"/>
  </w:num>
  <w:num w:numId="33" w16cid:durableId="1397435623">
    <w:abstractNumId w:val="25"/>
  </w:num>
  <w:num w:numId="34" w16cid:durableId="330569009">
    <w:abstractNumId w:val="4"/>
  </w:num>
  <w:num w:numId="35" w16cid:durableId="1237782951">
    <w:abstractNumId w:val="24"/>
  </w:num>
  <w:num w:numId="36" w16cid:durableId="224729379">
    <w:abstractNumId w:val="15"/>
  </w:num>
  <w:num w:numId="37" w16cid:durableId="461922510">
    <w:abstractNumId w:val="8"/>
  </w:num>
  <w:num w:numId="38" w16cid:durableId="133734641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mailMerge>
    <w:mainDocumentType w:val="mailingLabels"/>
    <w:dataType w:val="textFile"/>
    <w:activeRecord w:val="-1"/>
  </w:mailMerge>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216C"/>
    <w:rsid w:val="00002423"/>
    <w:rsid w:val="00013361"/>
    <w:rsid w:val="00024626"/>
    <w:rsid w:val="000267C5"/>
    <w:rsid w:val="00044C66"/>
    <w:rsid w:val="00053E67"/>
    <w:rsid w:val="000672B5"/>
    <w:rsid w:val="00081310"/>
    <w:rsid w:val="00081AC3"/>
    <w:rsid w:val="00087931"/>
    <w:rsid w:val="000A06B5"/>
    <w:rsid w:val="000B3F1F"/>
    <w:rsid w:val="000B578F"/>
    <w:rsid w:val="000B7CFA"/>
    <w:rsid w:val="000D53B0"/>
    <w:rsid w:val="000E04C2"/>
    <w:rsid w:val="000E6290"/>
    <w:rsid w:val="000F279B"/>
    <w:rsid w:val="00101E77"/>
    <w:rsid w:val="00102ADC"/>
    <w:rsid w:val="001044AB"/>
    <w:rsid w:val="0010475C"/>
    <w:rsid w:val="00111266"/>
    <w:rsid w:val="0011609E"/>
    <w:rsid w:val="00126415"/>
    <w:rsid w:val="001319BB"/>
    <w:rsid w:val="00141305"/>
    <w:rsid w:val="00146DBF"/>
    <w:rsid w:val="00150A22"/>
    <w:rsid w:val="0016195B"/>
    <w:rsid w:val="00176B07"/>
    <w:rsid w:val="00181002"/>
    <w:rsid w:val="00183072"/>
    <w:rsid w:val="00183997"/>
    <w:rsid w:val="00190A76"/>
    <w:rsid w:val="00194B00"/>
    <w:rsid w:val="001A095A"/>
    <w:rsid w:val="001B4BB7"/>
    <w:rsid w:val="001C4AC5"/>
    <w:rsid w:val="001D16D7"/>
    <w:rsid w:val="001E1D1A"/>
    <w:rsid w:val="001F4FF8"/>
    <w:rsid w:val="001F5BC5"/>
    <w:rsid w:val="001F7F14"/>
    <w:rsid w:val="00202CA6"/>
    <w:rsid w:val="0024027B"/>
    <w:rsid w:val="002448FE"/>
    <w:rsid w:val="0024611C"/>
    <w:rsid w:val="002640C6"/>
    <w:rsid w:val="0026720B"/>
    <w:rsid w:val="0027600E"/>
    <w:rsid w:val="00284826"/>
    <w:rsid w:val="002B0153"/>
    <w:rsid w:val="002B39B0"/>
    <w:rsid w:val="002E5A38"/>
    <w:rsid w:val="002F0A3B"/>
    <w:rsid w:val="00311F42"/>
    <w:rsid w:val="00320CB1"/>
    <w:rsid w:val="003236CE"/>
    <w:rsid w:val="00345002"/>
    <w:rsid w:val="00354546"/>
    <w:rsid w:val="003871DA"/>
    <w:rsid w:val="00396EAD"/>
    <w:rsid w:val="003B52A5"/>
    <w:rsid w:val="003D2585"/>
    <w:rsid w:val="003D2CF9"/>
    <w:rsid w:val="003D47D9"/>
    <w:rsid w:val="003F61B4"/>
    <w:rsid w:val="004011C6"/>
    <w:rsid w:val="004018DA"/>
    <w:rsid w:val="00402FEF"/>
    <w:rsid w:val="00420884"/>
    <w:rsid w:val="00426B34"/>
    <w:rsid w:val="00446950"/>
    <w:rsid w:val="00450CC5"/>
    <w:rsid w:val="00465AE8"/>
    <w:rsid w:val="00487388"/>
    <w:rsid w:val="004A4749"/>
    <w:rsid w:val="004E192F"/>
    <w:rsid w:val="004F29B5"/>
    <w:rsid w:val="00501591"/>
    <w:rsid w:val="00504917"/>
    <w:rsid w:val="00510658"/>
    <w:rsid w:val="00512302"/>
    <w:rsid w:val="00530BE3"/>
    <w:rsid w:val="005310FB"/>
    <w:rsid w:val="0053216C"/>
    <w:rsid w:val="005448F5"/>
    <w:rsid w:val="00550075"/>
    <w:rsid w:val="00550688"/>
    <w:rsid w:val="00553F1B"/>
    <w:rsid w:val="00564ADF"/>
    <w:rsid w:val="00565902"/>
    <w:rsid w:val="00571FB6"/>
    <w:rsid w:val="00574302"/>
    <w:rsid w:val="00585ECD"/>
    <w:rsid w:val="005904D5"/>
    <w:rsid w:val="005A0CC0"/>
    <w:rsid w:val="005B4265"/>
    <w:rsid w:val="005C32D7"/>
    <w:rsid w:val="005D108D"/>
    <w:rsid w:val="005F386E"/>
    <w:rsid w:val="005F6644"/>
    <w:rsid w:val="005F7A26"/>
    <w:rsid w:val="00605E5D"/>
    <w:rsid w:val="006132E3"/>
    <w:rsid w:val="006145D8"/>
    <w:rsid w:val="0062214F"/>
    <w:rsid w:val="0062588B"/>
    <w:rsid w:val="00626D0C"/>
    <w:rsid w:val="00650AB3"/>
    <w:rsid w:val="00651CC9"/>
    <w:rsid w:val="00654DD7"/>
    <w:rsid w:val="00673C8A"/>
    <w:rsid w:val="00682665"/>
    <w:rsid w:val="006B58AD"/>
    <w:rsid w:val="006C414E"/>
    <w:rsid w:val="006E3462"/>
    <w:rsid w:val="006E4C42"/>
    <w:rsid w:val="006F45E6"/>
    <w:rsid w:val="0071622F"/>
    <w:rsid w:val="00724C5C"/>
    <w:rsid w:val="007279C0"/>
    <w:rsid w:val="00732F26"/>
    <w:rsid w:val="00733FC6"/>
    <w:rsid w:val="00761E57"/>
    <w:rsid w:val="00762E98"/>
    <w:rsid w:val="007723CA"/>
    <w:rsid w:val="00774D16"/>
    <w:rsid w:val="00794226"/>
    <w:rsid w:val="007B619A"/>
    <w:rsid w:val="007E03E9"/>
    <w:rsid w:val="007E2926"/>
    <w:rsid w:val="007F1DF6"/>
    <w:rsid w:val="007F3890"/>
    <w:rsid w:val="007F58D4"/>
    <w:rsid w:val="00811940"/>
    <w:rsid w:val="00816EBA"/>
    <w:rsid w:val="008300D4"/>
    <w:rsid w:val="00832531"/>
    <w:rsid w:val="00833BE5"/>
    <w:rsid w:val="00836620"/>
    <w:rsid w:val="00881FC6"/>
    <w:rsid w:val="0088397A"/>
    <w:rsid w:val="00894D01"/>
    <w:rsid w:val="008C1E96"/>
    <w:rsid w:val="008C2836"/>
    <w:rsid w:val="008C7DE1"/>
    <w:rsid w:val="008D25AA"/>
    <w:rsid w:val="008D2B61"/>
    <w:rsid w:val="008D3F26"/>
    <w:rsid w:val="008F0EC0"/>
    <w:rsid w:val="008F5B2B"/>
    <w:rsid w:val="008F64D5"/>
    <w:rsid w:val="008F79AF"/>
    <w:rsid w:val="00907665"/>
    <w:rsid w:val="00907CB3"/>
    <w:rsid w:val="00910772"/>
    <w:rsid w:val="00910DEC"/>
    <w:rsid w:val="0091223B"/>
    <w:rsid w:val="009219F7"/>
    <w:rsid w:val="00931491"/>
    <w:rsid w:val="009520CE"/>
    <w:rsid w:val="0095703F"/>
    <w:rsid w:val="00972918"/>
    <w:rsid w:val="009941CB"/>
    <w:rsid w:val="009C7EBF"/>
    <w:rsid w:val="009F24EA"/>
    <w:rsid w:val="009F7268"/>
    <w:rsid w:val="00A12183"/>
    <w:rsid w:val="00A14651"/>
    <w:rsid w:val="00A14912"/>
    <w:rsid w:val="00A169F0"/>
    <w:rsid w:val="00A241CC"/>
    <w:rsid w:val="00A24DF2"/>
    <w:rsid w:val="00A42ECB"/>
    <w:rsid w:val="00A5038B"/>
    <w:rsid w:val="00A50C56"/>
    <w:rsid w:val="00A5662D"/>
    <w:rsid w:val="00A71649"/>
    <w:rsid w:val="00A7344C"/>
    <w:rsid w:val="00A9100D"/>
    <w:rsid w:val="00A953F1"/>
    <w:rsid w:val="00AA1D8E"/>
    <w:rsid w:val="00AB380F"/>
    <w:rsid w:val="00AB75BC"/>
    <w:rsid w:val="00AC288B"/>
    <w:rsid w:val="00AC3C50"/>
    <w:rsid w:val="00AD27A6"/>
    <w:rsid w:val="00AE1058"/>
    <w:rsid w:val="00AE321C"/>
    <w:rsid w:val="00AF49F7"/>
    <w:rsid w:val="00B01D1C"/>
    <w:rsid w:val="00B025BB"/>
    <w:rsid w:val="00B044FE"/>
    <w:rsid w:val="00B11241"/>
    <w:rsid w:val="00B126B8"/>
    <w:rsid w:val="00B158A8"/>
    <w:rsid w:val="00B16E2D"/>
    <w:rsid w:val="00B25DA5"/>
    <w:rsid w:val="00B44516"/>
    <w:rsid w:val="00B4507F"/>
    <w:rsid w:val="00B66EE2"/>
    <w:rsid w:val="00B845B4"/>
    <w:rsid w:val="00B93F0B"/>
    <w:rsid w:val="00B94180"/>
    <w:rsid w:val="00BA15B0"/>
    <w:rsid w:val="00BA5564"/>
    <w:rsid w:val="00BB2F0B"/>
    <w:rsid w:val="00BC0EF5"/>
    <w:rsid w:val="00BC3F6D"/>
    <w:rsid w:val="00BC4216"/>
    <w:rsid w:val="00BD15C6"/>
    <w:rsid w:val="00BD61A8"/>
    <w:rsid w:val="00BE5821"/>
    <w:rsid w:val="00BF7F4F"/>
    <w:rsid w:val="00C4322C"/>
    <w:rsid w:val="00C6271B"/>
    <w:rsid w:val="00C800FF"/>
    <w:rsid w:val="00C8225F"/>
    <w:rsid w:val="00CA0501"/>
    <w:rsid w:val="00CA1D37"/>
    <w:rsid w:val="00CB3E7B"/>
    <w:rsid w:val="00CB6305"/>
    <w:rsid w:val="00CB7362"/>
    <w:rsid w:val="00CC0FA8"/>
    <w:rsid w:val="00CD3208"/>
    <w:rsid w:val="00CD6C8C"/>
    <w:rsid w:val="00CE219E"/>
    <w:rsid w:val="00D07A55"/>
    <w:rsid w:val="00D1282F"/>
    <w:rsid w:val="00D137CC"/>
    <w:rsid w:val="00D31504"/>
    <w:rsid w:val="00D33C16"/>
    <w:rsid w:val="00D33F43"/>
    <w:rsid w:val="00D34C0A"/>
    <w:rsid w:val="00D40397"/>
    <w:rsid w:val="00D522F1"/>
    <w:rsid w:val="00D664A3"/>
    <w:rsid w:val="00D80E58"/>
    <w:rsid w:val="00DA72BF"/>
    <w:rsid w:val="00DB3972"/>
    <w:rsid w:val="00DC3A64"/>
    <w:rsid w:val="00DC4502"/>
    <w:rsid w:val="00DC5ACA"/>
    <w:rsid w:val="00DD360C"/>
    <w:rsid w:val="00DD626C"/>
    <w:rsid w:val="00DE211B"/>
    <w:rsid w:val="00DE25D8"/>
    <w:rsid w:val="00DE6AF3"/>
    <w:rsid w:val="00DF19AC"/>
    <w:rsid w:val="00DF61BA"/>
    <w:rsid w:val="00E048F9"/>
    <w:rsid w:val="00E11762"/>
    <w:rsid w:val="00E13410"/>
    <w:rsid w:val="00E14D49"/>
    <w:rsid w:val="00E16F1E"/>
    <w:rsid w:val="00E172F8"/>
    <w:rsid w:val="00E26759"/>
    <w:rsid w:val="00E4521D"/>
    <w:rsid w:val="00E508D3"/>
    <w:rsid w:val="00E51833"/>
    <w:rsid w:val="00E55A4E"/>
    <w:rsid w:val="00E86CF5"/>
    <w:rsid w:val="00E9011E"/>
    <w:rsid w:val="00E91C6A"/>
    <w:rsid w:val="00E93120"/>
    <w:rsid w:val="00E96537"/>
    <w:rsid w:val="00EB1159"/>
    <w:rsid w:val="00EB249F"/>
    <w:rsid w:val="00EC0342"/>
    <w:rsid w:val="00EE7131"/>
    <w:rsid w:val="00EF604D"/>
    <w:rsid w:val="00F066F3"/>
    <w:rsid w:val="00F10A80"/>
    <w:rsid w:val="00F12745"/>
    <w:rsid w:val="00F24117"/>
    <w:rsid w:val="00F24A23"/>
    <w:rsid w:val="00F255B5"/>
    <w:rsid w:val="00F32A37"/>
    <w:rsid w:val="00F408FD"/>
    <w:rsid w:val="00F45930"/>
    <w:rsid w:val="00F54D27"/>
    <w:rsid w:val="00F80004"/>
    <w:rsid w:val="00F905A5"/>
    <w:rsid w:val="00F97709"/>
    <w:rsid w:val="00FB5394"/>
    <w:rsid w:val="00FB6316"/>
    <w:rsid w:val="00FC5056"/>
    <w:rsid w:val="00FC586C"/>
    <w:rsid w:val="00FD371B"/>
    <w:rsid w:val="00FD5641"/>
    <w:rsid w:val="00FE3A4F"/>
    <w:rsid w:val="00FE4A52"/>
    <w:rsid w:val="00FE5EAD"/>
    <w:rsid w:val="00FE65B2"/>
    <w:rsid w:val="00FF08B8"/>
    <w:rsid w:val="00FF12E0"/>
    <w:rsid w:val="00FF1F0F"/>
    <w:rsid w:val="00FF369B"/>
    <w:rsid w:val="00FF46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C04859"/>
  <w15:docId w15:val="{DA25A32A-63CA-4729-8301-0B7237438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line="360" w:lineRule="auto"/>
        <w:ind w:left="35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3E67"/>
    <w:pPr>
      <w:spacing w:after="160" w:line="259" w:lineRule="auto"/>
      <w:ind w:left="0"/>
      <w:jc w:val="left"/>
    </w:pPr>
  </w:style>
  <w:style w:type="paragraph" w:styleId="Heading1">
    <w:name w:val="heading 1"/>
    <w:basedOn w:val="Normal"/>
    <w:link w:val="Heading1Char"/>
    <w:uiPriority w:val="9"/>
    <w:qFormat/>
    <w:rsid w:val="00126415"/>
    <w:pPr>
      <w:spacing w:after="120" w:line="240" w:lineRule="auto"/>
      <w:outlineLvl w:val="0"/>
    </w:pPr>
    <w:rPr>
      <w:rFonts w:ascii="Times New Roman" w:eastAsia="Calibri" w:hAnsi="Times New Roman" w:cs="Times New Roman"/>
      <w:color w:val="535353"/>
      <w:kern w:val="36"/>
      <w:sz w:val="48"/>
      <w:szCs w:val="20"/>
      <w:lang w:eastAsia="ru-RU"/>
    </w:rPr>
  </w:style>
  <w:style w:type="paragraph" w:styleId="Heading2">
    <w:name w:val="heading 2"/>
    <w:basedOn w:val="Normal"/>
    <w:next w:val="Normal"/>
    <w:link w:val="Heading2Char"/>
    <w:uiPriority w:val="9"/>
    <w:unhideWhenUsed/>
    <w:qFormat/>
    <w:rsid w:val="0012641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uiPriority w:val="9"/>
    <w:semiHidden/>
    <w:unhideWhenUsed/>
    <w:qFormat/>
    <w:rsid w:val="0012641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CA0501"/>
    <w:pPr>
      <w:ind w:left="720"/>
      <w:contextualSpacing/>
    </w:pPr>
  </w:style>
  <w:style w:type="paragraph" w:styleId="NormalWeb">
    <w:name w:val="Normal (Web)"/>
    <w:basedOn w:val="Normal"/>
    <w:uiPriority w:val="99"/>
    <w:unhideWhenUsed/>
    <w:rsid w:val="00CA050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BodyText">
    <w:name w:val="Body Text"/>
    <w:basedOn w:val="Normal"/>
    <w:link w:val="BodyTextChar"/>
    <w:rsid w:val="00CA0501"/>
    <w:pPr>
      <w:spacing w:after="0" w:line="240" w:lineRule="auto"/>
      <w:jc w:val="center"/>
    </w:pPr>
    <w:rPr>
      <w:rFonts w:ascii="Times New Roman" w:eastAsia="Times New Roman" w:hAnsi="Times New Roman" w:cs="Times New Roman"/>
      <w:b/>
      <w:bCs/>
      <w:sz w:val="24"/>
      <w:szCs w:val="24"/>
      <w:lang w:eastAsia="ru-RU"/>
    </w:rPr>
  </w:style>
  <w:style w:type="character" w:customStyle="1" w:styleId="BodyTextChar">
    <w:name w:val="Body Text Char"/>
    <w:basedOn w:val="DefaultParagraphFont"/>
    <w:link w:val="BodyText"/>
    <w:rsid w:val="00CA0501"/>
    <w:rPr>
      <w:rFonts w:ascii="Times New Roman" w:eastAsia="Times New Roman" w:hAnsi="Times New Roman" w:cs="Times New Roman"/>
      <w:b/>
      <w:bCs/>
      <w:sz w:val="24"/>
      <w:szCs w:val="24"/>
      <w:lang w:eastAsia="ru-RU"/>
    </w:rPr>
  </w:style>
  <w:style w:type="character" w:customStyle="1" w:styleId="ListParagraphChar">
    <w:name w:val="List Paragraph Char"/>
    <w:basedOn w:val="DefaultParagraphFont"/>
    <w:link w:val="ListParagraph"/>
    <w:uiPriority w:val="34"/>
    <w:rsid w:val="00CA0501"/>
  </w:style>
  <w:style w:type="table" w:styleId="TableGrid">
    <w:name w:val="Table Grid"/>
    <w:basedOn w:val="TableNormal"/>
    <w:uiPriority w:val="39"/>
    <w:rsid w:val="00BE5821"/>
    <w:pPr>
      <w:spacing w:line="240" w:lineRule="auto"/>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E5A38"/>
    <w:pPr>
      <w:tabs>
        <w:tab w:val="center" w:pos="4677"/>
        <w:tab w:val="right" w:pos="9355"/>
      </w:tabs>
      <w:spacing w:after="0" w:line="240" w:lineRule="auto"/>
    </w:pPr>
  </w:style>
  <w:style w:type="character" w:customStyle="1" w:styleId="HeaderChar">
    <w:name w:val="Header Char"/>
    <w:basedOn w:val="DefaultParagraphFont"/>
    <w:link w:val="Header"/>
    <w:uiPriority w:val="99"/>
    <w:rsid w:val="002E5A38"/>
  </w:style>
  <w:style w:type="paragraph" w:styleId="Footer">
    <w:name w:val="footer"/>
    <w:basedOn w:val="Normal"/>
    <w:link w:val="FooterChar"/>
    <w:uiPriority w:val="99"/>
    <w:unhideWhenUsed/>
    <w:rsid w:val="002E5A38"/>
    <w:pPr>
      <w:tabs>
        <w:tab w:val="center" w:pos="4677"/>
        <w:tab w:val="right" w:pos="9355"/>
      </w:tabs>
      <w:spacing w:after="0" w:line="240" w:lineRule="auto"/>
    </w:pPr>
  </w:style>
  <w:style w:type="character" w:customStyle="1" w:styleId="FooterChar">
    <w:name w:val="Footer Char"/>
    <w:basedOn w:val="DefaultParagraphFont"/>
    <w:link w:val="Footer"/>
    <w:uiPriority w:val="99"/>
    <w:rsid w:val="002E5A38"/>
  </w:style>
  <w:style w:type="character" w:styleId="Hyperlink">
    <w:name w:val="Hyperlink"/>
    <w:basedOn w:val="DefaultParagraphFont"/>
    <w:uiPriority w:val="99"/>
    <w:unhideWhenUsed/>
    <w:rsid w:val="00733FC6"/>
    <w:rPr>
      <w:color w:val="0563C1" w:themeColor="hyperlink"/>
      <w:u w:val="single"/>
    </w:rPr>
  </w:style>
  <w:style w:type="character" w:styleId="FollowedHyperlink">
    <w:name w:val="FollowedHyperlink"/>
    <w:basedOn w:val="DefaultParagraphFont"/>
    <w:uiPriority w:val="99"/>
    <w:semiHidden/>
    <w:unhideWhenUsed/>
    <w:rsid w:val="00733FC6"/>
    <w:rPr>
      <w:color w:val="954F72" w:themeColor="followedHyperlink"/>
      <w:u w:val="single"/>
    </w:rPr>
  </w:style>
  <w:style w:type="character" w:customStyle="1" w:styleId="Heading1Char">
    <w:name w:val="Heading 1 Char"/>
    <w:basedOn w:val="DefaultParagraphFont"/>
    <w:link w:val="Heading1"/>
    <w:uiPriority w:val="9"/>
    <w:rsid w:val="00126415"/>
    <w:rPr>
      <w:rFonts w:ascii="Times New Roman" w:eastAsia="Calibri" w:hAnsi="Times New Roman" w:cs="Times New Roman"/>
      <w:color w:val="535353"/>
      <w:kern w:val="36"/>
      <w:sz w:val="48"/>
      <w:szCs w:val="20"/>
      <w:lang w:eastAsia="ru-RU"/>
    </w:rPr>
  </w:style>
  <w:style w:type="character" w:customStyle="1" w:styleId="Heading2Char">
    <w:name w:val="Heading 2 Char"/>
    <w:basedOn w:val="DefaultParagraphFont"/>
    <w:link w:val="Heading2"/>
    <w:uiPriority w:val="9"/>
    <w:rsid w:val="00126415"/>
    <w:rPr>
      <w:rFonts w:asciiTheme="majorHAnsi" w:eastAsiaTheme="majorEastAsia" w:hAnsiTheme="majorHAnsi" w:cstheme="majorBidi"/>
      <w:color w:val="2F5496" w:themeColor="accent1" w:themeShade="BF"/>
      <w:sz w:val="26"/>
      <w:szCs w:val="26"/>
    </w:rPr>
  </w:style>
  <w:style w:type="character" w:customStyle="1" w:styleId="Heading4Char">
    <w:name w:val="Heading 4 Char"/>
    <w:basedOn w:val="DefaultParagraphFont"/>
    <w:link w:val="Heading4"/>
    <w:uiPriority w:val="9"/>
    <w:semiHidden/>
    <w:rsid w:val="00126415"/>
    <w:rPr>
      <w:rFonts w:asciiTheme="majorHAnsi" w:eastAsiaTheme="majorEastAsia" w:hAnsiTheme="majorHAnsi" w:cstheme="majorBidi"/>
      <w:i/>
      <w:iCs/>
      <w:color w:val="2F5496" w:themeColor="accent1" w:themeShade="BF"/>
    </w:rPr>
  </w:style>
  <w:style w:type="paragraph" w:styleId="Caption">
    <w:name w:val="caption"/>
    <w:basedOn w:val="Normal"/>
    <w:next w:val="Normal"/>
    <w:uiPriority w:val="35"/>
    <w:unhideWhenUsed/>
    <w:qFormat/>
    <w:rsid w:val="00126415"/>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126415"/>
    <w:rPr>
      <w:sz w:val="16"/>
      <w:szCs w:val="16"/>
    </w:rPr>
  </w:style>
  <w:style w:type="paragraph" w:styleId="CommentText">
    <w:name w:val="annotation text"/>
    <w:basedOn w:val="Normal"/>
    <w:link w:val="CommentTextChar"/>
    <w:uiPriority w:val="99"/>
    <w:semiHidden/>
    <w:unhideWhenUsed/>
    <w:rsid w:val="00126415"/>
    <w:pPr>
      <w:spacing w:line="240" w:lineRule="auto"/>
    </w:pPr>
    <w:rPr>
      <w:sz w:val="20"/>
      <w:szCs w:val="20"/>
    </w:rPr>
  </w:style>
  <w:style w:type="character" w:customStyle="1" w:styleId="CommentTextChar">
    <w:name w:val="Comment Text Char"/>
    <w:basedOn w:val="DefaultParagraphFont"/>
    <w:link w:val="CommentText"/>
    <w:uiPriority w:val="99"/>
    <w:semiHidden/>
    <w:rsid w:val="00126415"/>
    <w:rPr>
      <w:sz w:val="20"/>
      <w:szCs w:val="20"/>
    </w:rPr>
  </w:style>
  <w:style w:type="character" w:customStyle="1" w:styleId="CommentSubjectChar">
    <w:name w:val="Comment Subject Char"/>
    <w:basedOn w:val="CommentTextChar"/>
    <w:link w:val="CommentSubject"/>
    <w:uiPriority w:val="99"/>
    <w:semiHidden/>
    <w:rsid w:val="00126415"/>
    <w:rPr>
      <w:b/>
      <w:bCs/>
      <w:sz w:val="20"/>
      <w:szCs w:val="20"/>
    </w:rPr>
  </w:style>
  <w:style w:type="paragraph" w:styleId="CommentSubject">
    <w:name w:val="annotation subject"/>
    <w:basedOn w:val="CommentText"/>
    <w:next w:val="CommentText"/>
    <w:link w:val="CommentSubjectChar"/>
    <w:uiPriority w:val="99"/>
    <w:semiHidden/>
    <w:unhideWhenUsed/>
    <w:rsid w:val="00126415"/>
    <w:rPr>
      <w:b/>
      <w:bCs/>
    </w:rPr>
  </w:style>
  <w:style w:type="character" w:customStyle="1" w:styleId="1">
    <w:name w:val="Тема примечания Знак1"/>
    <w:basedOn w:val="CommentTextChar"/>
    <w:uiPriority w:val="99"/>
    <w:semiHidden/>
    <w:rsid w:val="00126415"/>
    <w:rPr>
      <w:b/>
      <w:bCs/>
      <w:sz w:val="20"/>
      <w:szCs w:val="20"/>
    </w:rPr>
  </w:style>
  <w:style w:type="character" w:customStyle="1" w:styleId="BalloonTextChar">
    <w:name w:val="Balloon Text Char"/>
    <w:basedOn w:val="DefaultParagraphFont"/>
    <w:link w:val="BalloonText"/>
    <w:uiPriority w:val="99"/>
    <w:semiHidden/>
    <w:rsid w:val="00126415"/>
    <w:rPr>
      <w:rFonts w:ascii="Segoe UI" w:hAnsi="Segoe UI" w:cs="Segoe UI"/>
      <w:sz w:val="18"/>
      <w:szCs w:val="18"/>
    </w:rPr>
  </w:style>
  <w:style w:type="paragraph" w:styleId="BalloonText">
    <w:name w:val="Balloon Text"/>
    <w:basedOn w:val="Normal"/>
    <w:link w:val="BalloonTextChar"/>
    <w:uiPriority w:val="99"/>
    <w:semiHidden/>
    <w:unhideWhenUsed/>
    <w:rsid w:val="00126415"/>
    <w:pPr>
      <w:spacing w:after="0" w:line="240" w:lineRule="auto"/>
    </w:pPr>
    <w:rPr>
      <w:rFonts w:ascii="Segoe UI" w:hAnsi="Segoe UI" w:cs="Segoe UI"/>
      <w:sz w:val="18"/>
      <w:szCs w:val="18"/>
    </w:rPr>
  </w:style>
  <w:style w:type="character" w:customStyle="1" w:styleId="10">
    <w:name w:val="Текст выноски Знак1"/>
    <w:basedOn w:val="DefaultParagraphFont"/>
    <w:uiPriority w:val="99"/>
    <w:semiHidden/>
    <w:rsid w:val="00126415"/>
    <w:rPr>
      <w:rFonts w:ascii="Segoe UI" w:hAnsi="Segoe UI" w:cs="Segoe UI"/>
      <w:sz w:val="18"/>
      <w:szCs w:val="18"/>
    </w:rPr>
  </w:style>
  <w:style w:type="table" w:customStyle="1" w:styleId="11">
    <w:name w:val="Сетка таблицы1"/>
    <w:basedOn w:val="TableNormal"/>
    <w:next w:val="TableGrid"/>
    <w:uiPriority w:val="39"/>
    <w:rsid w:val="00126415"/>
    <w:pPr>
      <w:spacing w:line="240" w:lineRule="auto"/>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Основной текст Знак1"/>
    <w:basedOn w:val="DefaultParagraphFont"/>
    <w:uiPriority w:val="99"/>
    <w:rsid w:val="00126415"/>
    <w:rPr>
      <w:rFonts w:ascii="Times New Roman" w:eastAsia="Times New Roman" w:hAnsi="Times New Roman" w:cs="Times New Roman"/>
      <w:sz w:val="20"/>
      <w:szCs w:val="20"/>
      <w:lang w:eastAsia="ru-RU"/>
    </w:rPr>
  </w:style>
  <w:style w:type="table" w:customStyle="1" w:styleId="13">
    <w:name w:val="Сетка таблицы светлая1"/>
    <w:basedOn w:val="TableNormal"/>
    <w:uiPriority w:val="40"/>
    <w:rsid w:val="00126415"/>
    <w:pPr>
      <w:spacing w:line="240" w:lineRule="auto"/>
      <w:ind w:left="0"/>
      <w:jc w:val="left"/>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FootnoteText">
    <w:name w:val="footnote text"/>
    <w:basedOn w:val="Normal"/>
    <w:link w:val="FootnoteTextChar"/>
    <w:uiPriority w:val="99"/>
    <w:semiHidden/>
    <w:unhideWhenUsed/>
    <w:rsid w:val="0012641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26415"/>
    <w:rPr>
      <w:sz w:val="20"/>
      <w:szCs w:val="20"/>
    </w:rPr>
  </w:style>
  <w:style w:type="character" w:styleId="FootnoteReference">
    <w:name w:val="footnote reference"/>
    <w:basedOn w:val="DefaultParagraphFont"/>
    <w:uiPriority w:val="99"/>
    <w:semiHidden/>
    <w:unhideWhenUsed/>
    <w:rsid w:val="00126415"/>
    <w:rPr>
      <w:vertAlign w:val="superscript"/>
    </w:rPr>
  </w:style>
  <w:style w:type="character" w:customStyle="1" w:styleId="markedcontent">
    <w:name w:val="markedcontent"/>
    <w:basedOn w:val="DefaultParagraphFont"/>
    <w:rsid w:val="00126415"/>
  </w:style>
  <w:style w:type="paragraph" w:styleId="NoSpacing">
    <w:name w:val="No Spacing"/>
    <w:uiPriority w:val="1"/>
    <w:qFormat/>
    <w:rsid w:val="00126415"/>
    <w:pPr>
      <w:spacing w:line="240" w:lineRule="auto"/>
      <w:ind w:left="0"/>
      <w:jc w:val="left"/>
    </w:pPr>
  </w:style>
  <w:style w:type="paragraph" w:customStyle="1" w:styleId="21">
    <w:name w:val="Заголовок 21"/>
    <w:basedOn w:val="Normal"/>
    <w:next w:val="Normal"/>
    <w:uiPriority w:val="9"/>
    <w:unhideWhenUsed/>
    <w:qFormat/>
    <w:rsid w:val="00126415"/>
    <w:pPr>
      <w:keepNext/>
      <w:keepLines/>
      <w:spacing w:before="40" w:after="0"/>
      <w:outlineLvl w:val="1"/>
    </w:pPr>
    <w:rPr>
      <w:rFonts w:ascii="Calibri Light" w:eastAsia="Times New Roman" w:hAnsi="Calibri Light" w:cs="Times New Roman"/>
      <w:color w:val="2E74B5"/>
      <w:sz w:val="26"/>
      <w:szCs w:val="26"/>
    </w:rPr>
  </w:style>
  <w:style w:type="numbering" w:customStyle="1" w:styleId="14">
    <w:name w:val="Нет списка1"/>
    <w:next w:val="NoList"/>
    <w:uiPriority w:val="99"/>
    <w:semiHidden/>
    <w:unhideWhenUsed/>
    <w:rsid w:val="00126415"/>
  </w:style>
  <w:style w:type="character" w:customStyle="1" w:styleId="15">
    <w:name w:val="Гиперссылка1"/>
    <w:basedOn w:val="DefaultParagraphFont"/>
    <w:uiPriority w:val="99"/>
    <w:unhideWhenUsed/>
    <w:rsid w:val="00126415"/>
    <w:rPr>
      <w:color w:val="0563C1"/>
      <w:u w:val="single"/>
    </w:rPr>
  </w:style>
  <w:style w:type="paragraph" w:customStyle="1" w:styleId="16">
    <w:name w:val="Название объекта1"/>
    <w:basedOn w:val="Normal"/>
    <w:next w:val="Normal"/>
    <w:uiPriority w:val="35"/>
    <w:unhideWhenUsed/>
    <w:qFormat/>
    <w:rsid w:val="00126415"/>
    <w:pPr>
      <w:spacing w:after="200" w:line="240" w:lineRule="auto"/>
    </w:pPr>
    <w:rPr>
      <w:i/>
      <w:iCs/>
      <w:color w:val="44546A"/>
      <w:sz w:val="18"/>
      <w:szCs w:val="18"/>
    </w:rPr>
  </w:style>
  <w:style w:type="character" w:customStyle="1" w:styleId="17">
    <w:name w:val="Просмотренная гиперссылка1"/>
    <w:basedOn w:val="DefaultParagraphFont"/>
    <w:uiPriority w:val="99"/>
    <w:semiHidden/>
    <w:unhideWhenUsed/>
    <w:rsid w:val="00126415"/>
    <w:rPr>
      <w:color w:val="954F72"/>
      <w:u w:val="single"/>
    </w:rPr>
  </w:style>
  <w:style w:type="table" w:customStyle="1" w:styleId="18">
    <w:name w:val="Сетка таблицы светлая1"/>
    <w:basedOn w:val="TableNormal"/>
    <w:uiPriority w:val="40"/>
    <w:rsid w:val="00126415"/>
    <w:pPr>
      <w:spacing w:line="240" w:lineRule="auto"/>
      <w:ind w:left="0"/>
      <w:jc w:val="left"/>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210">
    <w:name w:val="Заголовок 2 Знак1"/>
    <w:basedOn w:val="DefaultParagraphFont"/>
    <w:uiPriority w:val="9"/>
    <w:semiHidden/>
    <w:rsid w:val="00126415"/>
    <w:rPr>
      <w:rFonts w:asciiTheme="majorHAnsi" w:eastAsiaTheme="majorEastAsia" w:hAnsiTheme="majorHAnsi" w:cstheme="majorBidi"/>
      <w:b/>
      <w:bCs/>
      <w:color w:val="4472C4" w:themeColor="accent1"/>
      <w:sz w:val="26"/>
      <w:szCs w:val="26"/>
    </w:rPr>
  </w:style>
  <w:style w:type="character" w:styleId="LineNumber">
    <w:name w:val="line number"/>
    <w:basedOn w:val="DefaultParagraphFont"/>
    <w:uiPriority w:val="99"/>
    <w:semiHidden/>
    <w:unhideWhenUsed/>
    <w:rsid w:val="00564ADF"/>
  </w:style>
  <w:style w:type="table" w:customStyle="1" w:styleId="2">
    <w:name w:val="Сетка таблицы2"/>
    <w:basedOn w:val="TableNormal"/>
    <w:next w:val="TableGrid"/>
    <w:uiPriority w:val="39"/>
    <w:rsid w:val="00585ECD"/>
    <w:pPr>
      <w:spacing w:line="240" w:lineRule="auto"/>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7609705">
      <w:bodyDiv w:val="1"/>
      <w:marLeft w:val="0"/>
      <w:marRight w:val="0"/>
      <w:marTop w:val="0"/>
      <w:marBottom w:val="0"/>
      <w:divBdr>
        <w:top w:val="none" w:sz="0" w:space="0" w:color="auto"/>
        <w:left w:val="none" w:sz="0" w:space="0" w:color="auto"/>
        <w:bottom w:val="none" w:sz="0" w:space="0" w:color="auto"/>
        <w:right w:val="none" w:sz="0" w:space="0" w:color="auto"/>
      </w:divBdr>
    </w:div>
    <w:div w:id="2035959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5.xml"/><Relationship Id="rId18" Type="http://schemas.openxmlformats.org/officeDocument/2006/relationships/hyperlink" Target="http://www.science-journal.kg/ru/journal/1/2017/8/"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zdrav.kg/images/PDFs/2020-1234/1-2020.pdf" TargetMode="Externa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hyperlink" Target="http://library.kgma.kg/jirbis2/images/vestnik-kgma/vestnik-2016/vestnik-6-2016.pdf" TargetMode="External"/><Relationship Id="rId25" Type="http://schemas.openxmlformats.org/officeDocument/2006/relationships/hyperlink" Target="http://vestnik.krsu.edu.kg/archive/179" TargetMode="External"/><Relationship Id="rId2" Type="http://schemas.openxmlformats.org/officeDocument/2006/relationships/numbering" Target="numbering.xml"/><Relationship Id="rId16" Type="http://schemas.openxmlformats.org/officeDocument/2006/relationships/image" Target="media/image1.jpg"/><Relationship Id="rId20" Type="http://schemas.openxmlformats.org/officeDocument/2006/relationships/hyperlink" Target="http://library.kgma.kg/jirbis2/images/vestnik-kgma/vestnik-2019/vestnik-1-2019.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hyperlink" Target="https://zdrav.kg/tekushchij-vypusk" TargetMode="Externa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hyperlink" Target="https://science-medicine.ru/ru/issue/view?id=31" TargetMode="External"/><Relationship Id="rId28"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hyperlink" Target="https://www.elibrary.ru/contents.asp?id=38028893"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yperlink" Target="https://science-education.ru/ru/issue/view?id=164" TargetMode="Externa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[Книга1]Лист1!$D$17</c:f>
              <c:strCache>
                <c:ptCount val="1"/>
                <c:pt idx="0">
                  <c:v>дети</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dLbls>
            <c:dLbl>
              <c:idx val="4"/>
              <c:tx>
                <c:rich>
                  <a:bodyPr/>
                  <a:lstStyle/>
                  <a:p>
                    <a:r>
                      <a:rPr lang="en-US"/>
                      <a:t>24,1*</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21F1-44C4-B038-CFDA59A7616F}"/>
                </c:ext>
              </c:extLst>
            </c:dLbl>
            <c:dLbl>
              <c:idx val="6"/>
              <c:tx>
                <c:rich>
                  <a:bodyPr/>
                  <a:lstStyle/>
                  <a:p>
                    <a:r>
                      <a:rPr lang="en-US"/>
                      <a:t>20,8*</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21F1-44C4-B038-CFDA59A7616F}"/>
                </c:ext>
              </c:extLst>
            </c:dLbl>
            <c:dLbl>
              <c:idx val="8"/>
              <c:tx>
                <c:rich>
                  <a:bodyPr/>
                  <a:lstStyle/>
                  <a:p>
                    <a:r>
                      <a:rPr lang="en-US"/>
                      <a:t>14,8*</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21F1-44C4-B038-CFDA59A7616F}"/>
                </c:ext>
              </c:extLst>
            </c:dLbl>
            <c:dLbl>
              <c:idx val="9"/>
              <c:tx>
                <c:rich>
                  <a:bodyPr/>
                  <a:lstStyle/>
                  <a:p>
                    <a:r>
                      <a:rPr lang="en-US"/>
                      <a:t>14,2*</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21F1-44C4-B038-CFDA59A7616F}"/>
                </c:ext>
              </c:extLst>
            </c:dLbl>
            <c:dLbl>
              <c:idx val="10"/>
              <c:tx>
                <c:rich>
                  <a:bodyPr/>
                  <a:lstStyle/>
                  <a:p>
                    <a:r>
                      <a:rPr lang="en-US"/>
                      <a:t>8,1*</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21F1-44C4-B038-CFDA59A7616F}"/>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[Книга1]Лист1!$C$18:$C$28</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[Книга1]Лист1!$D$18:$D$28</c:f>
              <c:numCache>
                <c:formatCode>General</c:formatCode>
                <c:ptCount val="11"/>
                <c:pt idx="0">
                  <c:v>32</c:v>
                </c:pt>
                <c:pt idx="1">
                  <c:v>30.1</c:v>
                </c:pt>
                <c:pt idx="2">
                  <c:v>37.200000000000003</c:v>
                </c:pt>
                <c:pt idx="3">
                  <c:v>33.6</c:v>
                </c:pt>
                <c:pt idx="4">
                  <c:v>24.1</c:v>
                </c:pt>
                <c:pt idx="5">
                  <c:v>28.3</c:v>
                </c:pt>
                <c:pt idx="6">
                  <c:v>20.8</c:v>
                </c:pt>
                <c:pt idx="7">
                  <c:v>21.7</c:v>
                </c:pt>
                <c:pt idx="8">
                  <c:v>14.8</c:v>
                </c:pt>
                <c:pt idx="9">
                  <c:v>14.2</c:v>
                </c:pt>
                <c:pt idx="10">
                  <c:v>8.1</c:v>
                </c:pt>
              </c:numCache>
            </c:numRef>
          </c:val>
          <c:smooth val="0"/>
          <c:extLst>
            <c:ext xmlns:c16="http://schemas.microsoft.com/office/drawing/2014/chart" uri="{C3380CC4-5D6E-409C-BE32-E72D297353CC}">
              <c16:uniqueId val="{00000005-21F1-44C4-B038-CFDA59A7616F}"/>
            </c:ext>
          </c:extLst>
        </c:ser>
        <c:ser>
          <c:idx val="1"/>
          <c:order val="1"/>
          <c:tx>
            <c:strRef>
              <c:f>[Книга1]Лист1!$E$17</c:f>
              <c:strCache>
                <c:ptCount val="1"/>
                <c:pt idx="0">
                  <c:v>подростки</c:v>
                </c:pt>
              </c:strCache>
            </c:strRef>
          </c:tx>
          <c:spPr>
            <a:ln w="22225" cap="rnd">
              <a:solidFill>
                <a:schemeClr val="accent2"/>
              </a:solidFill>
              <a:round/>
            </a:ln>
            <a:effectLst/>
          </c:spPr>
          <c:marker>
            <c:symbol val="square"/>
            <c:size val="6"/>
            <c:spPr>
              <a:solidFill>
                <a:schemeClr val="accent2"/>
              </a:solidFill>
              <a:ln w="9525">
                <a:solidFill>
                  <a:schemeClr val="accent2"/>
                </a:solidFill>
                <a:round/>
              </a:ln>
              <a:effectLst/>
            </c:spPr>
          </c:marker>
          <c:dLbls>
            <c:dLbl>
              <c:idx val="2"/>
              <c:tx>
                <c:rich>
                  <a:bodyPr/>
                  <a:lstStyle/>
                  <a:p>
                    <a:r>
                      <a:rPr lang="en-US"/>
                      <a:t>93,1*</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21F1-44C4-B038-CFDA59A7616F}"/>
                </c:ext>
              </c:extLst>
            </c:dLbl>
            <c:dLbl>
              <c:idx val="3"/>
              <c:tx>
                <c:rich>
                  <a:bodyPr/>
                  <a:lstStyle/>
                  <a:p>
                    <a:r>
                      <a:rPr lang="en-US"/>
                      <a:t>86,3*</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21F1-44C4-B038-CFDA59A7616F}"/>
                </c:ext>
              </c:extLst>
            </c:dLbl>
            <c:dLbl>
              <c:idx val="4"/>
              <c:tx>
                <c:rich>
                  <a:bodyPr/>
                  <a:lstStyle/>
                  <a:p>
                    <a:r>
                      <a:rPr lang="en-US"/>
                      <a:t>87,4*</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21F1-44C4-B038-CFDA59A7616F}"/>
                </c:ext>
              </c:extLst>
            </c:dLbl>
            <c:dLbl>
              <c:idx val="10"/>
              <c:tx>
                <c:rich>
                  <a:bodyPr/>
                  <a:lstStyle/>
                  <a:p>
                    <a:r>
                      <a:rPr lang="en-US"/>
                      <a:t>36,8*</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21F1-44C4-B038-CFDA59A7616F}"/>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[Книга1]Лист1!$C$18:$C$28</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[Книга1]Лист1!$E$18:$E$28</c:f>
              <c:numCache>
                <c:formatCode>General</c:formatCode>
                <c:ptCount val="11"/>
                <c:pt idx="0">
                  <c:v>66</c:v>
                </c:pt>
                <c:pt idx="1">
                  <c:v>79.900000000000006</c:v>
                </c:pt>
                <c:pt idx="2">
                  <c:v>93.1</c:v>
                </c:pt>
                <c:pt idx="3">
                  <c:v>86.3</c:v>
                </c:pt>
                <c:pt idx="4">
                  <c:v>87.4</c:v>
                </c:pt>
                <c:pt idx="5">
                  <c:v>79.7</c:v>
                </c:pt>
                <c:pt idx="6">
                  <c:v>78.400000000000006</c:v>
                </c:pt>
                <c:pt idx="7">
                  <c:v>82.4</c:v>
                </c:pt>
                <c:pt idx="8">
                  <c:v>67.099999999999994</c:v>
                </c:pt>
                <c:pt idx="9">
                  <c:v>56.3</c:v>
                </c:pt>
                <c:pt idx="10">
                  <c:v>36.799999999999997</c:v>
                </c:pt>
              </c:numCache>
            </c:numRef>
          </c:val>
          <c:smooth val="0"/>
          <c:extLst>
            <c:ext xmlns:c16="http://schemas.microsoft.com/office/drawing/2014/chart" uri="{C3380CC4-5D6E-409C-BE32-E72D297353CC}">
              <c16:uniqueId val="{0000000A-21F1-44C4-B038-CFDA59A7616F}"/>
            </c:ext>
          </c:extLst>
        </c:ser>
        <c:dLbls>
          <c:dLblPos val="ctr"/>
          <c:showLegendKey val="0"/>
          <c:showVal val="1"/>
          <c:showCatName val="0"/>
          <c:showSerName val="0"/>
          <c:showPercent val="0"/>
          <c:showBubbleSize val="0"/>
        </c:dLbls>
        <c:marker val="1"/>
        <c:smooth val="0"/>
        <c:axId val="150989824"/>
        <c:axId val="186127104"/>
      </c:lineChart>
      <c:catAx>
        <c:axId val="1509898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6127104"/>
        <c:crosses val="autoZero"/>
        <c:auto val="1"/>
        <c:lblAlgn val="ctr"/>
        <c:lblOffset val="100"/>
        <c:noMultiLvlLbl val="0"/>
      </c:catAx>
      <c:valAx>
        <c:axId val="186127104"/>
        <c:scaling>
          <c:orientation val="minMax"/>
        </c:scaling>
        <c:delete val="0"/>
        <c:axPos val="l"/>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50989824"/>
        <c:crosses val="autoZero"/>
        <c:crossBetween val="between"/>
        <c:majorUnit val="20"/>
      </c:valAx>
      <c:spPr>
        <a:noFill/>
        <a:ln>
          <a:noFill/>
        </a:ln>
        <a:effectLst/>
      </c:spPr>
    </c:plotArea>
    <c:legend>
      <c:legendPos val="b"/>
      <c:overlay val="0"/>
      <c:spPr>
        <a:noFill/>
        <a:ln>
          <a:noFill/>
        </a:ln>
        <a:effectLst/>
      </c:spPr>
      <c:txPr>
        <a:bodyPr rot="0" spcFirstLastPara="1" vertOverflow="ellipsis" vert="horz" wrap="square" anchor="ctr" anchorCtr="1"/>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Дошкольники!$C$18</c:f>
              <c:strCache>
                <c:ptCount val="1"/>
                <c:pt idx="0">
                  <c:v>Проба Манту</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Дошкольники!$D$17:$G$17</c:f>
              <c:strCache>
                <c:ptCount val="4"/>
                <c:pt idx="0">
                  <c:v>0 - 1 мм</c:v>
                </c:pt>
                <c:pt idx="1">
                  <c:v>2 - 4 мм</c:v>
                </c:pt>
                <c:pt idx="2">
                  <c:v>5 - 14 мм</c:v>
                </c:pt>
                <c:pt idx="3">
                  <c:v>≥ 15 мм</c:v>
                </c:pt>
              </c:strCache>
            </c:strRef>
          </c:cat>
          <c:val>
            <c:numRef>
              <c:f>Дошкольники!$D$18:$G$18</c:f>
              <c:numCache>
                <c:formatCode>General</c:formatCode>
                <c:ptCount val="4"/>
                <c:pt idx="0">
                  <c:v>8.1</c:v>
                </c:pt>
                <c:pt idx="1">
                  <c:v>1.3</c:v>
                </c:pt>
                <c:pt idx="2">
                  <c:v>43.4</c:v>
                </c:pt>
                <c:pt idx="3">
                  <c:v>47.2</c:v>
                </c:pt>
              </c:numCache>
            </c:numRef>
          </c:val>
          <c:extLst>
            <c:ext xmlns:c16="http://schemas.microsoft.com/office/drawing/2014/chart" uri="{C3380CC4-5D6E-409C-BE32-E72D297353CC}">
              <c16:uniqueId val="{00000000-0F2D-4952-8575-003BFECA7CB1}"/>
            </c:ext>
          </c:extLst>
        </c:ser>
        <c:ser>
          <c:idx val="1"/>
          <c:order val="1"/>
          <c:tx>
            <c:strRef>
              <c:f>Дошкольники!$C$19</c:f>
              <c:strCache>
                <c:ptCount val="1"/>
                <c:pt idx="0">
                  <c:v>Проба АТР</c:v>
                </c:pt>
              </c:strCache>
            </c:strRef>
          </c:tx>
          <c:spPr>
            <a:solidFill>
              <a:schemeClr val="accent2"/>
            </a:solidFill>
            <a:ln>
              <a:noFill/>
            </a:ln>
            <a:effectLst/>
          </c:spPr>
          <c:invertIfNegative val="0"/>
          <c:dLbls>
            <c:dLbl>
              <c:idx val="0"/>
              <c:tx>
                <c:rich>
                  <a:bodyPr/>
                  <a:lstStyle/>
                  <a:p>
                    <a:r>
                      <a:rPr lang="en-US"/>
                      <a:t>66,7*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0F2D-4952-8575-003BFECA7CB1}"/>
                </c:ext>
              </c:extLst>
            </c:dLbl>
            <c:dLbl>
              <c:idx val="1"/>
              <c:layout>
                <c:manualLayout>
                  <c:x val="6.5073810097200403E-3"/>
                  <c:y val="5.0573672699933256E-3"/>
                </c:manualLayout>
              </c:layout>
              <c:tx>
                <c:rich>
                  <a:bodyPr/>
                  <a:lstStyle/>
                  <a:p>
                    <a:r>
                      <a:rPr lang="en-US"/>
                      <a:t>11,6*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0F2D-4952-8575-003BFECA7CB1}"/>
                </c:ext>
              </c:extLst>
            </c:dLbl>
            <c:dLbl>
              <c:idx val="2"/>
              <c:tx>
                <c:rich>
                  <a:bodyPr/>
                  <a:lstStyle/>
                  <a:p>
                    <a:r>
                      <a:rPr lang="en-US"/>
                      <a:t>9,7*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0F2D-4952-8575-003BFECA7CB1}"/>
                </c:ext>
              </c:extLst>
            </c:dLbl>
            <c:dLbl>
              <c:idx val="3"/>
              <c:tx>
                <c:rich>
                  <a:bodyPr/>
                  <a:lstStyle/>
                  <a:p>
                    <a:r>
                      <a:rPr lang="en-US"/>
                      <a:t>11,9*</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0F2D-4952-8575-003BFECA7CB1}"/>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Дошкольники!$D$17:$G$17</c:f>
              <c:strCache>
                <c:ptCount val="4"/>
                <c:pt idx="0">
                  <c:v>0 - 1 мм</c:v>
                </c:pt>
                <c:pt idx="1">
                  <c:v>2 - 4 мм</c:v>
                </c:pt>
                <c:pt idx="2">
                  <c:v>5 - 14 мм</c:v>
                </c:pt>
                <c:pt idx="3">
                  <c:v>≥ 15 мм</c:v>
                </c:pt>
              </c:strCache>
            </c:strRef>
          </c:cat>
          <c:val>
            <c:numRef>
              <c:f>Дошкольники!$D$19:$G$19</c:f>
              <c:numCache>
                <c:formatCode>General</c:formatCode>
                <c:ptCount val="4"/>
                <c:pt idx="0">
                  <c:v>66.7</c:v>
                </c:pt>
                <c:pt idx="1">
                  <c:v>11.6</c:v>
                </c:pt>
                <c:pt idx="2">
                  <c:v>9.6999999999999993</c:v>
                </c:pt>
                <c:pt idx="3">
                  <c:v>11.9</c:v>
                </c:pt>
              </c:numCache>
            </c:numRef>
          </c:val>
          <c:extLst>
            <c:ext xmlns:c16="http://schemas.microsoft.com/office/drawing/2014/chart" uri="{C3380CC4-5D6E-409C-BE32-E72D297353CC}">
              <c16:uniqueId val="{00000005-0F2D-4952-8575-003BFECA7CB1}"/>
            </c:ext>
          </c:extLst>
        </c:ser>
        <c:dLbls>
          <c:dLblPos val="outEnd"/>
          <c:showLegendKey val="0"/>
          <c:showVal val="1"/>
          <c:showCatName val="0"/>
          <c:showSerName val="0"/>
          <c:showPercent val="0"/>
          <c:showBubbleSize val="0"/>
        </c:dLbls>
        <c:gapWidth val="219"/>
        <c:overlap val="-27"/>
        <c:axId val="186172544"/>
        <c:axId val="186174080"/>
      </c:barChart>
      <c:catAx>
        <c:axId val="186172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6174080"/>
        <c:crosses val="autoZero"/>
        <c:auto val="1"/>
        <c:lblAlgn val="ctr"/>
        <c:lblOffset val="100"/>
        <c:noMultiLvlLbl val="0"/>
      </c:catAx>
      <c:valAx>
        <c:axId val="186174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6172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19939139867545"/>
          <c:y val="4.8386325127080632E-2"/>
          <c:w val="0.83908094012520285"/>
          <c:h val="0.70480378828660317"/>
        </c:manualLayout>
      </c:layout>
      <c:barChart>
        <c:barDir val="col"/>
        <c:grouping val="clustered"/>
        <c:varyColors val="0"/>
        <c:ser>
          <c:idx val="1"/>
          <c:order val="1"/>
          <c:tx>
            <c:strRef>
              <c:f>Лист1!$B$7</c:f>
              <c:strCache>
                <c:ptCount val="1"/>
                <c:pt idx="0">
                  <c:v>Дети до 6 лет с наличием контакта n=121</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Лист1!$C$5:$I$5</c:f>
              <c:strCache>
                <c:ptCount val="7"/>
                <c:pt idx="0">
                  <c:v>Пр. Манту (+)/АТР(+)</c:v>
                </c:pt>
                <c:pt idx="1">
                  <c:v>Пр. Манту (-)/ АТР (-)</c:v>
                </c:pt>
                <c:pt idx="2">
                  <c:v>Пр. Манту (+)/АТР(-) </c:v>
                </c:pt>
                <c:pt idx="3">
                  <c:v>Пр. Манту (-)/ АТР (+)</c:v>
                </c:pt>
                <c:pt idx="4">
                  <c:v>Пр. Манту (гипер)/АТР(-)</c:v>
                </c:pt>
                <c:pt idx="5">
                  <c:v>Пр. Манту и АТР (гипер)</c:v>
                </c:pt>
                <c:pt idx="6">
                  <c:v>АТР(гипер) /Пр. Манту (-)</c:v>
                </c:pt>
              </c:strCache>
            </c:strRef>
          </c:cat>
          <c:val>
            <c:numRef>
              <c:f>Лист1!$C$7:$I$7</c:f>
              <c:numCache>
                <c:formatCode>General</c:formatCode>
                <c:ptCount val="7"/>
                <c:pt idx="0">
                  <c:v>48.8</c:v>
                </c:pt>
                <c:pt idx="1">
                  <c:v>5.8</c:v>
                </c:pt>
                <c:pt idx="2">
                  <c:v>25.6</c:v>
                </c:pt>
                <c:pt idx="3">
                  <c:v>1.7</c:v>
                </c:pt>
                <c:pt idx="4">
                  <c:v>11.6</c:v>
                </c:pt>
                <c:pt idx="5">
                  <c:v>23.1</c:v>
                </c:pt>
                <c:pt idx="6">
                  <c:v>0.8</c:v>
                </c:pt>
              </c:numCache>
            </c:numRef>
          </c:val>
          <c:extLst>
            <c:ext xmlns:c16="http://schemas.microsoft.com/office/drawing/2014/chart" uri="{C3380CC4-5D6E-409C-BE32-E72D297353CC}">
              <c16:uniqueId val="{00000000-F7E7-41AE-AE8B-336BFD375FFB}"/>
            </c:ext>
          </c:extLst>
        </c:ser>
        <c:dLbls>
          <c:dLblPos val="outEnd"/>
          <c:showLegendKey val="0"/>
          <c:showVal val="1"/>
          <c:showCatName val="0"/>
          <c:showSerName val="0"/>
          <c:showPercent val="0"/>
          <c:showBubbleSize val="0"/>
        </c:dLbls>
        <c:gapWidth val="219"/>
        <c:overlap val="-27"/>
        <c:axId val="187332480"/>
        <c:axId val="188424960"/>
        <c:extLst>
          <c:ext xmlns:c15="http://schemas.microsoft.com/office/drawing/2012/chart" uri="{02D57815-91ED-43cb-92C2-25804820EDAC}">
            <c15:filteredBarSeries>
              <c15:ser>
                <c:idx val="0"/>
                <c:order val="0"/>
                <c:tx>
                  <c:strRef>
                    <c:extLst>
                      <c:ext uri="{02D57815-91ED-43cb-92C2-25804820EDAC}">
                        <c15:formulaRef>
                          <c15:sqref>Лист1!$B$6</c15:sqref>
                        </c15:formulaRef>
                      </c:ext>
                    </c:extLst>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Лист1!$C$5:$I$5</c15:sqref>
                        </c15:formulaRef>
                      </c:ext>
                    </c:extLst>
                    <c:strCache>
                      <c:ptCount val="7"/>
                      <c:pt idx="0">
                        <c:v>Пр. Манту (+)/АТР(+)</c:v>
                      </c:pt>
                      <c:pt idx="1">
                        <c:v>Пр. Манту (-)/ АТР (-)</c:v>
                      </c:pt>
                      <c:pt idx="2">
                        <c:v>Пр. Манту (+)/АТР(-) </c:v>
                      </c:pt>
                      <c:pt idx="3">
                        <c:v>Пр. Манту (-)/ АТР (+)</c:v>
                      </c:pt>
                      <c:pt idx="4">
                        <c:v>Пр. Манту (гипер)/АТР(-)</c:v>
                      </c:pt>
                      <c:pt idx="5">
                        <c:v>Пр. Манту и АТР (гипер)</c:v>
                      </c:pt>
                      <c:pt idx="6">
                        <c:v>АТР(гипер) /Пр. Манту (-)</c:v>
                      </c:pt>
                    </c:strCache>
                  </c:strRef>
                </c:cat>
                <c:val>
                  <c:numRef>
                    <c:extLst>
                      <c:ext uri="{02D57815-91ED-43cb-92C2-25804820EDAC}">
                        <c15:formulaRef>
                          <c15:sqref>Лист1!$C$6:$I$6</c15:sqref>
                        </c15:formulaRef>
                      </c:ext>
                    </c:extLst>
                    <c:numCache>
                      <c:formatCode>General</c:formatCode>
                      <c:ptCount val="7"/>
                    </c:numCache>
                  </c:numRef>
                </c:val>
                <c:extLst>
                  <c:ext xmlns:c16="http://schemas.microsoft.com/office/drawing/2014/chart" uri="{C3380CC4-5D6E-409C-BE32-E72D297353CC}">
                    <c16:uniqueId val="{00000001-F7E7-41AE-AE8B-336BFD375FFB}"/>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Лист1!$B$8</c15:sqref>
                        </c15:formulaRef>
                      </c:ext>
                    </c:extLst>
                    <c:strCache>
                      <c:ptCount val="1"/>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Лист1!$C$5:$I$5</c15:sqref>
                        </c15:formulaRef>
                      </c:ext>
                    </c:extLst>
                    <c:strCache>
                      <c:ptCount val="7"/>
                      <c:pt idx="0">
                        <c:v>Пр. Манту (+)/АТР(+)</c:v>
                      </c:pt>
                      <c:pt idx="1">
                        <c:v>Пр. Манту (-)/ АТР (-)</c:v>
                      </c:pt>
                      <c:pt idx="2">
                        <c:v>Пр. Манту (+)/АТР(-) </c:v>
                      </c:pt>
                      <c:pt idx="3">
                        <c:v>Пр. Манту (-)/ АТР (+)</c:v>
                      </c:pt>
                      <c:pt idx="4">
                        <c:v>Пр. Манту (гипер)/АТР(-)</c:v>
                      </c:pt>
                      <c:pt idx="5">
                        <c:v>Пр. Манту и АТР (гипер)</c:v>
                      </c:pt>
                      <c:pt idx="6">
                        <c:v>АТР(гипер) /Пр. Манту (-)</c:v>
                      </c:pt>
                    </c:strCache>
                  </c:strRef>
                </c:cat>
                <c:val>
                  <c:numRef>
                    <c:extLst xmlns:c15="http://schemas.microsoft.com/office/drawing/2012/chart">
                      <c:ext xmlns:c15="http://schemas.microsoft.com/office/drawing/2012/chart" uri="{02D57815-91ED-43cb-92C2-25804820EDAC}">
                        <c15:formulaRef>
                          <c15:sqref>Лист1!$C$8:$I$8</c15:sqref>
                        </c15:formulaRef>
                      </c:ext>
                    </c:extLst>
                    <c:numCache>
                      <c:formatCode>General</c:formatCode>
                      <c:ptCount val="7"/>
                    </c:numCache>
                  </c:numRef>
                </c:val>
                <c:extLst xmlns:c15="http://schemas.microsoft.com/office/drawing/2012/chart">
                  <c:ext xmlns:c16="http://schemas.microsoft.com/office/drawing/2014/chart" uri="{C3380CC4-5D6E-409C-BE32-E72D297353CC}">
                    <c16:uniqueId val="{00000002-F7E7-41AE-AE8B-336BFD375FFB}"/>
                  </c:ext>
                </c:extLst>
              </c15:ser>
            </c15:filteredBarSeries>
          </c:ext>
        </c:extLst>
      </c:barChart>
      <c:catAx>
        <c:axId val="187332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8424960"/>
        <c:crosses val="autoZero"/>
        <c:auto val="1"/>
        <c:lblAlgn val="ctr"/>
        <c:lblOffset val="100"/>
        <c:noMultiLvlLbl val="0"/>
      </c:catAx>
      <c:valAx>
        <c:axId val="1884249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73324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'Скриниг 6 лет'!$F$7</c:f>
              <c:strCache>
                <c:ptCount val="1"/>
                <c:pt idx="0">
                  <c:v>Проба Манту</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'Скриниг 6 лет'!$E$8:$E$12</c:f>
              <c:strCache>
                <c:ptCount val="5"/>
                <c:pt idx="0">
                  <c:v>Направлены на консультацию к фтизиатру</c:v>
                </c:pt>
                <c:pt idx="1">
                  <c:v>Взят под наблюдение</c:v>
                </c:pt>
                <c:pt idx="2">
                  <c:v>В I группу</c:v>
                </c:pt>
                <c:pt idx="3">
                  <c:v>В III A группу</c:v>
                </c:pt>
                <c:pt idx="4">
                  <c:v>В III Б группу</c:v>
                </c:pt>
              </c:strCache>
            </c:strRef>
          </c:cat>
          <c:val>
            <c:numRef>
              <c:f>'Скриниг 6 лет'!$F$8:$F$12</c:f>
              <c:numCache>
                <c:formatCode>General</c:formatCode>
                <c:ptCount val="5"/>
                <c:pt idx="0">
                  <c:v>90.6</c:v>
                </c:pt>
                <c:pt idx="1">
                  <c:v>32.1</c:v>
                </c:pt>
                <c:pt idx="2">
                  <c:v>0.7</c:v>
                </c:pt>
                <c:pt idx="3">
                  <c:v>14.8</c:v>
                </c:pt>
                <c:pt idx="4">
                  <c:v>16.3</c:v>
                </c:pt>
              </c:numCache>
            </c:numRef>
          </c:val>
          <c:extLst>
            <c:ext xmlns:c16="http://schemas.microsoft.com/office/drawing/2014/chart" uri="{C3380CC4-5D6E-409C-BE32-E72D297353CC}">
              <c16:uniqueId val="{00000000-5C05-40F4-9375-C66B8B9150CB}"/>
            </c:ext>
          </c:extLst>
        </c:ser>
        <c:ser>
          <c:idx val="1"/>
          <c:order val="1"/>
          <c:tx>
            <c:strRef>
              <c:f>'Скриниг 6 лет'!$G$7</c:f>
              <c:strCache>
                <c:ptCount val="1"/>
                <c:pt idx="0">
                  <c:v>Проба АТР</c:v>
                </c:pt>
              </c:strCache>
            </c:strRef>
          </c:tx>
          <c:spPr>
            <a:solidFill>
              <a:schemeClr val="accent2"/>
            </a:solidFill>
            <a:ln>
              <a:noFill/>
            </a:ln>
            <a:effectLst/>
          </c:spPr>
          <c:invertIfNegative val="0"/>
          <c:dLbls>
            <c:dLbl>
              <c:idx val="0"/>
              <c:tx>
                <c:rich>
                  <a:bodyPr/>
                  <a:lstStyle/>
                  <a:p>
                    <a:r>
                      <a:rPr lang="en-US"/>
                      <a:t>21,7*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5C05-40F4-9375-C66B8B9150CB}"/>
                </c:ext>
              </c:extLst>
            </c:dLbl>
            <c:dLbl>
              <c:idx val="1"/>
              <c:tx>
                <c:rich>
                  <a:bodyPr/>
                  <a:lstStyle/>
                  <a:p>
                    <a:r>
                      <a:rPr lang="en-US"/>
                      <a:t>90,7*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5C05-40F4-9375-C66B8B9150CB}"/>
                </c:ext>
              </c:extLst>
            </c:dLbl>
            <c:dLbl>
              <c:idx val="3"/>
              <c:tx>
                <c:rich>
                  <a:bodyPr/>
                  <a:lstStyle/>
                  <a:p>
                    <a:r>
                      <a:rPr lang="en-US"/>
                      <a:t>48,1*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5C05-40F4-9375-C66B8B9150CB}"/>
                </c:ext>
              </c:extLst>
            </c:dLbl>
            <c:dLbl>
              <c:idx val="4"/>
              <c:tx>
                <c:rich>
                  <a:bodyPr/>
                  <a:lstStyle/>
                  <a:p>
                    <a:r>
                      <a:rPr lang="en-US"/>
                      <a:t>42,6*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5C05-40F4-9375-C66B8B9150CB}"/>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'Скриниг 6 лет'!$E$8:$E$12</c:f>
              <c:strCache>
                <c:ptCount val="5"/>
                <c:pt idx="0">
                  <c:v>Направлены на консультацию к фтизиатру</c:v>
                </c:pt>
                <c:pt idx="1">
                  <c:v>Взят под наблюдение</c:v>
                </c:pt>
                <c:pt idx="2">
                  <c:v>В I группу</c:v>
                </c:pt>
                <c:pt idx="3">
                  <c:v>В III A группу</c:v>
                </c:pt>
                <c:pt idx="4">
                  <c:v>В III Б группу</c:v>
                </c:pt>
              </c:strCache>
            </c:strRef>
          </c:cat>
          <c:val>
            <c:numRef>
              <c:f>'Скриниг 6 лет'!$G$8:$G$12</c:f>
              <c:numCache>
                <c:formatCode>General</c:formatCode>
                <c:ptCount val="5"/>
                <c:pt idx="0">
                  <c:v>21.7</c:v>
                </c:pt>
                <c:pt idx="1">
                  <c:v>90.7</c:v>
                </c:pt>
                <c:pt idx="2">
                  <c:v>4.7</c:v>
                </c:pt>
                <c:pt idx="3">
                  <c:v>48.1</c:v>
                </c:pt>
                <c:pt idx="4">
                  <c:v>42.6</c:v>
                </c:pt>
              </c:numCache>
            </c:numRef>
          </c:val>
          <c:extLst>
            <c:ext xmlns:c16="http://schemas.microsoft.com/office/drawing/2014/chart" uri="{C3380CC4-5D6E-409C-BE32-E72D297353CC}">
              <c16:uniqueId val="{00000005-5C05-40F4-9375-C66B8B9150CB}"/>
            </c:ext>
          </c:extLst>
        </c:ser>
        <c:dLbls>
          <c:dLblPos val="outEnd"/>
          <c:showLegendKey val="0"/>
          <c:showVal val="1"/>
          <c:showCatName val="0"/>
          <c:showSerName val="0"/>
          <c:showPercent val="0"/>
          <c:showBubbleSize val="0"/>
        </c:dLbls>
        <c:gapWidth val="219"/>
        <c:overlap val="-27"/>
        <c:axId val="188747136"/>
        <c:axId val="188757120"/>
      </c:barChart>
      <c:catAx>
        <c:axId val="188747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8757120"/>
        <c:crosses val="autoZero"/>
        <c:auto val="1"/>
        <c:lblAlgn val="ctr"/>
        <c:lblOffset val="100"/>
        <c:noMultiLvlLbl val="0"/>
      </c:catAx>
      <c:valAx>
        <c:axId val="188757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8747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1"/>
          <c:order val="1"/>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2 в Microsoft Word]7-14 лет сопоставление проб'!$D$25:$J$27</c:f>
              <c:strCache>
                <c:ptCount val="7"/>
                <c:pt idx="0">
                  <c:v>Проба Манту (+)/АТР(+)</c:v>
                </c:pt>
                <c:pt idx="1">
                  <c:v>Проба Манту (-)/АТР(-)</c:v>
                </c:pt>
                <c:pt idx="2">
                  <c:v>Проба Манту (+)/АТР(-) </c:v>
                </c:pt>
                <c:pt idx="3">
                  <c:v>Проба Манту (-)/АТР(+)</c:v>
                </c:pt>
                <c:pt idx="4">
                  <c:v>Проба Манту (гипер)/АТР(-)</c:v>
                </c:pt>
                <c:pt idx="5">
                  <c:v>Проба Манту и АТР (гипер)</c:v>
                </c:pt>
                <c:pt idx="6">
                  <c:v>АТР(гипер) /Проба Манту (-)</c:v>
                </c:pt>
              </c:strCache>
              <c:extLst/>
            </c:strRef>
          </c:cat>
          <c:val>
            <c:numRef>
              <c:f>'[Диаграмма 2 в Microsoft Word]7-14 лет сопоставление проб'!$D$29:$J$29</c:f>
              <c:numCache>
                <c:formatCode>General</c:formatCode>
                <c:ptCount val="7"/>
                <c:pt idx="0">
                  <c:v>12.4</c:v>
                </c:pt>
                <c:pt idx="1">
                  <c:v>38.799999999999997</c:v>
                </c:pt>
                <c:pt idx="2">
                  <c:v>32.799999999999997</c:v>
                </c:pt>
                <c:pt idx="3">
                  <c:v>3.5</c:v>
                </c:pt>
                <c:pt idx="4">
                  <c:v>7.1</c:v>
                </c:pt>
                <c:pt idx="5" formatCode="0.0">
                  <c:v>6</c:v>
                </c:pt>
                <c:pt idx="6" formatCode="0.0">
                  <c:v>2</c:v>
                </c:pt>
              </c:numCache>
            </c:numRef>
          </c:val>
          <c:extLst>
            <c:ext xmlns:c16="http://schemas.microsoft.com/office/drawing/2014/chart" uri="{C3380CC4-5D6E-409C-BE32-E72D297353CC}">
              <c16:uniqueId val="{00000000-6C9F-4AE8-9667-DD8D2F35D9A9}"/>
            </c:ext>
          </c:extLst>
        </c:ser>
        <c:dLbls>
          <c:dLblPos val="outEnd"/>
          <c:showLegendKey val="0"/>
          <c:showVal val="1"/>
          <c:showCatName val="0"/>
          <c:showSerName val="0"/>
          <c:showPercent val="0"/>
          <c:showBubbleSize val="0"/>
        </c:dLbls>
        <c:gapWidth val="219"/>
        <c:overlap val="-27"/>
        <c:axId val="188683008"/>
        <c:axId val="188685696"/>
        <c:extLst>
          <c:ext xmlns:c15="http://schemas.microsoft.com/office/drawing/2012/chart" uri="{02D57815-91ED-43cb-92C2-25804820EDAC}">
            <c15:filteredBarSeries>
              <c15: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'[Диаграмма 2 в Microsoft Word]7-14 лет сопоставление проб'!$D$25:$J$27</c15:sqref>
                        </c15:formulaRef>
                      </c:ext>
                    </c:extLst>
                    <c:strCache>
                      <c:ptCount val="7"/>
                      <c:pt idx="0">
                        <c:v>Проба Манту (+)/АТР(+)</c:v>
                      </c:pt>
                      <c:pt idx="1">
                        <c:v>Проба Манту (-)/АТР(-)</c:v>
                      </c:pt>
                      <c:pt idx="2">
                        <c:v>Проба Манту (+)/АТР(-) </c:v>
                      </c:pt>
                      <c:pt idx="3">
                        <c:v>Проба Манту (-)/АТР(+)</c:v>
                      </c:pt>
                      <c:pt idx="4">
                        <c:v>Проба Манту (гипер)/АТР(-)</c:v>
                      </c:pt>
                      <c:pt idx="5">
                        <c:v>Проба Манту и АТР (гипер)</c:v>
                      </c:pt>
                      <c:pt idx="6">
                        <c:v>АТР(гипер) /Проба Манту (-)</c:v>
                      </c:pt>
                    </c:strCache>
                  </c:strRef>
                </c:cat>
                <c:val>
                  <c:numRef>
                    <c:extLst>
                      <c:ext uri="{02D57815-91ED-43cb-92C2-25804820EDAC}">
                        <c15:formulaRef>
                          <c15:sqref>'[Диаграмма 2 в Microsoft Word]7-14 лет сопоставление проб'!$D$28:$J$28</c15:sqref>
                        </c15:formulaRef>
                      </c:ext>
                    </c:extLst>
                    <c:numCache>
                      <c:formatCode>General</c:formatCode>
                      <c:ptCount val="7"/>
                    </c:numCache>
                  </c:numRef>
                </c:val>
                <c:extLst>
                  <c:ext xmlns:c16="http://schemas.microsoft.com/office/drawing/2014/chart" uri="{C3380CC4-5D6E-409C-BE32-E72D297353CC}">
                    <c16:uniqueId val="{00000001-6C9F-4AE8-9667-DD8D2F35D9A9}"/>
                  </c:ext>
                </c:extLst>
              </c15:ser>
            </c15:filteredBarSeries>
          </c:ext>
        </c:extLst>
      </c:barChart>
      <c:catAx>
        <c:axId val="188683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8685696"/>
        <c:crosses val="autoZero"/>
        <c:auto val="1"/>
        <c:lblAlgn val="ctr"/>
        <c:lblOffset val="100"/>
        <c:noMultiLvlLbl val="0"/>
      </c:catAx>
      <c:valAx>
        <c:axId val="188685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88683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'скрининг 7-14 лет'!$D$13</c:f>
              <c:strCache>
                <c:ptCount val="1"/>
                <c:pt idx="0">
                  <c:v>Проба Манту</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'скрининг 7-14 лет'!$C$14:$C$17</c:f>
              <c:strCache>
                <c:ptCount val="4"/>
                <c:pt idx="0">
                  <c:v>Направлены на консультацию к фтизиатру</c:v>
                </c:pt>
                <c:pt idx="1">
                  <c:v>Взят под наблюдение</c:v>
                </c:pt>
                <c:pt idx="2">
                  <c:v>В I группу</c:v>
                </c:pt>
                <c:pt idx="3">
                  <c:v>В III A группу</c:v>
                </c:pt>
              </c:strCache>
            </c:strRef>
          </c:cat>
          <c:val>
            <c:numRef>
              <c:f>'скрининг 7-14 лет'!$D$14:$D$17</c:f>
              <c:numCache>
                <c:formatCode>General</c:formatCode>
                <c:ptCount val="4"/>
                <c:pt idx="0">
                  <c:v>33.799999999999997</c:v>
                </c:pt>
                <c:pt idx="1">
                  <c:v>47.7</c:v>
                </c:pt>
                <c:pt idx="2">
                  <c:v>2.1</c:v>
                </c:pt>
                <c:pt idx="3">
                  <c:v>32.1</c:v>
                </c:pt>
              </c:numCache>
            </c:numRef>
          </c:val>
          <c:extLst>
            <c:ext xmlns:c16="http://schemas.microsoft.com/office/drawing/2014/chart" uri="{C3380CC4-5D6E-409C-BE32-E72D297353CC}">
              <c16:uniqueId val="{00000000-F8B6-401C-8A85-404526F0EC6D}"/>
            </c:ext>
          </c:extLst>
        </c:ser>
        <c:ser>
          <c:idx val="1"/>
          <c:order val="1"/>
          <c:tx>
            <c:strRef>
              <c:f>'скрининг 7-14 лет'!$E$13</c:f>
              <c:strCache>
                <c:ptCount val="1"/>
                <c:pt idx="0">
                  <c:v>Проба АТР</c:v>
                </c:pt>
              </c:strCache>
            </c:strRef>
          </c:tx>
          <c:spPr>
            <a:solidFill>
              <a:schemeClr val="accent2"/>
            </a:solidFill>
            <a:ln>
              <a:noFill/>
            </a:ln>
            <a:effectLst/>
          </c:spPr>
          <c:invertIfNegative val="0"/>
          <c:dLbls>
            <c:dLbl>
              <c:idx val="0"/>
              <c:tx>
                <c:rich>
                  <a:bodyPr/>
                  <a:lstStyle/>
                  <a:p>
                    <a:r>
                      <a:rPr lang="en-US"/>
                      <a:t>16,1*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F8B6-401C-8A85-404526F0EC6D}"/>
                </c:ext>
              </c:extLst>
            </c:dLbl>
            <c:dLbl>
              <c:idx val="2"/>
              <c:tx>
                <c:rich>
                  <a:bodyPr/>
                  <a:lstStyle/>
                  <a:p>
                    <a:r>
                      <a:rPr lang="en-US"/>
                      <a:t>6,1*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F8B6-401C-8A85-404526F0EC6D}"/>
                </c:ext>
              </c:extLst>
            </c:dLbl>
            <c:dLbl>
              <c:idx val="3"/>
              <c:tx>
                <c:rich>
                  <a:bodyPr/>
                  <a:lstStyle/>
                  <a:p>
                    <a:r>
                      <a:rPr lang="en-US"/>
                      <a:t>11,6*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F8B6-401C-8A85-404526F0EC6D}"/>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'скрининг 7-14 лет'!$C$14:$C$17</c:f>
              <c:strCache>
                <c:ptCount val="4"/>
                <c:pt idx="0">
                  <c:v>Направлены на консультацию к фтизиатру</c:v>
                </c:pt>
                <c:pt idx="1">
                  <c:v>Взят под наблюдение</c:v>
                </c:pt>
                <c:pt idx="2">
                  <c:v>В I группу</c:v>
                </c:pt>
                <c:pt idx="3">
                  <c:v>В III A группу</c:v>
                </c:pt>
              </c:strCache>
            </c:strRef>
          </c:cat>
          <c:val>
            <c:numRef>
              <c:f>'скрининг 7-14 лет'!$E$14:$E$17</c:f>
              <c:numCache>
                <c:formatCode>General</c:formatCode>
                <c:ptCount val="4"/>
                <c:pt idx="0">
                  <c:v>16.100000000000001</c:v>
                </c:pt>
                <c:pt idx="1">
                  <c:v>32.5</c:v>
                </c:pt>
                <c:pt idx="2">
                  <c:v>6.1</c:v>
                </c:pt>
                <c:pt idx="3">
                  <c:v>11.6</c:v>
                </c:pt>
              </c:numCache>
            </c:numRef>
          </c:val>
          <c:extLst>
            <c:ext xmlns:c16="http://schemas.microsoft.com/office/drawing/2014/chart" uri="{C3380CC4-5D6E-409C-BE32-E72D297353CC}">
              <c16:uniqueId val="{00000004-F8B6-401C-8A85-404526F0EC6D}"/>
            </c:ext>
          </c:extLst>
        </c:ser>
        <c:dLbls>
          <c:dLblPos val="outEnd"/>
          <c:showLegendKey val="0"/>
          <c:showVal val="1"/>
          <c:showCatName val="0"/>
          <c:showSerName val="0"/>
          <c:showPercent val="0"/>
          <c:showBubbleSize val="0"/>
        </c:dLbls>
        <c:gapWidth val="219"/>
        <c:overlap val="-27"/>
        <c:axId val="191301888"/>
        <c:axId val="191324160"/>
      </c:barChart>
      <c:catAx>
        <c:axId val="191301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324160"/>
        <c:crosses val="autoZero"/>
        <c:auto val="1"/>
        <c:lblAlgn val="ctr"/>
        <c:lblOffset val="100"/>
        <c:noMultiLvlLbl val="0"/>
      </c:catAx>
      <c:valAx>
        <c:axId val="191324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301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98566394871079"/>
          <c:y val="5.0925925925925923E-2"/>
          <c:w val="0.82258676469964676"/>
          <c:h val="0.50873450434080358"/>
        </c:manualLayout>
      </c:layout>
      <c:barChart>
        <c:barDir val="bar"/>
        <c:grouping val="stacked"/>
        <c:varyColors val="0"/>
        <c:ser>
          <c:idx val="0"/>
          <c:order val="0"/>
          <c:tx>
            <c:strRef>
              <c:f>Лист16!$D$59</c:f>
              <c:strCache>
                <c:ptCount val="1"/>
                <c:pt idx="0">
                  <c:v>отрицательный</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Лист16!$C$60:$C$61</c:f>
              <c:strCache>
                <c:ptCount val="2"/>
                <c:pt idx="0">
                  <c:v>проба Манту</c:v>
                </c:pt>
                <c:pt idx="1">
                  <c:v>Проба АТР </c:v>
                </c:pt>
              </c:strCache>
            </c:strRef>
          </c:cat>
          <c:val>
            <c:numRef>
              <c:f>Лист16!$D$60:$D$61</c:f>
              <c:numCache>
                <c:formatCode>General</c:formatCode>
                <c:ptCount val="2"/>
                <c:pt idx="0">
                  <c:v>75.400000000000006</c:v>
                </c:pt>
                <c:pt idx="1">
                  <c:v>72.3</c:v>
                </c:pt>
              </c:numCache>
            </c:numRef>
          </c:val>
          <c:extLst>
            <c:ext xmlns:c16="http://schemas.microsoft.com/office/drawing/2014/chart" uri="{C3380CC4-5D6E-409C-BE32-E72D297353CC}">
              <c16:uniqueId val="{00000000-9E04-4DAF-85CA-5F5C787F750E}"/>
            </c:ext>
          </c:extLst>
        </c:ser>
        <c:ser>
          <c:idx val="1"/>
          <c:order val="1"/>
          <c:tx>
            <c:strRef>
              <c:f>Лист16!$E$59</c:f>
              <c:strCache>
                <c:ptCount val="1"/>
                <c:pt idx="0">
                  <c:v>сомнительный</c:v>
                </c:pt>
              </c:strCache>
            </c:strRef>
          </c:tx>
          <c:spPr>
            <a:solidFill>
              <a:schemeClr val="accent2"/>
            </a:solidFill>
            <a:ln>
              <a:noFill/>
            </a:ln>
            <a:effectLst/>
          </c:spPr>
          <c:invertIfNegative val="0"/>
          <c:dLbls>
            <c:dLbl>
              <c:idx val="1"/>
              <c:tx>
                <c:rich>
                  <a:bodyPr/>
                  <a:lstStyle/>
                  <a:p>
                    <a:r>
                      <a:rPr lang="en-US"/>
                      <a:t>6,4*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E04-4DAF-85CA-5F5C787F750E}"/>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Лист16!$C$60:$C$61</c:f>
              <c:strCache>
                <c:ptCount val="2"/>
                <c:pt idx="0">
                  <c:v>проба Манту</c:v>
                </c:pt>
                <c:pt idx="1">
                  <c:v>Проба АТР </c:v>
                </c:pt>
              </c:strCache>
            </c:strRef>
          </c:cat>
          <c:val>
            <c:numRef>
              <c:f>Лист16!$E$60:$E$61</c:f>
              <c:numCache>
                <c:formatCode>General</c:formatCode>
                <c:ptCount val="2"/>
                <c:pt idx="0">
                  <c:v>3.7</c:v>
                </c:pt>
                <c:pt idx="1">
                  <c:v>6.4</c:v>
                </c:pt>
              </c:numCache>
            </c:numRef>
          </c:val>
          <c:extLst>
            <c:ext xmlns:c16="http://schemas.microsoft.com/office/drawing/2014/chart" uri="{C3380CC4-5D6E-409C-BE32-E72D297353CC}">
              <c16:uniqueId val="{00000002-9E04-4DAF-85CA-5F5C787F750E}"/>
            </c:ext>
          </c:extLst>
        </c:ser>
        <c:ser>
          <c:idx val="2"/>
          <c:order val="2"/>
          <c:tx>
            <c:strRef>
              <c:f>Лист16!$F$59</c:f>
              <c:strCache>
                <c:ptCount val="1"/>
                <c:pt idx="0">
                  <c:v>положительный</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Лист16!$C$60:$C$61</c:f>
              <c:strCache>
                <c:ptCount val="2"/>
                <c:pt idx="0">
                  <c:v>проба Манту</c:v>
                </c:pt>
                <c:pt idx="1">
                  <c:v>Проба АТР </c:v>
                </c:pt>
              </c:strCache>
            </c:strRef>
          </c:cat>
          <c:val>
            <c:numRef>
              <c:f>Лист16!$F$60:$F$61</c:f>
              <c:numCache>
                <c:formatCode>General</c:formatCode>
                <c:ptCount val="2"/>
                <c:pt idx="0">
                  <c:v>20.9</c:v>
                </c:pt>
                <c:pt idx="1">
                  <c:v>21.3</c:v>
                </c:pt>
              </c:numCache>
            </c:numRef>
          </c:val>
          <c:extLst>
            <c:ext xmlns:c16="http://schemas.microsoft.com/office/drawing/2014/chart" uri="{C3380CC4-5D6E-409C-BE32-E72D297353CC}">
              <c16:uniqueId val="{00000003-9E04-4DAF-85CA-5F5C787F750E}"/>
            </c:ext>
          </c:extLst>
        </c:ser>
        <c:ser>
          <c:idx val="3"/>
          <c:order val="3"/>
          <c:tx>
            <c:strRef>
              <c:f>Лист16!$G$59</c:f>
              <c:strCache>
                <c:ptCount val="1"/>
                <c:pt idx="0">
                  <c:v>гиперергический из числа полож</c:v>
                </c:pt>
              </c:strCache>
            </c:strRef>
          </c:tx>
          <c:spPr>
            <a:solidFill>
              <a:schemeClr val="accent4"/>
            </a:solidFill>
            <a:ln>
              <a:noFill/>
            </a:ln>
            <a:effectLst/>
          </c:spPr>
          <c:invertIfNegative val="0"/>
          <c:dLbls>
            <c:dLbl>
              <c:idx val="1"/>
              <c:tx>
                <c:rich>
                  <a:bodyPr/>
                  <a:lstStyle/>
                  <a:p>
                    <a:r>
                      <a:rPr lang="en-US"/>
                      <a:t>15,9*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9E04-4DAF-85CA-5F5C787F750E}"/>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Лист16!$C$60:$C$61</c:f>
              <c:strCache>
                <c:ptCount val="2"/>
                <c:pt idx="0">
                  <c:v>проба Манту</c:v>
                </c:pt>
                <c:pt idx="1">
                  <c:v>Проба АТР </c:v>
                </c:pt>
              </c:strCache>
            </c:strRef>
          </c:cat>
          <c:val>
            <c:numRef>
              <c:f>Лист16!$G$60:$G$61</c:f>
              <c:numCache>
                <c:formatCode>General</c:formatCode>
                <c:ptCount val="2"/>
                <c:pt idx="0">
                  <c:v>7.1</c:v>
                </c:pt>
                <c:pt idx="1">
                  <c:v>15.9</c:v>
                </c:pt>
              </c:numCache>
            </c:numRef>
          </c:val>
          <c:extLst>
            <c:ext xmlns:c16="http://schemas.microsoft.com/office/drawing/2014/chart" uri="{C3380CC4-5D6E-409C-BE32-E72D297353CC}">
              <c16:uniqueId val="{00000005-9E04-4DAF-85CA-5F5C787F750E}"/>
            </c:ext>
          </c:extLst>
        </c:ser>
        <c:dLbls>
          <c:showLegendKey val="0"/>
          <c:showVal val="1"/>
          <c:showCatName val="0"/>
          <c:showSerName val="0"/>
          <c:showPercent val="0"/>
          <c:showBubbleSize val="0"/>
        </c:dLbls>
        <c:gapWidth val="150"/>
        <c:overlap val="100"/>
        <c:axId val="191990400"/>
        <c:axId val="192012672"/>
        <c:extLst>
          <c:ext xmlns:c15="http://schemas.microsoft.com/office/drawing/2012/chart" uri="{02D57815-91ED-43cb-92C2-25804820EDAC}">
            <c15:filteredBarSeries>
              <c15:ser>
                <c:idx val="4"/>
                <c:order val="4"/>
                <c:tx>
                  <c:strRef>
                    <c:extLst>
                      <c:ext uri="{02D57815-91ED-43cb-92C2-25804820EDAC}">
                        <c15:formulaRef>
                          <c15:sqref>Лист16!$H$59</c15:sqref>
                        </c15:formulaRef>
                      </c:ext>
                    </c:extLst>
                    <c:strCache>
                      <c:ptCount val="1"/>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Лист16!$C$60:$C$61</c15:sqref>
                        </c15:formulaRef>
                      </c:ext>
                    </c:extLst>
                    <c:strCache>
                      <c:ptCount val="2"/>
                      <c:pt idx="0">
                        <c:v>проба Манту</c:v>
                      </c:pt>
                      <c:pt idx="1">
                        <c:v>Проба АТР </c:v>
                      </c:pt>
                    </c:strCache>
                  </c:strRef>
                </c:cat>
                <c:val>
                  <c:numRef>
                    <c:extLst>
                      <c:ext uri="{02D57815-91ED-43cb-92C2-25804820EDAC}">
                        <c15:formulaRef>
                          <c15:sqref>Лист16!$H$60:$H$61</c15:sqref>
                        </c15:formulaRef>
                      </c:ext>
                    </c:extLst>
                    <c:numCache>
                      <c:formatCode>General</c:formatCode>
                      <c:ptCount val="2"/>
                    </c:numCache>
                  </c:numRef>
                </c:val>
                <c:extLst>
                  <c:ext xmlns:c16="http://schemas.microsoft.com/office/drawing/2014/chart" uri="{C3380CC4-5D6E-409C-BE32-E72D297353CC}">
                    <c16:uniqueId val="{00000006-9E04-4DAF-85CA-5F5C787F750E}"/>
                  </c:ext>
                </c:extLst>
              </c15:ser>
            </c15:filteredBarSeries>
          </c:ext>
        </c:extLst>
      </c:barChart>
      <c:catAx>
        <c:axId val="19199040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2012672"/>
        <c:crosses val="autoZero"/>
        <c:auto val="1"/>
        <c:lblAlgn val="ctr"/>
        <c:lblOffset val="100"/>
        <c:noMultiLvlLbl val="0"/>
      </c:catAx>
      <c:valAx>
        <c:axId val="1920126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919904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533D23-6DB7-43AD-8F92-393805AC7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27</Pages>
  <Words>7951</Words>
  <Characters>45324</Characters>
  <Application>Microsoft Office Word</Application>
  <DocSecurity>0</DocSecurity>
  <Lines>377</Lines>
  <Paragraphs>106</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53169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Bakyt Myrzaliev</cp:lastModifiedBy>
  <cp:revision>2</cp:revision>
  <cp:lastPrinted>2022-11-22T14:43:00Z</cp:lastPrinted>
  <dcterms:created xsi:type="dcterms:W3CDTF">2022-11-23T06:04:00Z</dcterms:created>
  <dcterms:modified xsi:type="dcterms:W3CDTF">2022-11-23T06:04:00Z</dcterms:modified>
</cp:coreProperties>
</file>